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1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2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E2F2" w14:textId="77777777" w:rsidR="00EC5335" w:rsidRPr="00533FDB" w:rsidRDefault="00EC5335" w:rsidP="00EC5335">
      <w:pPr>
        <w:rPr>
          <w:color w:val="000000"/>
        </w:rPr>
      </w:pPr>
    </w:p>
    <w:p w14:paraId="65D55F3D" w14:textId="77777777" w:rsidR="00EC5335" w:rsidRPr="00533FDB" w:rsidRDefault="00EC5335" w:rsidP="00EC5335">
      <w:pPr>
        <w:rPr>
          <w:color w:val="000000"/>
        </w:rPr>
      </w:pPr>
    </w:p>
    <w:p w14:paraId="45B394C8" w14:textId="77777777" w:rsidR="00EC5335" w:rsidRPr="00533FDB" w:rsidRDefault="00EC5335" w:rsidP="00EC5335">
      <w:pPr>
        <w:rPr>
          <w:color w:val="000000"/>
          <w:sz w:val="28"/>
          <w:szCs w:val="28"/>
        </w:rPr>
      </w:pPr>
    </w:p>
    <w:p w14:paraId="155F8C88" w14:textId="77777777" w:rsidR="00EC5335" w:rsidRPr="00533FDB" w:rsidRDefault="00F30446" w:rsidP="00EC5335">
      <w:pPr>
        <w:jc w:val="center"/>
        <w:rPr>
          <w:b/>
          <w:bCs/>
          <w:color w:val="000000"/>
          <w:w w:val="99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object w:dxaOrig="1440" w:dyaOrig="1440" w14:anchorId="5BAB0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0pt;margin-top:8.1pt;width:61.55pt;height:1in;z-index:251663360">
            <v:imagedata r:id="rId8" o:title=""/>
          </v:shape>
          <o:OLEObject Type="Embed" ProgID="CorelDRAW.Graphic.10" ShapeID="_x0000_s1027" DrawAspect="Content" ObjectID="_1809875881" r:id="rId9"/>
        </w:object>
      </w:r>
      <w:r>
        <w:rPr>
          <w:color w:val="000000"/>
          <w:sz w:val="28"/>
          <w:szCs w:val="28"/>
        </w:rPr>
        <w:object w:dxaOrig="1440" w:dyaOrig="1440" w14:anchorId="4C658B4D">
          <v:shape id="_x0000_s1026" type="#_x0000_t75" style="position:absolute;left:0;text-align:left;margin-left:45pt;margin-top:12.8pt;width:66pt;height:73.1pt;z-index:-251654144">
            <v:imagedata r:id="rId10" o:title=""/>
          </v:shape>
          <o:OLEObject Type="Embed" ProgID="CorelDRAW.Graphic.13" ShapeID="_x0000_s1026" DrawAspect="Content" ObjectID="_1809875882" r:id="rId11"/>
        </w:object>
      </w:r>
      <w:r w:rsidR="00EC5335" w:rsidRPr="00533FDB">
        <w:rPr>
          <w:b/>
          <w:bCs/>
          <w:color w:val="000000"/>
          <w:sz w:val="28"/>
          <w:szCs w:val="28"/>
        </w:rPr>
        <w:t>Republika</w:t>
      </w:r>
      <w:r w:rsidR="00EC5335" w:rsidRPr="00533FDB">
        <w:rPr>
          <w:b/>
          <w:bCs/>
          <w:color w:val="000000"/>
          <w:spacing w:val="-14"/>
          <w:sz w:val="28"/>
          <w:szCs w:val="28"/>
        </w:rPr>
        <w:t xml:space="preserve"> </w:t>
      </w:r>
      <w:r w:rsidR="00EC5335" w:rsidRPr="00533FDB">
        <w:rPr>
          <w:b/>
          <w:bCs/>
          <w:color w:val="000000"/>
          <w:sz w:val="28"/>
          <w:szCs w:val="28"/>
        </w:rPr>
        <w:t>e</w:t>
      </w:r>
      <w:r w:rsidR="00EC5335" w:rsidRPr="00533FDB">
        <w:rPr>
          <w:b/>
          <w:bCs/>
          <w:color w:val="000000"/>
          <w:spacing w:val="-1"/>
          <w:sz w:val="28"/>
          <w:szCs w:val="28"/>
        </w:rPr>
        <w:t xml:space="preserve"> </w:t>
      </w:r>
      <w:r w:rsidR="00EC5335" w:rsidRPr="00533FDB">
        <w:rPr>
          <w:b/>
          <w:bCs/>
          <w:color w:val="000000"/>
          <w:w w:val="99"/>
          <w:sz w:val="28"/>
          <w:szCs w:val="28"/>
        </w:rPr>
        <w:t>Kosovës</w:t>
      </w:r>
    </w:p>
    <w:p w14:paraId="0D9F0903" w14:textId="77777777" w:rsidR="00EC5335" w:rsidRPr="00533FDB" w:rsidRDefault="00EC5335" w:rsidP="00EC5335">
      <w:pPr>
        <w:jc w:val="center"/>
        <w:rPr>
          <w:bCs/>
          <w:color w:val="000000"/>
          <w:sz w:val="28"/>
          <w:szCs w:val="28"/>
        </w:rPr>
      </w:pPr>
      <w:r w:rsidRPr="00533FDB">
        <w:rPr>
          <w:bCs/>
          <w:color w:val="000000"/>
          <w:sz w:val="28"/>
          <w:szCs w:val="28"/>
        </w:rPr>
        <w:t xml:space="preserve">Republika Kosova – </w:t>
      </w:r>
      <w:proofErr w:type="spellStart"/>
      <w:r w:rsidRPr="00533FDB">
        <w:rPr>
          <w:bCs/>
          <w:color w:val="000000"/>
          <w:sz w:val="28"/>
          <w:szCs w:val="28"/>
        </w:rPr>
        <w:t>Republic</w:t>
      </w:r>
      <w:proofErr w:type="spellEnd"/>
      <w:r w:rsidRPr="00533FDB">
        <w:rPr>
          <w:bCs/>
          <w:color w:val="000000"/>
          <w:sz w:val="28"/>
          <w:szCs w:val="28"/>
        </w:rPr>
        <w:t xml:space="preserve"> </w:t>
      </w:r>
      <w:proofErr w:type="spellStart"/>
      <w:r w:rsidRPr="00533FDB">
        <w:rPr>
          <w:bCs/>
          <w:color w:val="000000"/>
          <w:sz w:val="28"/>
          <w:szCs w:val="28"/>
        </w:rPr>
        <w:t>of</w:t>
      </w:r>
      <w:proofErr w:type="spellEnd"/>
      <w:r w:rsidRPr="00533FDB">
        <w:rPr>
          <w:bCs/>
          <w:color w:val="000000"/>
          <w:sz w:val="28"/>
          <w:szCs w:val="28"/>
        </w:rPr>
        <w:t xml:space="preserve"> </w:t>
      </w:r>
      <w:proofErr w:type="spellStart"/>
      <w:r w:rsidRPr="00533FDB">
        <w:rPr>
          <w:bCs/>
          <w:color w:val="000000"/>
          <w:sz w:val="28"/>
          <w:szCs w:val="28"/>
        </w:rPr>
        <w:t>Kosovo</w:t>
      </w:r>
      <w:proofErr w:type="spellEnd"/>
    </w:p>
    <w:p w14:paraId="29297622" w14:textId="77777777" w:rsidR="00EC5335" w:rsidRPr="00533FDB" w:rsidRDefault="00EC5335" w:rsidP="00EC5335">
      <w:pPr>
        <w:jc w:val="center"/>
        <w:rPr>
          <w:bCs/>
          <w:color w:val="000000"/>
          <w:sz w:val="28"/>
          <w:szCs w:val="28"/>
        </w:rPr>
      </w:pPr>
    </w:p>
    <w:p w14:paraId="36A5B91D" w14:textId="77777777" w:rsidR="00EC5335" w:rsidRPr="00533FDB" w:rsidRDefault="00EC5335" w:rsidP="00EC5335">
      <w:pPr>
        <w:jc w:val="center"/>
        <w:rPr>
          <w:b/>
          <w:bCs/>
          <w:color w:val="000000"/>
          <w:sz w:val="28"/>
          <w:szCs w:val="28"/>
        </w:rPr>
      </w:pPr>
      <w:r w:rsidRPr="00533FDB">
        <w:rPr>
          <w:b/>
          <w:bCs/>
          <w:color w:val="000000"/>
          <w:sz w:val="28"/>
          <w:szCs w:val="28"/>
        </w:rPr>
        <w:t>Ko</w:t>
      </w:r>
      <w:r w:rsidRPr="00533FDB">
        <w:rPr>
          <w:b/>
          <w:bCs/>
          <w:color w:val="000000"/>
          <w:spacing w:val="-1"/>
          <w:sz w:val="28"/>
          <w:szCs w:val="28"/>
        </w:rPr>
        <w:t>mu</w:t>
      </w:r>
      <w:r w:rsidRPr="00533FDB">
        <w:rPr>
          <w:b/>
          <w:bCs/>
          <w:color w:val="000000"/>
          <w:sz w:val="28"/>
          <w:szCs w:val="28"/>
        </w:rPr>
        <w:t>na</w:t>
      </w:r>
      <w:r w:rsidRPr="00533FDB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33FDB">
        <w:rPr>
          <w:b/>
          <w:bCs/>
          <w:color w:val="000000"/>
          <w:sz w:val="28"/>
          <w:szCs w:val="28"/>
        </w:rPr>
        <w:t>e</w:t>
      </w:r>
      <w:r w:rsidRPr="00533FDB">
        <w:rPr>
          <w:b/>
          <w:bCs/>
          <w:color w:val="000000"/>
          <w:spacing w:val="-1"/>
          <w:sz w:val="28"/>
          <w:szCs w:val="28"/>
        </w:rPr>
        <w:t xml:space="preserve"> Klinës</w:t>
      </w:r>
    </w:p>
    <w:p w14:paraId="0EBB614F" w14:textId="77777777" w:rsidR="00EC5335" w:rsidRPr="00533FDB" w:rsidRDefault="00EC5335" w:rsidP="00EC5335">
      <w:pPr>
        <w:jc w:val="center"/>
        <w:rPr>
          <w:bCs/>
          <w:color w:val="000000"/>
          <w:w w:val="99"/>
          <w:sz w:val="28"/>
          <w:szCs w:val="28"/>
        </w:rPr>
      </w:pPr>
      <w:proofErr w:type="spellStart"/>
      <w:r w:rsidRPr="00533FDB">
        <w:rPr>
          <w:bCs/>
          <w:color w:val="000000"/>
          <w:sz w:val="28"/>
          <w:szCs w:val="28"/>
        </w:rPr>
        <w:t>Opština</w:t>
      </w:r>
      <w:proofErr w:type="spellEnd"/>
      <w:r w:rsidRPr="00533FDB">
        <w:rPr>
          <w:bCs/>
          <w:color w:val="000000"/>
          <w:spacing w:val="-8"/>
          <w:sz w:val="28"/>
          <w:szCs w:val="28"/>
        </w:rPr>
        <w:t xml:space="preserve"> Klin</w:t>
      </w:r>
      <w:r w:rsidRPr="00533FDB">
        <w:rPr>
          <w:bCs/>
          <w:color w:val="000000"/>
          <w:sz w:val="28"/>
          <w:szCs w:val="28"/>
        </w:rPr>
        <w:t>a</w:t>
      </w:r>
      <w:r w:rsidRPr="00533FDB">
        <w:rPr>
          <w:bCs/>
          <w:color w:val="000000"/>
          <w:spacing w:val="-7"/>
          <w:sz w:val="28"/>
          <w:szCs w:val="28"/>
        </w:rPr>
        <w:t xml:space="preserve"> </w:t>
      </w:r>
      <w:r w:rsidRPr="00533FDB">
        <w:rPr>
          <w:bCs/>
          <w:color w:val="000000"/>
          <w:sz w:val="28"/>
          <w:szCs w:val="28"/>
        </w:rPr>
        <w:t xml:space="preserve">– </w:t>
      </w:r>
      <w:proofErr w:type="spellStart"/>
      <w:r w:rsidRPr="00533FDB">
        <w:rPr>
          <w:bCs/>
          <w:color w:val="000000"/>
          <w:sz w:val="28"/>
          <w:szCs w:val="28"/>
        </w:rPr>
        <w:t>Municipality</w:t>
      </w:r>
      <w:proofErr w:type="spellEnd"/>
      <w:r w:rsidRPr="00533FDB">
        <w:rPr>
          <w:bCs/>
          <w:color w:val="000000"/>
          <w:sz w:val="28"/>
          <w:szCs w:val="28"/>
        </w:rPr>
        <w:t xml:space="preserve"> </w:t>
      </w:r>
      <w:r w:rsidRPr="00533FDB">
        <w:rPr>
          <w:bCs/>
          <w:color w:val="000000"/>
          <w:spacing w:val="-14"/>
          <w:sz w:val="28"/>
          <w:szCs w:val="28"/>
        </w:rPr>
        <w:t xml:space="preserve"> </w:t>
      </w:r>
      <w:proofErr w:type="spellStart"/>
      <w:r w:rsidRPr="00533FDB">
        <w:rPr>
          <w:bCs/>
          <w:color w:val="000000"/>
          <w:sz w:val="28"/>
          <w:szCs w:val="28"/>
        </w:rPr>
        <w:t>of</w:t>
      </w:r>
      <w:proofErr w:type="spellEnd"/>
      <w:r w:rsidRPr="00533FDB">
        <w:rPr>
          <w:bCs/>
          <w:color w:val="000000"/>
          <w:spacing w:val="-2"/>
          <w:sz w:val="28"/>
          <w:szCs w:val="28"/>
        </w:rPr>
        <w:t xml:space="preserve"> Klina</w:t>
      </w:r>
    </w:p>
    <w:p w14:paraId="4590CA06" w14:textId="77777777" w:rsidR="00EC5335" w:rsidRPr="00533FDB" w:rsidRDefault="00EC5335" w:rsidP="00EC5335">
      <w:pPr>
        <w:ind w:left="720"/>
        <w:jc w:val="center"/>
        <w:rPr>
          <w:color w:val="000000"/>
          <w:sz w:val="28"/>
          <w:szCs w:val="28"/>
        </w:rPr>
      </w:pPr>
    </w:p>
    <w:p w14:paraId="5EA3161B" w14:textId="77777777" w:rsidR="00EC5335" w:rsidRPr="00533FDB" w:rsidRDefault="00EC5335" w:rsidP="00EC5335">
      <w:pPr>
        <w:ind w:left="720"/>
        <w:rPr>
          <w:b/>
          <w:color w:val="000000"/>
        </w:rPr>
      </w:pPr>
      <w:r w:rsidRPr="00533FDB">
        <w:rPr>
          <w:b/>
          <w:color w:val="000000"/>
        </w:rPr>
        <w:t xml:space="preserve">                  </w:t>
      </w:r>
    </w:p>
    <w:p w14:paraId="3193E00D" w14:textId="77777777" w:rsidR="00EC5335" w:rsidRPr="00533FDB" w:rsidRDefault="00EC5335" w:rsidP="00EC5335">
      <w:pPr>
        <w:ind w:left="-120"/>
        <w:rPr>
          <w:bCs/>
          <w:color w:val="000000"/>
        </w:rPr>
      </w:pPr>
    </w:p>
    <w:p w14:paraId="11072F30" w14:textId="77777777" w:rsidR="00EC5335" w:rsidRPr="00533FDB" w:rsidRDefault="00EC5335" w:rsidP="00EC5335"/>
    <w:p w14:paraId="5BA9FD75" w14:textId="77777777" w:rsidR="00EC5335" w:rsidRPr="00533FDB" w:rsidRDefault="00EC5335" w:rsidP="00EC5335">
      <w:pPr>
        <w:tabs>
          <w:tab w:val="left" w:pos="8325"/>
        </w:tabs>
        <w:jc w:val="center"/>
        <w:rPr>
          <w:b/>
          <w:bCs/>
        </w:rPr>
      </w:pPr>
    </w:p>
    <w:p w14:paraId="236D541D" w14:textId="77777777" w:rsidR="00EC5335" w:rsidRPr="00533FDB" w:rsidRDefault="00EC5335" w:rsidP="00EC5335">
      <w:pPr>
        <w:tabs>
          <w:tab w:val="left" w:pos="8325"/>
        </w:tabs>
        <w:jc w:val="center"/>
        <w:rPr>
          <w:b/>
          <w:bCs/>
        </w:rPr>
      </w:pPr>
    </w:p>
    <w:p w14:paraId="34409183" w14:textId="77777777" w:rsidR="00EC5335" w:rsidRPr="00533FDB" w:rsidRDefault="00EC5335" w:rsidP="00EC5335">
      <w:pPr>
        <w:tabs>
          <w:tab w:val="left" w:pos="8325"/>
        </w:tabs>
        <w:jc w:val="center"/>
        <w:rPr>
          <w:b/>
          <w:bCs/>
          <w:sz w:val="36"/>
          <w:szCs w:val="36"/>
        </w:rPr>
      </w:pPr>
    </w:p>
    <w:p w14:paraId="315F1CD0" w14:textId="77777777" w:rsidR="00077119" w:rsidRPr="00077119" w:rsidRDefault="00077119" w:rsidP="00077119">
      <w:pPr>
        <w:tabs>
          <w:tab w:val="left" w:pos="8325"/>
        </w:tabs>
        <w:jc w:val="center"/>
        <w:rPr>
          <w:b/>
          <w:bCs/>
          <w:sz w:val="36"/>
          <w:szCs w:val="36"/>
        </w:rPr>
      </w:pPr>
      <w:r w:rsidRPr="00077119">
        <w:rPr>
          <w:b/>
          <w:bCs/>
          <w:sz w:val="36"/>
          <w:szCs w:val="36"/>
        </w:rPr>
        <w:t>SREDNJOROČNI BUDŽETSKI RAM 2026–2028</w:t>
      </w:r>
    </w:p>
    <w:p w14:paraId="116BE988" w14:textId="28E13620" w:rsidR="00EC5335" w:rsidRPr="00533FDB" w:rsidRDefault="00077119" w:rsidP="00077119">
      <w:pPr>
        <w:tabs>
          <w:tab w:val="left" w:pos="8325"/>
        </w:tabs>
        <w:jc w:val="center"/>
        <w:rPr>
          <w:b/>
          <w:bCs/>
          <w:sz w:val="36"/>
          <w:szCs w:val="36"/>
        </w:rPr>
      </w:pPr>
      <w:r w:rsidRPr="00077119">
        <w:rPr>
          <w:b/>
          <w:bCs/>
          <w:sz w:val="36"/>
          <w:szCs w:val="36"/>
        </w:rPr>
        <w:t>OPŠTINE KLINA</w:t>
      </w:r>
    </w:p>
    <w:p w14:paraId="73EAB5E8" w14:textId="77777777" w:rsidR="00EC5335" w:rsidRPr="00533FDB" w:rsidRDefault="00EC5335" w:rsidP="00EC5335">
      <w:pPr>
        <w:tabs>
          <w:tab w:val="left" w:pos="8325"/>
        </w:tabs>
        <w:jc w:val="center"/>
        <w:rPr>
          <w:b/>
          <w:bCs/>
        </w:rPr>
      </w:pPr>
    </w:p>
    <w:p w14:paraId="0E518BA2" w14:textId="77777777" w:rsidR="00EC5335" w:rsidRPr="00533FDB" w:rsidRDefault="00EC5335" w:rsidP="00EC5335">
      <w:pPr>
        <w:tabs>
          <w:tab w:val="left" w:pos="8325"/>
        </w:tabs>
        <w:jc w:val="center"/>
        <w:rPr>
          <w:b/>
          <w:bCs/>
        </w:rPr>
      </w:pPr>
    </w:p>
    <w:p w14:paraId="69666D30" w14:textId="77777777" w:rsidR="00EC5335" w:rsidRPr="00533FDB" w:rsidRDefault="00EC5335" w:rsidP="00EC5335">
      <w:pPr>
        <w:tabs>
          <w:tab w:val="left" w:pos="8325"/>
        </w:tabs>
        <w:jc w:val="center"/>
        <w:rPr>
          <w:b/>
          <w:bCs/>
        </w:rPr>
      </w:pPr>
    </w:p>
    <w:p w14:paraId="1977B224" w14:textId="77777777" w:rsidR="00EC5335" w:rsidRPr="00533FDB" w:rsidRDefault="00EC5335" w:rsidP="00EC5335">
      <w:pPr>
        <w:tabs>
          <w:tab w:val="left" w:pos="8325"/>
        </w:tabs>
        <w:jc w:val="center"/>
        <w:rPr>
          <w:b/>
          <w:bCs/>
        </w:rPr>
      </w:pPr>
    </w:p>
    <w:p w14:paraId="1FF9D18B" w14:textId="77777777" w:rsidR="00EC5335" w:rsidRPr="00533FDB" w:rsidRDefault="00EC5335" w:rsidP="00EC5335">
      <w:pPr>
        <w:tabs>
          <w:tab w:val="left" w:pos="8325"/>
        </w:tabs>
        <w:jc w:val="center"/>
        <w:rPr>
          <w:b/>
          <w:bCs/>
        </w:rPr>
      </w:pPr>
    </w:p>
    <w:p w14:paraId="4DE87964" w14:textId="77777777" w:rsidR="00EC5335" w:rsidRPr="00533FDB" w:rsidRDefault="00EC5335" w:rsidP="00EC5335">
      <w:pPr>
        <w:tabs>
          <w:tab w:val="left" w:pos="8325"/>
        </w:tabs>
        <w:jc w:val="center"/>
        <w:rPr>
          <w:b/>
          <w:bCs/>
        </w:rPr>
      </w:pPr>
    </w:p>
    <w:p w14:paraId="6A85DE7F" w14:textId="77777777" w:rsidR="00EC5335" w:rsidRPr="00533FDB" w:rsidRDefault="00EC5335" w:rsidP="00EC5335">
      <w:pPr>
        <w:tabs>
          <w:tab w:val="left" w:pos="8325"/>
        </w:tabs>
        <w:jc w:val="center"/>
        <w:rPr>
          <w:b/>
          <w:bCs/>
        </w:rPr>
      </w:pPr>
    </w:p>
    <w:p w14:paraId="2CB5A0EE" w14:textId="77777777" w:rsidR="00EC5335" w:rsidRDefault="00EC5335" w:rsidP="00EC5335">
      <w:pPr>
        <w:tabs>
          <w:tab w:val="left" w:pos="8325"/>
        </w:tabs>
        <w:jc w:val="center"/>
        <w:rPr>
          <w:b/>
          <w:bCs/>
        </w:rPr>
      </w:pPr>
    </w:p>
    <w:p w14:paraId="4EEB886D" w14:textId="77777777" w:rsidR="00EC5335" w:rsidRDefault="00EC5335" w:rsidP="00EC5335">
      <w:pPr>
        <w:tabs>
          <w:tab w:val="left" w:pos="8325"/>
        </w:tabs>
        <w:jc w:val="center"/>
        <w:rPr>
          <w:b/>
          <w:bCs/>
        </w:rPr>
      </w:pPr>
    </w:p>
    <w:p w14:paraId="3CDD9FC1" w14:textId="77777777" w:rsidR="00EC5335" w:rsidRDefault="00EC5335" w:rsidP="00EC5335">
      <w:pPr>
        <w:tabs>
          <w:tab w:val="left" w:pos="8325"/>
        </w:tabs>
        <w:jc w:val="center"/>
        <w:rPr>
          <w:b/>
          <w:bCs/>
        </w:rPr>
      </w:pPr>
    </w:p>
    <w:p w14:paraId="1D468702" w14:textId="77777777" w:rsidR="00EC5335" w:rsidRDefault="00EC5335" w:rsidP="00EC5335">
      <w:pPr>
        <w:tabs>
          <w:tab w:val="left" w:pos="8325"/>
        </w:tabs>
        <w:jc w:val="center"/>
        <w:rPr>
          <w:b/>
          <w:bCs/>
        </w:rPr>
      </w:pPr>
    </w:p>
    <w:p w14:paraId="35B60DAD" w14:textId="77777777" w:rsidR="00EC5335" w:rsidRDefault="00EC5335" w:rsidP="00EC5335">
      <w:pPr>
        <w:tabs>
          <w:tab w:val="left" w:pos="8325"/>
        </w:tabs>
        <w:jc w:val="center"/>
        <w:rPr>
          <w:b/>
          <w:bCs/>
        </w:rPr>
      </w:pPr>
    </w:p>
    <w:p w14:paraId="2437774C" w14:textId="77777777" w:rsidR="00EC5335" w:rsidRDefault="00EC5335" w:rsidP="00EC5335">
      <w:pPr>
        <w:tabs>
          <w:tab w:val="left" w:pos="8325"/>
        </w:tabs>
        <w:jc w:val="center"/>
        <w:rPr>
          <w:b/>
          <w:bCs/>
        </w:rPr>
      </w:pPr>
    </w:p>
    <w:p w14:paraId="7EE86317" w14:textId="77777777" w:rsidR="00EC5335" w:rsidRPr="00533FDB" w:rsidRDefault="00EC5335" w:rsidP="00EC5335">
      <w:pPr>
        <w:tabs>
          <w:tab w:val="left" w:pos="8325"/>
        </w:tabs>
        <w:jc w:val="center"/>
        <w:rPr>
          <w:b/>
          <w:bCs/>
        </w:rPr>
      </w:pPr>
    </w:p>
    <w:p w14:paraId="342E6A4F" w14:textId="77777777" w:rsidR="00EC5335" w:rsidRPr="00533FDB" w:rsidRDefault="00EC5335" w:rsidP="00EC5335">
      <w:pPr>
        <w:tabs>
          <w:tab w:val="left" w:pos="8325"/>
        </w:tabs>
        <w:jc w:val="center"/>
        <w:rPr>
          <w:b/>
          <w:bCs/>
        </w:rPr>
      </w:pPr>
    </w:p>
    <w:p w14:paraId="73B12366" w14:textId="77777777" w:rsidR="00EC5335" w:rsidRPr="00533FDB" w:rsidRDefault="00EC5335" w:rsidP="00EC5335">
      <w:pPr>
        <w:tabs>
          <w:tab w:val="left" w:pos="8325"/>
        </w:tabs>
        <w:jc w:val="center"/>
        <w:rPr>
          <w:b/>
          <w:bCs/>
        </w:rPr>
      </w:pPr>
    </w:p>
    <w:p w14:paraId="6DA803ED" w14:textId="77777777" w:rsidR="00EC5335" w:rsidRPr="00533FDB" w:rsidRDefault="00EC5335" w:rsidP="00EC5335">
      <w:pPr>
        <w:tabs>
          <w:tab w:val="left" w:pos="8325"/>
        </w:tabs>
        <w:jc w:val="center"/>
        <w:rPr>
          <w:b/>
          <w:bCs/>
        </w:rPr>
      </w:pPr>
    </w:p>
    <w:p w14:paraId="0DA5BF6A" w14:textId="0F5694DE" w:rsidR="00EC5335" w:rsidRDefault="00077119" w:rsidP="00077119">
      <w:pPr>
        <w:tabs>
          <w:tab w:val="left" w:pos="2786"/>
          <w:tab w:val="left" w:pos="8325"/>
        </w:tabs>
        <w:jc w:val="center"/>
        <w:rPr>
          <w:b/>
          <w:bCs/>
        </w:rPr>
      </w:pPr>
      <w:r w:rsidRPr="00077119">
        <w:rPr>
          <w:b/>
          <w:bCs/>
        </w:rPr>
        <w:t>Klina, maj 2025</w:t>
      </w:r>
    </w:p>
    <w:p w14:paraId="2AAD06B2" w14:textId="77777777" w:rsidR="00EC5335" w:rsidRDefault="00EC5335" w:rsidP="00EC5335">
      <w:pPr>
        <w:jc w:val="center"/>
        <w:rPr>
          <w:b/>
          <w:sz w:val="28"/>
          <w:szCs w:val="28"/>
        </w:rPr>
      </w:pPr>
    </w:p>
    <w:p w14:paraId="4AE6B58D" w14:textId="77777777" w:rsidR="00EC5335" w:rsidRDefault="00EC5335" w:rsidP="00EC5335">
      <w:pPr>
        <w:jc w:val="center"/>
        <w:rPr>
          <w:b/>
          <w:sz w:val="28"/>
          <w:szCs w:val="28"/>
        </w:rPr>
      </w:pPr>
    </w:p>
    <w:p w14:paraId="0FCFC8BA" w14:textId="77777777" w:rsidR="00EC5335" w:rsidRDefault="00EC5335" w:rsidP="00EC5335">
      <w:pPr>
        <w:jc w:val="center"/>
        <w:rPr>
          <w:b/>
          <w:sz w:val="28"/>
          <w:szCs w:val="28"/>
        </w:rPr>
      </w:pPr>
    </w:p>
    <w:p w14:paraId="31544DA1" w14:textId="77777777" w:rsidR="00EC5335" w:rsidRDefault="00EC5335" w:rsidP="00EC5335">
      <w:pPr>
        <w:jc w:val="center"/>
        <w:rPr>
          <w:b/>
          <w:sz w:val="28"/>
          <w:szCs w:val="28"/>
        </w:rPr>
      </w:pPr>
    </w:p>
    <w:p w14:paraId="0A32ECF6" w14:textId="77777777" w:rsidR="00EC5335" w:rsidRDefault="00EC5335" w:rsidP="00EC5335">
      <w:pPr>
        <w:jc w:val="center"/>
        <w:rPr>
          <w:b/>
          <w:sz w:val="28"/>
          <w:szCs w:val="28"/>
        </w:rPr>
      </w:pPr>
    </w:p>
    <w:p w14:paraId="5EB95A2E" w14:textId="77777777" w:rsidR="00EC5335" w:rsidRDefault="00EC5335" w:rsidP="00EC5335">
      <w:pPr>
        <w:jc w:val="center"/>
        <w:rPr>
          <w:b/>
          <w:sz w:val="28"/>
          <w:szCs w:val="28"/>
        </w:rPr>
      </w:pPr>
    </w:p>
    <w:p w14:paraId="07C57520" w14:textId="77777777" w:rsidR="00EC5335" w:rsidRDefault="00EC5335" w:rsidP="00EC5335">
      <w:pPr>
        <w:jc w:val="center"/>
        <w:rPr>
          <w:b/>
          <w:sz w:val="28"/>
          <w:szCs w:val="28"/>
        </w:rPr>
      </w:pPr>
    </w:p>
    <w:p w14:paraId="3D2AFB02" w14:textId="77777777" w:rsidR="00EC5335" w:rsidRDefault="00EC5335" w:rsidP="00EC5335">
      <w:pPr>
        <w:jc w:val="center"/>
        <w:rPr>
          <w:b/>
          <w:sz w:val="28"/>
          <w:szCs w:val="28"/>
        </w:rPr>
      </w:pPr>
    </w:p>
    <w:p w14:paraId="0F6FB9C9" w14:textId="77777777" w:rsidR="00EC5335" w:rsidRPr="00533FDB" w:rsidRDefault="00EC5335" w:rsidP="00D66BEA">
      <w:pPr>
        <w:pStyle w:val="Header"/>
        <w:tabs>
          <w:tab w:val="clear" w:pos="4320"/>
        </w:tabs>
        <w:rPr>
          <w:rFonts w:ascii="Times New Roman" w:hAnsi="Times New Roman"/>
          <w:b w:val="0"/>
          <w:i w:val="0"/>
          <w:sz w:val="24"/>
          <w:szCs w:val="24"/>
        </w:rPr>
      </w:pPr>
    </w:p>
    <w:sdt>
      <w:sdtPr>
        <w:id w:val="-970363782"/>
        <w:docPartObj>
          <w:docPartGallery w:val="Table of Contents"/>
          <w:docPartUnique/>
        </w:docPartObj>
      </w:sdtPr>
      <w:sdtEndPr>
        <w:rPr>
          <w:rFonts w:ascii="Times New Roman" w:eastAsia="MS Mincho" w:hAnsi="Times New Roman"/>
          <w:noProof/>
          <w:color w:val="auto"/>
          <w:sz w:val="24"/>
          <w:szCs w:val="24"/>
          <w:lang w:val="sq-AL" w:eastAsia="en-US"/>
        </w:rPr>
      </w:sdtEndPr>
      <w:sdtContent>
        <w:p w14:paraId="0030780C" w14:textId="3BAEED02" w:rsidR="00D66BEA" w:rsidRDefault="00D66BEA">
          <w:pPr>
            <w:pStyle w:val="TOCHeading"/>
          </w:pPr>
          <w:r>
            <w:t>Contents</w:t>
          </w:r>
        </w:p>
        <w:p w14:paraId="6E5176EF" w14:textId="6AECED57" w:rsidR="007F6BB0" w:rsidRDefault="00D66BEA">
          <w:pPr>
            <w:pStyle w:val="TOC1"/>
            <w:tabs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263085" w:history="1">
            <w:r w:rsidR="007F6BB0" w:rsidRPr="008432CE">
              <w:rPr>
                <w:rStyle w:val="Hyperlink"/>
                <w:noProof/>
                <w:lang w:val="en-US"/>
              </w:rPr>
              <w:t>I. UVOD</w:t>
            </w:r>
            <w:r w:rsidR="007F6BB0">
              <w:rPr>
                <w:noProof/>
                <w:webHidden/>
              </w:rPr>
              <w:tab/>
            </w:r>
            <w:r w:rsidR="007F6BB0">
              <w:rPr>
                <w:noProof/>
                <w:webHidden/>
              </w:rPr>
              <w:fldChar w:fldCharType="begin"/>
            </w:r>
            <w:r w:rsidR="007F6BB0">
              <w:rPr>
                <w:noProof/>
                <w:webHidden/>
              </w:rPr>
              <w:instrText xml:space="preserve"> PAGEREF _Toc199263085 \h </w:instrText>
            </w:r>
            <w:r w:rsidR="007F6BB0">
              <w:rPr>
                <w:noProof/>
                <w:webHidden/>
              </w:rPr>
            </w:r>
            <w:r w:rsidR="007F6BB0">
              <w:rPr>
                <w:noProof/>
                <w:webHidden/>
              </w:rPr>
              <w:fldChar w:fldCharType="separate"/>
            </w:r>
            <w:r w:rsidR="007F6BB0">
              <w:rPr>
                <w:noProof/>
                <w:webHidden/>
              </w:rPr>
              <w:t>3</w:t>
            </w:r>
            <w:r w:rsidR="007F6BB0">
              <w:rPr>
                <w:noProof/>
                <w:webHidden/>
              </w:rPr>
              <w:fldChar w:fldCharType="end"/>
            </w:r>
          </w:hyperlink>
        </w:p>
        <w:p w14:paraId="464CB0C0" w14:textId="148CCA10" w:rsidR="007F6BB0" w:rsidRDefault="007F6BB0">
          <w:pPr>
            <w:pStyle w:val="TOC1"/>
            <w:tabs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263086" w:history="1">
            <w:r w:rsidRPr="008432CE">
              <w:rPr>
                <w:rStyle w:val="Hyperlink"/>
                <w:noProof/>
                <w:lang w:val="en-US" w:eastAsia="ja-JP"/>
              </w:rPr>
              <w:t>II. Deklaracija srednjoročnih prioriteta 2026–2028 prema Strategiji razvoja opštine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_Toc199263086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58E65" w14:textId="6BE89133" w:rsidR="007F6BB0" w:rsidRDefault="007F6BB0">
          <w:pPr>
            <w:pStyle w:val="TOC2"/>
            <w:tabs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263087" w:history="1">
            <w:r w:rsidRPr="008432CE">
              <w:rPr>
                <w:rStyle w:val="Hyperlink"/>
                <w:noProof/>
              </w:rPr>
              <w:t>2.1 Ekonomski razvoj za sve građane (žene, muškarce, devojčice i dečake)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_Toc199263087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46799" w14:textId="0FD5073D" w:rsidR="007F6BB0" w:rsidRDefault="007F6BB0">
          <w:pPr>
            <w:pStyle w:val="TOC2"/>
            <w:tabs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263088" w:history="1">
            <w:r w:rsidRPr="008432CE">
              <w:rPr>
                <w:rStyle w:val="Hyperlink"/>
                <w:noProof/>
              </w:rPr>
              <w:t>2.2 Razvoj neophodne infrastrukture u funkciji građana i preduzeća (žene, muškarci, devojčice i dečaci)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_Toc199263088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7272E" w14:textId="1130A141" w:rsidR="007F6BB0" w:rsidRDefault="007F6BB0">
          <w:pPr>
            <w:pStyle w:val="TOC2"/>
            <w:tabs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263089" w:history="1">
            <w:r w:rsidRPr="008432CE">
              <w:rPr>
                <w:rStyle w:val="Hyperlink"/>
                <w:noProof/>
              </w:rPr>
              <w:t>2.3 Unapređenje kvaliteta obrazovanja i zdravstvene zaštite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_Toc199263089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6FE4F" w14:textId="20CA3EBD" w:rsidR="007F6BB0" w:rsidRDefault="007F6BB0">
          <w:pPr>
            <w:pStyle w:val="TOC2"/>
            <w:tabs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263090" w:history="1">
            <w:r w:rsidRPr="008432CE">
              <w:rPr>
                <w:rStyle w:val="Hyperlink"/>
                <w:noProof/>
              </w:rPr>
              <w:t>2.4 Napredak i zaštita životne sredine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_Toc199263090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6D413" w14:textId="033119CC" w:rsidR="007F6BB0" w:rsidRDefault="007F6BB0">
          <w:pPr>
            <w:pStyle w:val="TOC2"/>
            <w:tabs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263091" w:history="1">
            <w:r w:rsidRPr="008432CE">
              <w:rPr>
                <w:rStyle w:val="Hyperlink"/>
                <w:noProof/>
              </w:rPr>
              <w:t>2.5 Izgradnja opštinske uprave koja pruža efikasne usluge i odgovara na zahteve građana (žene, muškarci, devojčice i dečaci)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_Toc199263091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2994B" w14:textId="247A6C3C" w:rsidR="007F6BB0" w:rsidRDefault="007F6BB0">
          <w:pPr>
            <w:pStyle w:val="TOC1"/>
            <w:tabs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263092" w:history="1">
            <w:r w:rsidRPr="008432CE">
              <w:rPr>
                <w:rStyle w:val="Hyperlink"/>
                <w:noProof/>
                <w:lang w:val="en-US"/>
              </w:rPr>
              <w:t>III. Fiskalni okvir opštine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_Toc199263092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FBB86" w14:textId="511302F7" w:rsidR="007F6BB0" w:rsidRDefault="007F6BB0">
          <w:pPr>
            <w:pStyle w:val="TOC2"/>
            <w:tabs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263093" w:history="1">
            <w:r w:rsidRPr="008432CE">
              <w:rPr>
                <w:rStyle w:val="Hyperlink"/>
                <w:noProof/>
                <w:lang w:val="en-US"/>
              </w:rPr>
              <w:t>3.1 Makroekonomski okvir opštine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_Toc199263093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9BF19" w14:textId="02A5AF38" w:rsidR="007F6BB0" w:rsidRDefault="007F6BB0">
          <w:pPr>
            <w:pStyle w:val="TOC2"/>
            <w:tabs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263094" w:history="1">
            <w:r w:rsidRPr="008432CE">
              <w:rPr>
                <w:rStyle w:val="Hyperlink"/>
                <w:noProof/>
                <w:lang w:val="en-US"/>
              </w:rPr>
              <w:t>3.2 Komunalni prihodi i srednjoročne projekcije 2026–2028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_Toc199263094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4FD7E" w14:textId="74379093" w:rsidR="007F6BB0" w:rsidRDefault="007F6BB0">
          <w:pPr>
            <w:pStyle w:val="TOC2"/>
            <w:tabs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263095" w:history="1">
            <w:r w:rsidRPr="008432CE">
              <w:rPr>
                <w:rStyle w:val="Hyperlink"/>
                <w:noProof/>
                <w:lang w:val="en-US"/>
              </w:rPr>
              <w:t>3.3 Nove politike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_Toc199263095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DBBB1" w14:textId="156F5116" w:rsidR="007F6BB0" w:rsidRDefault="007F6BB0">
          <w:pPr>
            <w:pStyle w:val="TOC2"/>
            <w:tabs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263096" w:history="1">
            <w:r w:rsidRPr="008432CE">
              <w:rPr>
                <w:rStyle w:val="Hyperlink"/>
                <w:noProof/>
                <w:lang w:val="en-US"/>
              </w:rPr>
              <w:t>3.4 Komunalni rashodi i srednjoročne projekcije 2026–2028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_Toc199263096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1644E0" w14:textId="02F2C7EF" w:rsidR="007F6BB0" w:rsidRDefault="007F6BB0">
          <w:pPr>
            <w:pStyle w:val="TOC2"/>
            <w:tabs>
              <w:tab w:val="right" w:leader="dot" w:pos="10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263097" w:history="1">
            <w:r w:rsidRPr="008432CE">
              <w:rPr>
                <w:rStyle w:val="Hyperlink"/>
                <w:noProof/>
                <w:lang w:val="en-US"/>
              </w:rPr>
              <w:t>3.5. Rodna analiza – Rodno odgovorno budžetiranje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_Toc199263097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A0FE4" w14:textId="325D1B78" w:rsidR="00D66BEA" w:rsidRDefault="00D66BEA">
          <w:r>
            <w:rPr>
              <w:b/>
              <w:bCs/>
              <w:noProof/>
            </w:rPr>
            <w:fldChar w:fldCharType="end"/>
          </w:r>
        </w:p>
      </w:sdtContent>
    </w:sdt>
    <w:p w14:paraId="063D8655" w14:textId="77777777" w:rsidR="00EC5335" w:rsidRPr="00533FDB" w:rsidRDefault="00EC5335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sz w:val="24"/>
          <w:szCs w:val="24"/>
        </w:rPr>
      </w:pPr>
    </w:p>
    <w:p w14:paraId="01572AA6" w14:textId="77777777" w:rsidR="00EC5335" w:rsidRDefault="00EC5335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080BC586" w14:textId="77777777" w:rsidR="00EC5335" w:rsidRDefault="00EC5335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46A56765" w14:textId="77777777" w:rsidR="00EC5335" w:rsidRDefault="00EC5335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527C5822" w14:textId="77777777" w:rsidR="00EC5335" w:rsidRDefault="00EC5335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074DE89F" w14:textId="77777777" w:rsidR="00EC5335" w:rsidRDefault="00EC5335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52E1CE30" w14:textId="77777777" w:rsidR="00EC5335" w:rsidRDefault="00EC5335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3BAFEAA5" w14:textId="77777777" w:rsidR="00EC5335" w:rsidRDefault="00EC5335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66C9824C" w14:textId="0799BC5A" w:rsidR="00EC5335" w:rsidRDefault="00EC5335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2FDB88E9" w14:textId="14201FAC" w:rsidR="00077119" w:rsidRDefault="00077119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2F6BD8D6" w14:textId="576A4AEE" w:rsidR="00077119" w:rsidRDefault="00077119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23C9675A" w14:textId="77FB4CFD" w:rsidR="00077119" w:rsidRDefault="00077119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7EC57912" w14:textId="78C2AEC8" w:rsidR="00D66BEA" w:rsidRDefault="00D66BEA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5FB8299D" w14:textId="372148B9" w:rsidR="00D66BEA" w:rsidRDefault="00D66BEA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12EFAF23" w14:textId="101E8199" w:rsidR="00D66BEA" w:rsidRDefault="00D66BEA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7D5E80AD" w14:textId="2D7B7299" w:rsidR="00D66BEA" w:rsidRDefault="00D66BEA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73E813E5" w14:textId="295040DD" w:rsidR="00D66BEA" w:rsidRDefault="00D66BEA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06D51DC1" w14:textId="38E322D2" w:rsidR="00D66BEA" w:rsidRDefault="00D66BEA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7CBBA47B" w14:textId="45A20CDA" w:rsidR="00D66BEA" w:rsidRDefault="00D66BEA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74D3DEEF" w14:textId="7F1C6B8F" w:rsidR="00D66BEA" w:rsidRDefault="00D66BEA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00574D28" w14:textId="3037A2EB" w:rsidR="00D66BEA" w:rsidRDefault="00D66BEA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6171CB5E" w14:textId="6593ADA3" w:rsidR="00D66BEA" w:rsidRDefault="00D66BEA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6D7933E8" w14:textId="77777777" w:rsidR="00D66BEA" w:rsidRDefault="00D66BEA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5B988CF4" w14:textId="77777777" w:rsidR="00EC5335" w:rsidRDefault="00EC5335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06644356" w14:textId="77777777" w:rsidR="00EC5335" w:rsidRDefault="00EC5335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4F77F3C9" w14:textId="77777777" w:rsidR="00EC5335" w:rsidRDefault="00EC5335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47D0530A" w14:textId="77777777" w:rsidR="00EC5335" w:rsidRDefault="00EC5335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1E0E8B7D" w14:textId="77777777" w:rsidR="00EC5335" w:rsidRDefault="00EC5335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i w:val="0"/>
          <w:sz w:val="24"/>
          <w:szCs w:val="24"/>
        </w:rPr>
      </w:pPr>
    </w:p>
    <w:p w14:paraId="0D5998F6" w14:textId="77777777" w:rsidR="00077119" w:rsidRPr="00077119" w:rsidRDefault="00077119" w:rsidP="00077119">
      <w:pPr>
        <w:pStyle w:val="Heading1"/>
        <w:rPr>
          <w:lang w:val="en-US"/>
        </w:rPr>
      </w:pPr>
      <w:bookmarkStart w:id="0" w:name="_Toc199263085"/>
      <w:r w:rsidRPr="00077119">
        <w:rPr>
          <w:lang w:val="en-US"/>
        </w:rPr>
        <w:lastRenderedPageBreak/>
        <w:t>I. UVOD</w:t>
      </w:r>
      <w:bookmarkEnd w:id="0"/>
    </w:p>
    <w:p w14:paraId="414DDFC5" w14:textId="77777777" w:rsidR="00077119" w:rsidRPr="00077119" w:rsidRDefault="00077119" w:rsidP="00077119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077119">
        <w:rPr>
          <w:rFonts w:eastAsia="Times New Roman"/>
          <w:lang w:val="en-US"/>
        </w:rPr>
        <w:t>Srednjoročni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budžetski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okvir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komunalnog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budžeta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predstavlja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sažeti</w:t>
      </w:r>
      <w:proofErr w:type="spellEnd"/>
      <w:r w:rsidRPr="00077119">
        <w:rPr>
          <w:rFonts w:eastAsia="Times New Roman"/>
          <w:lang w:val="en-US"/>
        </w:rPr>
        <w:t xml:space="preserve"> plan </w:t>
      </w:r>
      <w:proofErr w:type="spellStart"/>
      <w:r w:rsidRPr="00077119">
        <w:rPr>
          <w:rFonts w:eastAsia="Times New Roman"/>
          <w:lang w:val="en-US"/>
        </w:rPr>
        <w:t>planiranih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rashoda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prihoda</w:t>
      </w:r>
      <w:proofErr w:type="spellEnd"/>
      <w:r w:rsidRPr="00077119">
        <w:rPr>
          <w:rFonts w:eastAsia="Times New Roman"/>
          <w:lang w:val="en-US"/>
        </w:rPr>
        <w:t xml:space="preserve"> za </w:t>
      </w:r>
      <w:proofErr w:type="spellStart"/>
      <w:r w:rsidRPr="00077119">
        <w:rPr>
          <w:rFonts w:eastAsia="Times New Roman"/>
          <w:lang w:val="en-US"/>
        </w:rPr>
        <w:t>opštinu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Klina</w:t>
      </w:r>
      <w:proofErr w:type="spellEnd"/>
      <w:r w:rsidRPr="00077119">
        <w:rPr>
          <w:rFonts w:eastAsia="Times New Roman"/>
          <w:lang w:val="en-US"/>
        </w:rPr>
        <w:t xml:space="preserve"> u </w:t>
      </w:r>
      <w:proofErr w:type="spellStart"/>
      <w:r w:rsidRPr="00077119">
        <w:rPr>
          <w:rFonts w:eastAsia="Times New Roman"/>
          <w:lang w:val="en-US"/>
        </w:rPr>
        <w:t>periodu</w:t>
      </w:r>
      <w:proofErr w:type="spellEnd"/>
      <w:r w:rsidRPr="00077119">
        <w:rPr>
          <w:rFonts w:eastAsia="Times New Roman"/>
          <w:lang w:val="en-US"/>
        </w:rPr>
        <w:t xml:space="preserve"> 2026–2028, </w:t>
      </w:r>
      <w:proofErr w:type="spellStart"/>
      <w:r w:rsidRPr="00077119">
        <w:rPr>
          <w:rFonts w:eastAsia="Times New Roman"/>
          <w:lang w:val="en-US"/>
        </w:rPr>
        <w:t>kao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raspodelu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finansijskih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sredstava</w:t>
      </w:r>
      <w:proofErr w:type="spellEnd"/>
      <w:r w:rsidRPr="00077119">
        <w:rPr>
          <w:rFonts w:eastAsia="Times New Roman"/>
          <w:lang w:val="en-US"/>
        </w:rPr>
        <w:t xml:space="preserve"> po </w:t>
      </w:r>
      <w:proofErr w:type="spellStart"/>
      <w:r w:rsidRPr="00077119">
        <w:rPr>
          <w:rFonts w:eastAsia="Times New Roman"/>
          <w:lang w:val="en-US"/>
        </w:rPr>
        <w:t>opštinskim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programima</w:t>
      </w:r>
      <w:proofErr w:type="spellEnd"/>
      <w:r w:rsidRPr="00077119">
        <w:rPr>
          <w:rFonts w:eastAsia="Times New Roman"/>
          <w:lang w:val="en-US"/>
        </w:rPr>
        <w:t xml:space="preserve"> u </w:t>
      </w:r>
      <w:proofErr w:type="spellStart"/>
      <w:r w:rsidRPr="00077119">
        <w:rPr>
          <w:rFonts w:eastAsia="Times New Roman"/>
          <w:lang w:val="en-US"/>
        </w:rPr>
        <w:t>skladu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sa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prioritetima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lokalne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vlasti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definisanim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strateškim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dokumentima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opštine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odlukama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Skupštine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opštine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Klina</w:t>
      </w:r>
      <w:proofErr w:type="spellEnd"/>
      <w:r w:rsidRPr="00077119">
        <w:rPr>
          <w:rFonts w:eastAsia="Times New Roman"/>
          <w:lang w:val="en-US"/>
        </w:rPr>
        <w:t>.</w:t>
      </w:r>
    </w:p>
    <w:p w14:paraId="638E7091" w14:textId="77777777" w:rsidR="00077119" w:rsidRPr="00077119" w:rsidRDefault="00077119" w:rsidP="00077119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077119">
        <w:rPr>
          <w:rFonts w:eastAsia="Times New Roman"/>
          <w:lang w:val="en-US"/>
        </w:rPr>
        <w:t>Srednjoročni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budžetski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okvir</w:t>
      </w:r>
      <w:proofErr w:type="spellEnd"/>
      <w:r w:rsidRPr="00077119">
        <w:rPr>
          <w:rFonts w:eastAsia="Times New Roman"/>
          <w:lang w:val="en-US"/>
        </w:rPr>
        <w:t xml:space="preserve"> (SBK), koji </w:t>
      </w:r>
      <w:proofErr w:type="spellStart"/>
      <w:r w:rsidRPr="00077119">
        <w:rPr>
          <w:rFonts w:eastAsia="Times New Roman"/>
          <w:lang w:val="en-US"/>
        </w:rPr>
        <w:t>predstavlja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ovaj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dokument</w:t>
      </w:r>
      <w:proofErr w:type="spellEnd"/>
      <w:r w:rsidRPr="00077119">
        <w:rPr>
          <w:rFonts w:eastAsia="Times New Roman"/>
          <w:lang w:val="en-US"/>
        </w:rPr>
        <w:t xml:space="preserve">, </w:t>
      </w:r>
      <w:proofErr w:type="spellStart"/>
      <w:r w:rsidRPr="00077119">
        <w:rPr>
          <w:rFonts w:eastAsia="Times New Roman"/>
          <w:lang w:val="en-US"/>
        </w:rPr>
        <w:t>priprema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opštinska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administracija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usvaja</w:t>
      </w:r>
      <w:proofErr w:type="spellEnd"/>
      <w:r w:rsidRPr="00077119">
        <w:rPr>
          <w:rFonts w:eastAsia="Times New Roman"/>
          <w:lang w:val="en-US"/>
        </w:rPr>
        <w:t xml:space="preserve"> ga </w:t>
      </w:r>
      <w:proofErr w:type="spellStart"/>
      <w:r w:rsidRPr="00077119">
        <w:rPr>
          <w:rFonts w:eastAsia="Times New Roman"/>
          <w:lang w:val="en-US"/>
        </w:rPr>
        <w:t>Skupština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opštine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svake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godine</w:t>
      </w:r>
      <w:proofErr w:type="spellEnd"/>
      <w:r w:rsidRPr="00077119">
        <w:rPr>
          <w:rFonts w:eastAsia="Times New Roman"/>
          <w:lang w:val="en-US"/>
        </w:rPr>
        <w:t xml:space="preserve">. </w:t>
      </w:r>
      <w:proofErr w:type="spellStart"/>
      <w:r w:rsidRPr="00077119">
        <w:rPr>
          <w:rFonts w:eastAsia="Times New Roman"/>
          <w:lang w:val="en-US"/>
        </w:rPr>
        <w:t>Ovaj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materijal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pruža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detaljnu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analizu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javnih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rashoda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definiše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osnovne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parametre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prioritete</w:t>
      </w:r>
      <w:proofErr w:type="spellEnd"/>
      <w:r w:rsidRPr="00077119">
        <w:rPr>
          <w:rFonts w:eastAsia="Times New Roman"/>
          <w:lang w:val="en-US"/>
        </w:rPr>
        <w:t xml:space="preserve"> za </w:t>
      </w:r>
      <w:proofErr w:type="spellStart"/>
      <w:r w:rsidRPr="00077119">
        <w:rPr>
          <w:rFonts w:eastAsia="Times New Roman"/>
          <w:lang w:val="en-US"/>
        </w:rPr>
        <w:t>održivi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razvoj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godišnjeg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opštinskog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budžeta</w:t>
      </w:r>
      <w:proofErr w:type="spellEnd"/>
      <w:r w:rsidRPr="00077119">
        <w:rPr>
          <w:rFonts w:eastAsia="Times New Roman"/>
          <w:lang w:val="en-US"/>
        </w:rPr>
        <w:t xml:space="preserve">. </w:t>
      </w:r>
      <w:proofErr w:type="spellStart"/>
      <w:r w:rsidRPr="00077119">
        <w:rPr>
          <w:rFonts w:eastAsia="Times New Roman"/>
          <w:lang w:val="en-US"/>
        </w:rPr>
        <w:t>Takođe</w:t>
      </w:r>
      <w:proofErr w:type="spellEnd"/>
      <w:r w:rsidRPr="00077119">
        <w:rPr>
          <w:rFonts w:eastAsia="Times New Roman"/>
          <w:lang w:val="en-US"/>
        </w:rPr>
        <w:t xml:space="preserve">, SBK </w:t>
      </w:r>
      <w:proofErr w:type="spellStart"/>
      <w:r w:rsidRPr="00077119">
        <w:rPr>
          <w:rFonts w:eastAsia="Times New Roman"/>
          <w:lang w:val="en-US"/>
        </w:rPr>
        <w:t>obezbeđuje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neophodne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mehanizme</w:t>
      </w:r>
      <w:proofErr w:type="spellEnd"/>
      <w:r w:rsidRPr="00077119">
        <w:rPr>
          <w:rFonts w:eastAsia="Times New Roman"/>
          <w:lang w:val="en-US"/>
        </w:rPr>
        <w:t xml:space="preserve"> za </w:t>
      </w:r>
      <w:proofErr w:type="spellStart"/>
      <w:r w:rsidRPr="00077119">
        <w:rPr>
          <w:rFonts w:eastAsia="Times New Roman"/>
          <w:lang w:val="en-US"/>
        </w:rPr>
        <w:t>ostvarivanje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prioritetnih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ciljeva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identifikovanih</w:t>
      </w:r>
      <w:proofErr w:type="spellEnd"/>
      <w:r w:rsidRPr="00077119">
        <w:rPr>
          <w:rFonts w:eastAsia="Times New Roman"/>
          <w:lang w:val="en-US"/>
        </w:rPr>
        <w:t xml:space="preserve"> u </w:t>
      </w:r>
      <w:proofErr w:type="spellStart"/>
      <w:r w:rsidRPr="00077119">
        <w:rPr>
          <w:rFonts w:eastAsia="Times New Roman"/>
          <w:lang w:val="en-US"/>
        </w:rPr>
        <w:t>strateškim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dokumentima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opštine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kroz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kvalitetniju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integraciju</w:t>
      </w:r>
      <w:proofErr w:type="spellEnd"/>
      <w:r w:rsidRPr="00077119">
        <w:rPr>
          <w:rFonts w:eastAsia="Times New Roman"/>
          <w:lang w:val="en-US"/>
        </w:rPr>
        <w:t xml:space="preserve"> u </w:t>
      </w:r>
      <w:proofErr w:type="spellStart"/>
      <w:r w:rsidRPr="00077119">
        <w:rPr>
          <w:rFonts w:eastAsia="Times New Roman"/>
          <w:lang w:val="en-US"/>
        </w:rPr>
        <w:t>budžetski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proces</w:t>
      </w:r>
      <w:proofErr w:type="spellEnd"/>
      <w:r w:rsidRPr="00077119">
        <w:rPr>
          <w:rFonts w:eastAsia="Times New Roman"/>
          <w:lang w:val="en-US"/>
        </w:rPr>
        <w:t>.</w:t>
      </w:r>
    </w:p>
    <w:p w14:paraId="6A814902" w14:textId="77777777" w:rsidR="00077119" w:rsidRPr="00077119" w:rsidRDefault="00077119" w:rsidP="00077119">
      <w:pPr>
        <w:spacing w:before="100" w:beforeAutospacing="1" w:after="100" w:afterAutospacing="1"/>
        <w:rPr>
          <w:rFonts w:eastAsia="Times New Roman"/>
          <w:lang w:val="en-US"/>
        </w:rPr>
      </w:pPr>
      <w:r w:rsidRPr="00077119">
        <w:rPr>
          <w:rFonts w:eastAsia="Times New Roman"/>
          <w:lang w:val="en-US"/>
        </w:rPr>
        <w:t xml:space="preserve">SBK </w:t>
      </w:r>
      <w:proofErr w:type="spellStart"/>
      <w:r w:rsidRPr="00077119">
        <w:rPr>
          <w:rFonts w:eastAsia="Times New Roman"/>
          <w:lang w:val="en-US"/>
        </w:rPr>
        <w:t>komunalnog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budžeta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zasniva</w:t>
      </w:r>
      <w:proofErr w:type="spellEnd"/>
      <w:r w:rsidRPr="00077119">
        <w:rPr>
          <w:rFonts w:eastAsia="Times New Roman"/>
          <w:lang w:val="en-US"/>
        </w:rPr>
        <w:t xml:space="preserve"> se </w:t>
      </w:r>
      <w:proofErr w:type="spellStart"/>
      <w:r w:rsidRPr="00077119">
        <w:rPr>
          <w:rFonts w:eastAsia="Times New Roman"/>
          <w:lang w:val="en-US"/>
        </w:rPr>
        <w:t>na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realističnim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projekcijama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prihoda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planiranim</w:t>
      </w:r>
      <w:proofErr w:type="spellEnd"/>
      <w:r w:rsidRPr="00077119">
        <w:rPr>
          <w:rFonts w:eastAsia="Times New Roman"/>
          <w:lang w:val="en-US"/>
        </w:rPr>
        <w:t xml:space="preserve"> za </w:t>
      </w:r>
      <w:proofErr w:type="spellStart"/>
      <w:r w:rsidRPr="00077119">
        <w:rPr>
          <w:rFonts w:eastAsia="Times New Roman"/>
          <w:lang w:val="en-US"/>
        </w:rPr>
        <w:t>srednjoročni</w:t>
      </w:r>
      <w:proofErr w:type="spellEnd"/>
      <w:r w:rsidRPr="00077119">
        <w:rPr>
          <w:rFonts w:eastAsia="Times New Roman"/>
          <w:lang w:val="en-US"/>
        </w:rPr>
        <w:t xml:space="preserve"> period: </w:t>
      </w:r>
      <w:proofErr w:type="spellStart"/>
      <w:r w:rsidRPr="00077119">
        <w:rPr>
          <w:rFonts w:eastAsia="Times New Roman"/>
          <w:lang w:val="en-US"/>
        </w:rPr>
        <w:t>vladinih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grantova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kao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budžetskih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ograničenja</w:t>
      </w:r>
      <w:proofErr w:type="spellEnd"/>
      <w:r w:rsidRPr="00077119">
        <w:rPr>
          <w:rFonts w:eastAsia="Times New Roman"/>
          <w:lang w:val="en-US"/>
        </w:rPr>
        <w:t xml:space="preserve">, </w:t>
      </w:r>
      <w:proofErr w:type="spellStart"/>
      <w:r w:rsidRPr="00077119">
        <w:rPr>
          <w:rFonts w:eastAsia="Times New Roman"/>
          <w:lang w:val="en-US"/>
        </w:rPr>
        <w:t>projekcijama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trenda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sopstvenih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prihoda</w:t>
      </w:r>
      <w:proofErr w:type="spellEnd"/>
      <w:r w:rsidRPr="00077119">
        <w:rPr>
          <w:rFonts w:eastAsia="Times New Roman"/>
          <w:lang w:val="en-US"/>
        </w:rPr>
        <w:t xml:space="preserve">, </w:t>
      </w:r>
      <w:proofErr w:type="spellStart"/>
      <w:r w:rsidRPr="00077119">
        <w:rPr>
          <w:rFonts w:eastAsia="Times New Roman"/>
          <w:lang w:val="en-US"/>
        </w:rPr>
        <w:t>kao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projekcijama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mogućih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donacija</w:t>
      </w:r>
      <w:proofErr w:type="spellEnd"/>
      <w:r w:rsidRPr="00077119">
        <w:rPr>
          <w:rFonts w:eastAsia="Times New Roman"/>
          <w:lang w:val="en-US"/>
        </w:rPr>
        <w:t xml:space="preserve"> — </w:t>
      </w:r>
      <w:proofErr w:type="spellStart"/>
      <w:r w:rsidRPr="00077119">
        <w:rPr>
          <w:rFonts w:eastAsia="Times New Roman"/>
          <w:lang w:val="en-US"/>
        </w:rPr>
        <w:t>uključujući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učešće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građana</w:t>
      </w:r>
      <w:proofErr w:type="spellEnd"/>
      <w:r w:rsidRPr="00077119">
        <w:rPr>
          <w:rFonts w:eastAsia="Times New Roman"/>
          <w:lang w:val="en-US"/>
        </w:rPr>
        <w:t xml:space="preserve"> (</w:t>
      </w:r>
      <w:proofErr w:type="spellStart"/>
      <w:r w:rsidRPr="00077119">
        <w:rPr>
          <w:rFonts w:eastAsia="Times New Roman"/>
          <w:lang w:val="en-US"/>
        </w:rPr>
        <w:t>žena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muškaraca</w:t>
      </w:r>
      <w:proofErr w:type="spellEnd"/>
      <w:r w:rsidRPr="00077119">
        <w:rPr>
          <w:rFonts w:eastAsia="Times New Roman"/>
          <w:lang w:val="en-US"/>
        </w:rPr>
        <w:t xml:space="preserve">) — </w:t>
      </w:r>
      <w:proofErr w:type="spellStart"/>
      <w:r w:rsidRPr="00077119">
        <w:rPr>
          <w:rFonts w:eastAsia="Times New Roman"/>
          <w:lang w:val="en-US"/>
        </w:rPr>
        <w:t>kao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realnim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projekcijama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rashoda</w:t>
      </w:r>
      <w:proofErr w:type="spellEnd"/>
      <w:r w:rsidRPr="00077119">
        <w:rPr>
          <w:rFonts w:eastAsia="Times New Roman"/>
          <w:lang w:val="en-US"/>
        </w:rPr>
        <w:t xml:space="preserve"> po </w:t>
      </w:r>
      <w:proofErr w:type="spellStart"/>
      <w:r w:rsidRPr="00077119">
        <w:rPr>
          <w:rFonts w:eastAsia="Times New Roman"/>
          <w:lang w:val="en-US"/>
        </w:rPr>
        <w:t>opštinskim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programima</w:t>
      </w:r>
      <w:proofErr w:type="spellEnd"/>
      <w:r w:rsidRPr="00077119">
        <w:rPr>
          <w:rFonts w:eastAsia="Times New Roman"/>
          <w:lang w:val="en-US"/>
        </w:rPr>
        <w:t xml:space="preserve"> u </w:t>
      </w:r>
      <w:proofErr w:type="spellStart"/>
      <w:r w:rsidRPr="00077119">
        <w:rPr>
          <w:rFonts w:eastAsia="Times New Roman"/>
          <w:lang w:val="en-US"/>
        </w:rPr>
        <w:t>njihovoj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nadležnosti</w:t>
      </w:r>
      <w:proofErr w:type="spellEnd"/>
      <w:r w:rsidRPr="00077119">
        <w:rPr>
          <w:rFonts w:eastAsia="Times New Roman"/>
          <w:lang w:val="en-US"/>
        </w:rPr>
        <w:t>.</w:t>
      </w:r>
    </w:p>
    <w:p w14:paraId="7CDAC5DD" w14:textId="77777777" w:rsidR="00077119" w:rsidRPr="00077119" w:rsidRDefault="00077119" w:rsidP="00077119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077119">
        <w:rPr>
          <w:rFonts w:eastAsia="Times New Roman"/>
          <w:lang w:val="en-US"/>
        </w:rPr>
        <w:t>Izrada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Srednjoročnog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budžetskog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okvira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predstavlja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obavezu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opštinskih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budžetskih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institucija</w:t>
      </w:r>
      <w:proofErr w:type="spellEnd"/>
      <w:r w:rsidRPr="00077119">
        <w:rPr>
          <w:rFonts w:eastAsia="Times New Roman"/>
          <w:lang w:val="en-US"/>
        </w:rPr>
        <w:t xml:space="preserve">, </w:t>
      </w:r>
      <w:proofErr w:type="spellStart"/>
      <w:r w:rsidRPr="00077119">
        <w:rPr>
          <w:rFonts w:eastAsia="Times New Roman"/>
          <w:lang w:val="en-US"/>
        </w:rPr>
        <w:t>propisanu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Opštinskom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budžetskom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cirkularom</w:t>
      </w:r>
      <w:proofErr w:type="spellEnd"/>
      <w:r w:rsidRPr="00077119">
        <w:rPr>
          <w:rFonts w:eastAsia="Times New Roman"/>
          <w:lang w:val="en-US"/>
        </w:rPr>
        <w:t xml:space="preserve"> 2026/01, </w:t>
      </w:r>
      <w:proofErr w:type="spellStart"/>
      <w:r w:rsidRPr="00077119">
        <w:rPr>
          <w:rFonts w:eastAsia="Times New Roman"/>
          <w:lang w:val="en-US"/>
        </w:rPr>
        <w:t>izdatom</w:t>
      </w:r>
      <w:proofErr w:type="spellEnd"/>
      <w:r w:rsidRPr="00077119">
        <w:rPr>
          <w:rFonts w:eastAsia="Times New Roman"/>
          <w:lang w:val="en-US"/>
        </w:rPr>
        <w:t xml:space="preserve"> od </w:t>
      </w:r>
      <w:proofErr w:type="spellStart"/>
      <w:r w:rsidRPr="00077119">
        <w:rPr>
          <w:rFonts w:eastAsia="Times New Roman"/>
          <w:lang w:val="en-US"/>
        </w:rPr>
        <w:t>Ministarstva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finansija</w:t>
      </w:r>
      <w:proofErr w:type="spellEnd"/>
      <w:r w:rsidRPr="00077119">
        <w:rPr>
          <w:rFonts w:eastAsia="Times New Roman"/>
          <w:lang w:val="en-US"/>
        </w:rPr>
        <w:t xml:space="preserve">, </w:t>
      </w:r>
      <w:proofErr w:type="spellStart"/>
      <w:r w:rsidRPr="00077119">
        <w:rPr>
          <w:rFonts w:eastAsia="Times New Roman"/>
          <w:lang w:val="en-US"/>
        </w:rPr>
        <w:t>rada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transfera</w:t>
      </w:r>
      <w:proofErr w:type="spellEnd"/>
      <w:r w:rsidRPr="00077119">
        <w:rPr>
          <w:rFonts w:eastAsia="Times New Roman"/>
          <w:lang w:val="en-US"/>
        </w:rPr>
        <w:t xml:space="preserve"> u </w:t>
      </w:r>
      <w:proofErr w:type="spellStart"/>
      <w:r w:rsidRPr="00077119">
        <w:rPr>
          <w:rFonts w:eastAsia="Times New Roman"/>
          <w:lang w:val="en-US"/>
        </w:rPr>
        <w:t>skladu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sa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Zakonom</w:t>
      </w:r>
      <w:proofErr w:type="spellEnd"/>
      <w:r w:rsidRPr="00077119">
        <w:rPr>
          <w:rFonts w:eastAsia="Times New Roman"/>
          <w:lang w:val="en-US"/>
        </w:rPr>
        <w:t xml:space="preserve"> o </w:t>
      </w:r>
      <w:proofErr w:type="spellStart"/>
      <w:r w:rsidRPr="00077119">
        <w:rPr>
          <w:rFonts w:eastAsia="Times New Roman"/>
          <w:lang w:val="en-US"/>
        </w:rPr>
        <w:t>upravljanju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javnim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finansijama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odgovornostima</w:t>
      </w:r>
      <w:proofErr w:type="spellEnd"/>
      <w:r w:rsidRPr="00077119">
        <w:rPr>
          <w:rFonts w:eastAsia="Times New Roman"/>
          <w:lang w:val="en-US"/>
        </w:rPr>
        <w:t xml:space="preserve"> (LMFPP).</w:t>
      </w:r>
    </w:p>
    <w:p w14:paraId="6FE59DF4" w14:textId="77777777" w:rsidR="00077119" w:rsidRPr="00077119" w:rsidRDefault="00077119" w:rsidP="00077119">
      <w:pPr>
        <w:spacing w:before="100" w:beforeAutospacing="1" w:after="100" w:afterAutospacing="1"/>
        <w:rPr>
          <w:rFonts w:eastAsia="Times New Roman"/>
          <w:lang w:val="en-US"/>
        </w:rPr>
      </w:pPr>
      <w:r w:rsidRPr="00077119">
        <w:rPr>
          <w:rFonts w:eastAsia="Times New Roman"/>
          <w:lang w:val="en-US"/>
        </w:rPr>
        <w:t xml:space="preserve">SBK 2026–2028 </w:t>
      </w:r>
      <w:proofErr w:type="spellStart"/>
      <w:r w:rsidRPr="00077119">
        <w:rPr>
          <w:rFonts w:eastAsia="Times New Roman"/>
          <w:lang w:val="en-US"/>
        </w:rPr>
        <w:t>predstavlja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glavni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dokument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na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osnovu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kojeg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će</w:t>
      </w:r>
      <w:proofErr w:type="spellEnd"/>
      <w:r w:rsidRPr="00077119">
        <w:rPr>
          <w:rFonts w:eastAsia="Times New Roman"/>
          <w:lang w:val="en-US"/>
        </w:rPr>
        <w:t xml:space="preserve"> se </w:t>
      </w:r>
      <w:proofErr w:type="spellStart"/>
      <w:r w:rsidRPr="00077119">
        <w:rPr>
          <w:rFonts w:eastAsia="Times New Roman"/>
          <w:lang w:val="en-US"/>
        </w:rPr>
        <w:t>izraditi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Godišnji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budžet</w:t>
      </w:r>
      <w:proofErr w:type="spellEnd"/>
      <w:r w:rsidRPr="00077119">
        <w:rPr>
          <w:rFonts w:eastAsia="Times New Roman"/>
          <w:lang w:val="en-US"/>
        </w:rPr>
        <w:t xml:space="preserve"> za 2026. </w:t>
      </w:r>
      <w:proofErr w:type="spellStart"/>
      <w:r w:rsidRPr="00077119">
        <w:rPr>
          <w:rFonts w:eastAsia="Times New Roman"/>
          <w:lang w:val="en-US"/>
        </w:rPr>
        <w:t>godinu</w:t>
      </w:r>
      <w:proofErr w:type="spellEnd"/>
      <w:r w:rsidRPr="00077119">
        <w:rPr>
          <w:rFonts w:eastAsia="Times New Roman"/>
          <w:lang w:val="en-US"/>
        </w:rPr>
        <w:t>.</w:t>
      </w:r>
    </w:p>
    <w:p w14:paraId="56E97E6B" w14:textId="77777777" w:rsidR="00077119" w:rsidRPr="00077119" w:rsidRDefault="00077119" w:rsidP="00077119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077119">
        <w:rPr>
          <w:rFonts w:eastAsia="Times New Roman"/>
          <w:lang w:val="en-US"/>
        </w:rPr>
        <w:t>Ovaj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dokument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će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biti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osnova</w:t>
      </w:r>
      <w:proofErr w:type="spellEnd"/>
      <w:r w:rsidRPr="00077119">
        <w:rPr>
          <w:rFonts w:eastAsia="Times New Roman"/>
          <w:lang w:val="en-US"/>
        </w:rPr>
        <w:t xml:space="preserve"> za </w:t>
      </w:r>
      <w:proofErr w:type="spellStart"/>
      <w:r w:rsidRPr="00077119">
        <w:rPr>
          <w:rFonts w:eastAsia="Times New Roman"/>
          <w:lang w:val="en-US"/>
        </w:rPr>
        <w:t>utvrđivanje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prioritetnih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sektora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razvoja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identifikovanje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prioriteta</w:t>
      </w:r>
      <w:proofErr w:type="spellEnd"/>
      <w:r w:rsidRPr="00077119">
        <w:rPr>
          <w:rFonts w:eastAsia="Times New Roman"/>
          <w:lang w:val="en-US"/>
        </w:rPr>
        <w:t xml:space="preserve"> u </w:t>
      </w:r>
      <w:proofErr w:type="spellStart"/>
      <w:r w:rsidRPr="00077119">
        <w:rPr>
          <w:rFonts w:eastAsia="Times New Roman"/>
          <w:lang w:val="en-US"/>
        </w:rPr>
        <w:t>raspodeli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opštinskih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resursa</w:t>
      </w:r>
      <w:proofErr w:type="spellEnd"/>
      <w:r w:rsidRPr="00077119">
        <w:rPr>
          <w:rFonts w:eastAsia="Times New Roman"/>
          <w:lang w:val="en-US"/>
        </w:rPr>
        <w:t xml:space="preserve"> za period 2026–2028. </w:t>
      </w:r>
      <w:proofErr w:type="spellStart"/>
      <w:r w:rsidRPr="00077119">
        <w:rPr>
          <w:rFonts w:eastAsia="Times New Roman"/>
          <w:lang w:val="en-US"/>
        </w:rPr>
        <w:t>Proces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izrade</w:t>
      </w:r>
      <w:proofErr w:type="spellEnd"/>
      <w:r w:rsidRPr="00077119">
        <w:rPr>
          <w:rFonts w:eastAsia="Times New Roman"/>
          <w:lang w:val="en-US"/>
        </w:rPr>
        <w:t xml:space="preserve"> SBK-a </w:t>
      </w:r>
      <w:proofErr w:type="spellStart"/>
      <w:r w:rsidRPr="00077119">
        <w:rPr>
          <w:rFonts w:eastAsia="Times New Roman"/>
          <w:lang w:val="en-US"/>
        </w:rPr>
        <w:t>obuhvata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četiri</w:t>
      </w:r>
      <w:proofErr w:type="spellEnd"/>
      <w:r w:rsidRPr="00077119">
        <w:rPr>
          <w:rFonts w:eastAsia="Times New Roman"/>
          <w:lang w:val="en-US"/>
        </w:rPr>
        <w:t xml:space="preserve"> faze </w:t>
      </w:r>
      <w:proofErr w:type="spellStart"/>
      <w:r w:rsidRPr="00077119">
        <w:rPr>
          <w:rFonts w:eastAsia="Times New Roman"/>
          <w:lang w:val="en-US"/>
        </w:rPr>
        <w:t>sa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pripadajućim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rokovima</w:t>
      </w:r>
      <w:proofErr w:type="spellEnd"/>
      <w:r w:rsidRPr="00077119">
        <w:rPr>
          <w:rFonts w:eastAsia="Times New Roman"/>
          <w:lang w:val="en-US"/>
        </w:rPr>
        <w:t xml:space="preserve">, </w:t>
      </w:r>
      <w:proofErr w:type="spellStart"/>
      <w:r w:rsidRPr="00077119">
        <w:rPr>
          <w:rFonts w:eastAsia="Times New Roman"/>
          <w:lang w:val="en-US"/>
        </w:rPr>
        <w:t>prikazane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na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sledećoj</w:t>
      </w:r>
      <w:proofErr w:type="spellEnd"/>
      <w:r w:rsidRPr="00077119">
        <w:rPr>
          <w:rFonts w:eastAsia="Times New Roman"/>
          <w:lang w:val="en-US"/>
        </w:rPr>
        <w:t xml:space="preserve"> </w:t>
      </w:r>
      <w:proofErr w:type="spellStart"/>
      <w:r w:rsidRPr="00077119">
        <w:rPr>
          <w:rFonts w:eastAsia="Times New Roman"/>
          <w:lang w:val="en-US"/>
        </w:rPr>
        <w:t>ilustraciji</w:t>
      </w:r>
      <w:proofErr w:type="spellEnd"/>
      <w:r w:rsidRPr="00077119">
        <w:rPr>
          <w:rFonts w:eastAsia="Times New Roman"/>
          <w:lang w:val="en-US"/>
        </w:rPr>
        <w:t>:</w:t>
      </w:r>
    </w:p>
    <w:p w14:paraId="2ED87434" w14:textId="54E46140" w:rsidR="00EC5335" w:rsidRPr="00A4702F" w:rsidRDefault="00A4702F" w:rsidP="00A4702F">
      <w:r>
        <w:rPr>
          <w:b/>
          <w:i/>
          <w:noProof/>
          <w:color w:val="000000"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6E9DD519" wp14:editId="170278E3">
            <wp:simplePos x="0" y="0"/>
            <wp:positionH relativeFrom="column">
              <wp:posOffset>1516380</wp:posOffset>
            </wp:positionH>
            <wp:positionV relativeFrom="paragraph">
              <wp:posOffset>248285</wp:posOffset>
            </wp:positionV>
            <wp:extent cx="5083175" cy="3893820"/>
            <wp:effectExtent l="57150" t="19050" r="98425" b="68580"/>
            <wp:wrapSquare wrapText="bothSides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 w:rsidR="00077119">
        <w:rPr>
          <w:b/>
          <w:i/>
          <w:noProof/>
          <w:color w:val="000000"/>
          <w:lang w:val="en-US"/>
        </w:rPr>
        <w:drawing>
          <wp:anchor distT="0" distB="0" distL="114300" distR="114300" simplePos="0" relativeHeight="251660288" behindDoc="1" locked="0" layoutInCell="1" allowOverlap="1" wp14:anchorId="35198045" wp14:editId="3448CB40">
            <wp:simplePos x="0" y="0"/>
            <wp:positionH relativeFrom="column">
              <wp:posOffset>-403225</wp:posOffset>
            </wp:positionH>
            <wp:positionV relativeFrom="paragraph">
              <wp:posOffset>164465</wp:posOffset>
            </wp:positionV>
            <wp:extent cx="6803390" cy="4018280"/>
            <wp:effectExtent l="0" t="0" r="16510" b="39370"/>
            <wp:wrapTight wrapText="bothSides">
              <wp:wrapPolygon edited="0">
                <wp:start x="363" y="0"/>
                <wp:lineTo x="121" y="512"/>
                <wp:lineTo x="0" y="5223"/>
                <wp:lineTo x="0" y="21709"/>
                <wp:lineTo x="21592" y="21709"/>
                <wp:lineTo x="21592" y="21504"/>
                <wp:lineTo x="5746" y="21300"/>
                <wp:lineTo x="5685" y="16896"/>
                <wp:lineTo x="5443" y="16384"/>
                <wp:lineTo x="21592" y="16282"/>
                <wp:lineTo x="21592" y="16077"/>
                <wp:lineTo x="5746" y="14746"/>
                <wp:lineTo x="5746" y="11469"/>
                <wp:lineTo x="21592" y="10752"/>
                <wp:lineTo x="21592" y="10547"/>
                <wp:lineTo x="5746" y="9831"/>
                <wp:lineTo x="5746" y="6554"/>
                <wp:lineTo x="21592" y="5325"/>
                <wp:lineTo x="21592" y="5120"/>
                <wp:lineTo x="5927" y="4915"/>
                <wp:lineTo x="5867" y="512"/>
                <wp:lineTo x="5625" y="0"/>
                <wp:lineTo x="363" y="0"/>
              </wp:wrapPolygon>
            </wp:wrapTight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  <w:r w:rsidRPr="00A4702F">
        <w:t xml:space="preserve"> </w:t>
      </w:r>
    </w:p>
    <w:p w14:paraId="40EEA8F6" w14:textId="4B99C9EF" w:rsidR="00EC5335" w:rsidRDefault="00EC5335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ED4B671" w14:textId="5A0F4B45" w:rsidR="00EC5335" w:rsidRDefault="00EC5335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167D50E" w14:textId="77777777" w:rsidR="00EC5335" w:rsidRDefault="00EC5335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7656947" w14:textId="77777777" w:rsidR="00E54478" w:rsidRDefault="00E54478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884B7EA" w14:textId="77777777" w:rsidR="00E54478" w:rsidRDefault="00E54478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6904DCB" w14:textId="77777777" w:rsidR="00E54478" w:rsidRDefault="00E54478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9055104" w14:textId="77777777" w:rsidR="00E54478" w:rsidRDefault="00E54478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C01F259" w14:textId="77777777" w:rsidR="00E54478" w:rsidRDefault="00E54478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1BB2FC0" w14:textId="77777777" w:rsidR="00E54478" w:rsidRDefault="00E54478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523B66A" w14:textId="5873A459" w:rsidR="00E54478" w:rsidRDefault="00E54478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774CAD6" w14:textId="06967226" w:rsidR="00A4702F" w:rsidRDefault="00A4702F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4A5DFB0" w14:textId="7A835281" w:rsidR="00A4702F" w:rsidRDefault="00A4702F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B010A76" w14:textId="11FB246A" w:rsidR="00A4702F" w:rsidRDefault="00A4702F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AB0BE49" w14:textId="1980F72D" w:rsidR="00A4702F" w:rsidRDefault="00A4702F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397281B" w14:textId="58EA5478" w:rsidR="00A4702F" w:rsidRDefault="00A4702F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0B7766E" w14:textId="094736F3" w:rsidR="00A4702F" w:rsidRDefault="00A4702F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C13CBB7" w14:textId="6E7AF13C" w:rsidR="00A4702F" w:rsidRDefault="00A4702F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D858F1E" w14:textId="07D069B6" w:rsidR="00A4702F" w:rsidRDefault="00A4702F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1742FAD" w14:textId="4155E168" w:rsidR="00A4702F" w:rsidRDefault="00A4702F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6B5194B" w14:textId="3C9802CD" w:rsidR="00A4702F" w:rsidRDefault="00A4702F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EB040ED" w14:textId="3AB77E64" w:rsidR="00A4702F" w:rsidRDefault="00A4702F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C78A84F" w14:textId="2BDD9A58" w:rsidR="00A4702F" w:rsidRDefault="00A4702F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F76EBEC" w14:textId="4045A14A" w:rsidR="00A4702F" w:rsidRDefault="00A4702F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A4964BB" w14:textId="7CAA3365" w:rsidR="00A4702F" w:rsidRDefault="00A4702F" w:rsidP="00EC533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6A54904" w14:textId="77777777" w:rsidR="00A4702F" w:rsidRPr="00A4702F" w:rsidRDefault="00A4702F" w:rsidP="00A4702F">
      <w:pPr>
        <w:pStyle w:val="Heading1"/>
        <w:rPr>
          <w:lang w:val="en-US" w:eastAsia="ja-JP"/>
        </w:rPr>
      </w:pPr>
      <w:bookmarkStart w:id="1" w:name="_Toc199263086"/>
      <w:r w:rsidRPr="00A4702F">
        <w:rPr>
          <w:lang w:val="en-US" w:eastAsia="ja-JP"/>
        </w:rPr>
        <w:lastRenderedPageBreak/>
        <w:t xml:space="preserve">II. </w:t>
      </w:r>
      <w:proofErr w:type="spellStart"/>
      <w:r w:rsidRPr="00A4702F">
        <w:rPr>
          <w:lang w:val="en-US" w:eastAsia="ja-JP"/>
        </w:rPr>
        <w:t>Deklaracija</w:t>
      </w:r>
      <w:proofErr w:type="spellEnd"/>
      <w:r w:rsidRPr="00A4702F">
        <w:rPr>
          <w:lang w:val="en-US" w:eastAsia="ja-JP"/>
        </w:rPr>
        <w:t xml:space="preserve"> </w:t>
      </w:r>
      <w:proofErr w:type="spellStart"/>
      <w:r w:rsidRPr="00A4702F">
        <w:rPr>
          <w:lang w:val="en-US" w:eastAsia="ja-JP"/>
        </w:rPr>
        <w:t>srednjoročnih</w:t>
      </w:r>
      <w:proofErr w:type="spellEnd"/>
      <w:r w:rsidRPr="00A4702F">
        <w:rPr>
          <w:lang w:val="en-US" w:eastAsia="ja-JP"/>
        </w:rPr>
        <w:t xml:space="preserve"> </w:t>
      </w:r>
      <w:proofErr w:type="spellStart"/>
      <w:r w:rsidRPr="00A4702F">
        <w:rPr>
          <w:lang w:val="en-US" w:eastAsia="ja-JP"/>
        </w:rPr>
        <w:t>prioriteta</w:t>
      </w:r>
      <w:proofErr w:type="spellEnd"/>
      <w:r w:rsidRPr="00A4702F">
        <w:rPr>
          <w:lang w:val="en-US" w:eastAsia="ja-JP"/>
        </w:rPr>
        <w:t xml:space="preserve"> 2026–2028 </w:t>
      </w:r>
      <w:proofErr w:type="spellStart"/>
      <w:r w:rsidRPr="00A4702F">
        <w:rPr>
          <w:lang w:val="en-US" w:eastAsia="ja-JP"/>
        </w:rPr>
        <w:t>prema</w:t>
      </w:r>
      <w:proofErr w:type="spellEnd"/>
      <w:r w:rsidRPr="00A4702F">
        <w:rPr>
          <w:lang w:val="en-US" w:eastAsia="ja-JP"/>
        </w:rPr>
        <w:t xml:space="preserve"> </w:t>
      </w:r>
      <w:proofErr w:type="spellStart"/>
      <w:r w:rsidRPr="00A4702F">
        <w:rPr>
          <w:lang w:val="en-US" w:eastAsia="ja-JP"/>
        </w:rPr>
        <w:t>Strategiji</w:t>
      </w:r>
      <w:proofErr w:type="spellEnd"/>
      <w:r w:rsidRPr="00A4702F">
        <w:rPr>
          <w:lang w:val="en-US" w:eastAsia="ja-JP"/>
        </w:rPr>
        <w:t xml:space="preserve"> </w:t>
      </w:r>
      <w:proofErr w:type="spellStart"/>
      <w:r w:rsidRPr="00A4702F">
        <w:rPr>
          <w:lang w:val="en-US" w:eastAsia="ja-JP"/>
        </w:rPr>
        <w:t>razvoja</w:t>
      </w:r>
      <w:proofErr w:type="spellEnd"/>
      <w:r w:rsidRPr="00A4702F">
        <w:rPr>
          <w:lang w:val="en-US" w:eastAsia="ja-JP"/>
        </w:rPr>
        <w:t xml:space="preserve"> </w:t>
      </w:r>
      <w:proofErr w:type="spellStart"/>
      <w:r w:rsidRPr="00A4702F">
        <w:rPr>
          <w:lang w:val="en-US" w:eastAsia="ja-JP"/>
        </w:rPr>
        <w:t>opštine</w:t>
      </w:r>
      <w:bookmarkEnd w:id="1"/>
      <w:proofErr w:type="spellEnd"/>
    </w:p>
    <w:p w14:paraId="0DEEC665" w14:textId="77777777" w:rsidR="00A4702F" w:rsidRPr="00A4702F" w:rsidRDefault="00A4702F" w:rsidP="00A4702F">
      <w:pPr>
        <w:pStyle w:val="Header"/>
        <w:jc w:val="both"/>
        <w:rPr>
          <w:rFonts w:ascii="Times New Roman" w:hAnsi="Times New Roman"/>
          <w:i w:val="0"/>
          <w:sz w:val="24"/>
          <w:szCs w:val="24"/>
          <w:lang w:val="en-US" w:eastAsia="ja-JP"/>
        </w:rPr>
      </w:pPr>
    </w:p>
    <w:p w14:paraId="1C3DBD0D" w14:textId="77777777" w:rsidR="00A4702F" w:rsidRPr="00A4702F" w:rsidRDefault="00A4702F" w:rsidP="00A4702F">
      <w:pPr>
        <w:pStyle w:val="Header"/>
        <w:jc w:val="both"/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</w:pP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Opština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Klina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se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nalazi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u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severozapadnom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delu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Kosova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, u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regionu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Peć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. To je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jedna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od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srednjih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opština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u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zemlji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.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Njena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geografska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pozicija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omogućava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dobre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veze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sa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drugim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centrima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Kosovu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u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regionu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.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Opština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Klina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obuhvata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ukupno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54 sela.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Prema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rezultatima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popisa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stanovništva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iz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2024.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godine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,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opština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Klina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ima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oko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30503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stanovnika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(15474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žene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15029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muškaraca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)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organizovanih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u 6753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domaćinstva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.</w:t>
      </w:r>
    </w:p>
    <w:p w14:paraId="078A6395" w14:textId="77777777" w:rsidR="00A4702F" w:rsidRPr="00A4702F" w:rsidRDefault="00A4702F" w:rsidP="00A4702F">
      <w:pPr>
        <w:pStyle w:val="Header"/>
        <w:jc w:val="both"/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</w:pPr>
    </w:p>
    <w:p w14:paraId="631B0605" w14:textId="77777777" w:rsidR="00A4702F" w:rsidRPr="00A4702F" w:rsidRDefault="00A4702F" w:rsidP="00A4702F">
      <w:pPr>
        <w:pStyle w:val="Header"/>
        <w:jc w:val="both"/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</w:pP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Administracija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opštine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Klina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organizovana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je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oko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centralne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kancelarije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lokalnih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kancelarija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koje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pružaju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usluge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nivou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zajednice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, od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kojih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se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jedna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nalazi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u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gradu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, a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devet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u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selima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.</w:t>
      </w:r>
    </w:p>
    <w:p w14:paraId="1EC2E52E" w14:textId="77777777" w:rsidR="00A4702F" w:rsidRPr="00A4702F" w:rsidRDefault="00A4702F" w:rsidP="00A4702F">
      <w:pPr>
        <w:pStyle w:val="Header"/>
        <w:jc w:val="both"/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</w:pPr>
    </w:p>
    <w:p w14:paraId="35DED6C0" w14:textId="77777777" w:rsidR="00A4702F" w:rsidRPr="00A4702F" w:rsidRDefault="00A4702F" w:rsidP="00A4702F">
      <w:pPr>
        <w:pStyle w:val="Header"/>
        <w:jc w:val="both"/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</w:pP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Vizija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opštine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Klina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,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definisana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nakon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konsultacija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sa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ključnim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akterima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političkog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,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ekonomskog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društvenog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života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,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zasniva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se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srednjoročnim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dugoročnim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strateškim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dokumentima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koje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je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opština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izradila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,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kao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što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su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: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Strategija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ekonomskog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razvoja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opštine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Klina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2024–2029,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Srednjoročni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okvir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rashoda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(KASH) 2026–2028 Vlade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Kosova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osnovni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prioriteti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iz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nje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,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kao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Opštinska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budžetska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cirkulara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2026/01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koju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je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izdala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Ministarstvo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finansija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,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rada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transfera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Republike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Kosovo.</w:t>
      </w:r>
    </w:p>
    <w:p w14:paraId="40E150B4" w14:textId="77777777" w:rsidR="00A4702F" w:rsidRPr="00A4702F" w:rsidRDefault="00A4702F" w:rsidP="00A4702F">
      <w:pPr>
        <w:pStyle w:val="Header"/>
        <w:jc w:val="both"/>
        <w:rPr>
          <w:rFonts w:ascii="Times New Roman" w:hAnsi="Times New Roman"/>
          <w:i w:val="0"/>
          <w:sz w:val="24"/>
          <w:szCs w:val="24"/>
          <w:lang w:val="en-US" w:eastAsia="ja-JP"/>
        </w:rPr>
      </w:pPr>
    </w:p>
    <w:p w14:paraId="1EE1D1C6" w14:textId="77777777" w:rsidR="00A4702F" w:rsidRPr="00A4702F" w:rsidRDefault="00A4702F" w:rsidP="00A4702F">
      <w:pPr>
        <w:pStyle w:val="Header"/>
        <w:jc w:val="both"/>
        <w:rPr>
          <w:rFonts w:ascii="Times New Roman" w:hAnsi="Times New Roman"/>
          <w:i w:val="0"/>
          <w:sz w:val="24"/>
          <w:szCs w:val="24"/>
          <w:lang w:val="en-US" w:eastAsia="ja-JP"/>
        </w:rPr>
      </w:pP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Vizija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opštine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je da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Klina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postane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ekonomski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razvijeno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mesto,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gde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žene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i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muškarci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imaju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jednake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mogućnosti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za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pokretanje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i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razvoj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sopstvenih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preduzeća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,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uz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efikasnu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opštinsku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administraciju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u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službi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građana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i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privrede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,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i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čist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,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atraktivan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ambijent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za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život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i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investicije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.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Imajući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u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vidu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geografsku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poziciju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i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uslove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,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prioritet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će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biti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razvoj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malih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i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srednjih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preduzeća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(MSP),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poljoprivrede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,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turizma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i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fizičke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infrastrukture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.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Takođe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,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cilj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je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unapređenje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kvaliteta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obrazovanja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,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zdravstva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i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javnih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usluga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,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pri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čemu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je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rodna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ravnopravnost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međusektorski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prioritet</w:t>
      </w:r>
      <w:proofErr w:type="spellEnd"/>
      <w:r w:rsidRPr="00A4702F">
        <w:rPr>
          <w:rFonts w:ascii="Times New Roman" w:hAnsi="Times New Roman"/>
          <w:i w:val="0"/>
          <w:sz w:val="24"/>
          <w:szCs w:val="24"/>
          <w:lang w:val="en-US" w:eastAsia="ja-JP"/>
        </w:rPr>
        <w:t>.</w:t>
      </w:r>
    </w:p>
    <w:p w14:paraId="58395E3D" w14:textId="77777777" w:rsidR="00A4702F" w:rsidRPr="00A4702F" w:rsidRDefault="00A4702F" w:rsidP="00A4702F">
      <w:pPr>
        <w:pStyle w:val="Header"/>
        <w:jc w:val="both"/>
        <w:rPr>
          <w:rFonts w:ascii="Times New Roman" w:hAnsi="Times New Roman"/>
          <w:i w:val="0"/>
          <w:sz w:val="24"/>
          <w:szCs w:val="24"/>
          <w:lang w:val="en-US" w:eastAsia="ja-JP"/>
        </w:rPr>
      </w:pPr>
    </w:p>
    <w:p w14:paraId="5E6E0397" w14:textId="2BE124AD" w:rsidR="00EC5335" w:rsidRPr="00A4702F" w:rsidRDefault="00A4702F" w:rsidP="00A4702F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Najvažniji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atributi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svakog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strateškog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dokumenta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definisane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vizije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su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, pre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svega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,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jednostavnost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komunikacije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odgovornost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. S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ciljem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ispunjenja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ova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dva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atributa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,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strateški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prioriteti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opštine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za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srednjoročni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period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grupisani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su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u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četiri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ključna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prioriteta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koji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će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omogućiti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ostvarenje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vizije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 xml:space="preserve"> </w:t>
      </w:r>
      <w:proofErr w:type="spellStart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opštine</w:t>
      </w:r>
      <w:proofErr w:type="spellEnd"/>
      <w:r w:rsidRPr="00A4702F">
        <w:rPr>
          <w:rFonts w:ascii="Times New Roman" w:hAnsi="Times New Roman"/>
          <w:b w:val="0"/>
          <w:bCs/>
          <w:i w:val="0"/>
          <w:sz w:val="24"/>
          <w:szCs w:val="24"/>
          <w:lang w:val="en-US" w:eastAsia="ja-JP"/>
        </w:rPr>
        <w:t>:</w:t>
      </w:r>
    </w:p>
    <w:p w14:paraId="3D8C901F" w14:textId="77777777" w:rsidR="00EC5335" w:rsidRDefault="00EC5335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5481CE0D" w14:textId="370A4FF5" w:rsidR="003E79A0" w:rsidRDefault="003E79A0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21AA3D54" w14:textId="1AFF7265" w:rsidR="00A4702F" w:rsidRDefault="00A4702F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54D44CFB" w14:textId="6F9A0D2D" w:rsidR="00A4702F" w:rsidRDefault="00A4702F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03F868F1" w14:textId="6BDEA71C" w:rsidR="00A4702F" w:rsidRDefault="00A4702F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57BDDAE7" w14:textId="2983A1F7" w:rsidR="00A4702F" w:rsidRDefault="00A4702F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39E95699" w14:textId="3DB79AAE" w:rsidR="00A4702F" w:rsidRDefault="00A4702F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47B5D203" w14:textId="25469DE6" w:rsidR="00A4702F" w:rsidRDefault="00A4702F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21244E1C" w14:textId="08D53B94" w:rsidR="00A4702F" w:rsidRDefault="00A4702F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775B411A" w14:textId="02DD8653" w:rsidR="00A4702F" w:rsidRDefault="00A4702F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0776C5A5" w14:textId="7288F3DA" w:rsidR="00A4702F" w:rsidRDefault="00A4702F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0AFFE9C6" w14:textId="16B817BD" w:rsidR="00A4702F" w:rsidRDefault="00A4702F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2F737A17" w14:textId="7C1F8251" w:rsidR="00A4702F" w:rsidRDefault="00A4702F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5FD765F2" w14:textId="656ECCF4" w:rsidR="00A4702F" w:rsidRDefault="00A4702F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66B996E3" w14:textId="77777777" w:rsidR="00A4702F" w:rsidRDefault="00A4702F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2E44874E" w14:textId="160775B5" w:rsidR="00A4702F" w:rsidRDefault="00A4702F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373B6756" w14:textId="7CF82C20" w:rsidR="00A4702F" w:rsidRDefault="00A4702F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57C1B851" w14:textId="3DC8DC75" w:rsidR="00A4702F" w:rsidRDefault="00A4702F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5DBE56F5" w14:textId="77777777" w:rsidR="00A4702F" w:rsidRDefault="00A4702F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12CAABEE" w14:textId="77777777" w:rsidR="003E79A0" w:rsidRDefault="003E79A0" w:rsidP="00EC5335">
      <w:pPr>
        <w:pStyle w:val="Header"/>
        <w:tabs>
          <w:tab w:val="clear" w:pos="4320"/>
        </w:tabs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60635DFC" w14:textId="044F8151" w:rsidR="00FF717D" w:rsidRPr="00FF717D" w:rsidRDefault="00FF717D" w:rsidP="00D66BEA">
      <w:pPr>
        <w:pStyle w:val="Heading2"/>
      </w:pPr>
      <w:r w:rsidRPr="00FF717D">
        <w:lastRenderedPageBreak/>
        <w:t xml:space="preserve"> </w:t>
      </w:r>
      <w:bookmarkStart w:id="2" w:name="_Toc199263087"/>
      <w:r w:rsidR="00D66BEA">
        <w:t xml:space="preserve">2.1 </w:t>
      </w:r>
      <w:proofErr w:type="spellStart"/>
      <w:r w:rsidRPr="00FF717D">
        <w:t>Ekonomski</w:t>
      </w:r>
      <w:proofErr w:type="spellEnd"/>
      <w:r w:rsidRPr="00FF717D">
        <w:t xml:space="preserve"> </w:t>
      </w:r>
      <w:proofErr w:type="spellStart"/>
      <w:r w:rsidRPr="00FF717D">
        <w:t>razvoj</w:t>
      </w:r>
      <w:proofErr w:type="spellEnd"/>
      <w:r w:rsidRPr="00FF717D">
        <w:t xml:space="preserve"> </w:t>
      </w:r>
      <w:proofErr w:type="spellStart"/>
      <w:r w:rsidRPr="00FF717D">
        <w:t>za</w:t>
      </w:r>
      <w:proofErr w:type="spellEnd"/>
      <w:r w:rsidRPr="00FF717D">
        <w:t xml:space="preserve"> </w:t>
      </w:r>
      <w:proofErr w:type="spellStart"/>
      <w:r w:rsidRPr="00FF717D">
        <w:t>sve</w:t>
      </w:r>
      <w:proofErr w:type="spellEnd"/>
      <w:r w:rsidRPr="00FF717D">
        <w:t xml:space="preserve"> </w:t>
      </w:r>
      <w:proofErr w:type="spellStart"/>
      <w:r w:rsidRPr="00FF717D">
        <w:t>građane</w:t>
      </w:r>
      <w:proofErr w:type="spellEnd"/>
      <w:r w:rsidRPr="00FF717D">
        <w:t xml:space="preserve"> (</w:t>
      </w:r>
      <w:proofErr w:type="spellStart"/>
      <w:r w:rsidRPr="00FF717D">
        <w:t>žene</w:t>
      </w:r>
      <w:proofErr w:type="spellEnd"/>
      <w:r w:rsidRPr="00FF717D">
        <w:t xml:space="preserve">, </w:t>
      </w:r>
      <w:proofErr w:type="spellStart"/>
      <w:r w:rsidRPr="00FF717D">
        <w:t>muškarce</w:t>
      </w:r>
      <w:proofErr w:type="spellEnd"/>
      <w:r w:rsidRPr="00FF717D">
        <w:t xml:space="preserve">, </w:t>
      </w:r>
      <w:proofErr w:type="spellStart"/>
      <w:r w:rsidRPr="00FF717D">
        <w:t>devojčice</w:t>
      </w:r>
      <w:proofErr w:type="spellEnd"/>
      <w:r w:rsidRPr="00FF717D">
        <w:t xml:space="preserve"> i </w:t>
      </w:r>
      <w:proofErr w:type="spellStart"/>
      <w:r w:rsidRPr="00FF717D">
        <w:t>dečake</w:t>
      </w:r>
      <w:proofErr w:type="spellEnd"/>
      <w:r w:rsidRPr="00FF717D">
        <w:t>)</w:t>
      </w:r>
      <w:bookmarkEnd w:id="2"/>
    </w:p>
    <w:p w14:paraId="5F1969FB" w14:textId="77777777" w:rsidR="00FF717D" w:rsidRPr="00FF717D" w:rsidRDefault="00FF717D" w:rsidP="00FF717D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F717D">
        <w:rPr>
          <w:rFonts w:eastAsia="Times New Roman"/>
          <w:lang w:val="en-US"/>
        </w:rPr>
        <w:t>Kroz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sledeće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ciljeve</w:t>
      </w:r>
      <w:proofErr w:type="spellEnd"/>
      <w:r w:rsidRPr="00FF717D">
        <w:rPr>
          <w:rFonts w:eastAsia="Times New Roman"/>
          <w:lang w:val="en-US"/>
        </w:rPr>
        <w:t>:</w:t>
      </w:r>
    </w:p>
    <w:p w14:paraId="6D03AF6D" w14:textId="77777777" w:rsidR="00FF717D" w:rsidRPr="00FF717D" w:rsidRDefault="00FF717D" w:rsidP="00FF717D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F717D">
        <w:rPr>
          <w:rFonts w:eastAsia="Times New Roman"/>
          <w:lang w:val="en-US"/>
        </w:rPr>
        <w:t>Preduzetništvo</w:t>
      </w:r>
      <w:proofErr w:type="spellEnd"/>
      <w:r w:rsidRPr="00FF717D">
        <w:rPr>
          <w:rFonts w:eastAsia="Times New Roman"/>
          <w:lang w:val="en-US"/>
        </w:rPr>
        <w:t xml:space="preserve"> – </w:t>
      </w:r>
      <w:proofErr w:type="spellStart"/>
      <w:r w:rsidRPr="00FF717D">
        <w:rPr>
          <w:rFonts w:eastAsia="Times New Roman"/>
          <w:lang w:val="en-US"/>
        </w:rPr>
        <w:t>razvoj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malih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i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srednjih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preduzeća</w:t>
      </w:r>
      <w:proofErr w:type="spellEnd"/>
    </w:p>
    <w:p w14:paraId="416DE25B" w14:textId="77777777" w:rsidR="00FF717D" w:rsidRPr="00FF717D" w:rsidRDefault="00FF717D" w:rsidP="00FF717D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F717D">
        <w:rPr>
          <w:rFonts w:eastAsia="Times New Roman"/>
          <w:lang w:val="en-US"/>
        </w:rPr>
        <w:t>Razvoj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poljoprivrede</w:t>
      </w:r>
      <w:proofErr w:type="spellEnd"/>
      <w:r w:rsidRPr="00FF717D">
        <w:rPr>
          <w:rFonts w:eastAsia="Times New Roman"/>
          <w:lang w:val="en-US"/>
        </w:rPr>
        <w:t xml:space="preserve"> – </w:t>
      </w:r>
      <w:proofErr w:type="spellStart"/>
      <w:r w:rsidRPr="00FF717D">
        <w:rPr>
          <w:rFonts w:eastAsia="Times New Roman"/>
          <w:lang w:val="en-US"/>
        </w:rPr>
        <w:t>podrška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poljoprivrednom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i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stočarskom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sektoru</w:t>
      </w:r>
      <w:proofErr w:type="spellEnd"/>
    </w:p>
    <w:p w14:paraId="2F919D58" w14:textId="77777777" w:rsidR="00FF717D" w:rsidRPr="00FF717D" w:rsidRDefault="00FF717D" w:rsidP="00FF717D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F717D">
        <w:rPr>
          <w:rFonts w:eastAsia="Times New Roman"/>
          <w:lang w:val="en-US"/>
        </w:rPr>
        <w:t>Razvoj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turizma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i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kulturnog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nasleđa</w:t>
      </w:r>
      <w:proofErr w:type="spellEnd"/>
    </w:p>
    <w:p w14:paraId="004DFC1C" w14:textId="77777777" w:rsidR="00FF717D" w:rsidRPr="00FF717D" w:rsidRDefault="00FF717D" w:rsidP="00FF717D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F717D">
        <w:rPr>
          <w:rFonts w:eastAsia="Times New Roman"/>
          <w:lang w:val="en-US"/>
        </w:rPr>
        <w:t>Rodna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ravnopravnost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kao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međusektorski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prioritet</w:t>
      </w:r>
      <w:proofErr w:type="spellEnd"/>
      <w:r w:rsidRPr="00FF717D">
        <w:rPr>
          <w:rFonts w:eastAsia="Times New Roman"/>
          <w:lang w:val="en-US"/>
        </w:rPr>
        <w:t xml:space="preserve"> u </w:t>
      </w:r>
      <w:proofErr w:type="spellStart"/>
      <w:r w:rsidRPr="00FF717D">
        <w:rPr>
          <w:rFonts w:eastAsia="Times New Roman"/>
          <w:lang w:val="en-US"/>
        </w:rPr>
        <w:t>preduzetništvu</w:t>
      </w:r>
      <w:proofErr w:type="spellEnd"/>
      <w:r w:rsidRPr="00FF717D">
        <w:rPr>
          <w:rFonts w:eastAsia="Times New Roman"/>
          <w:lang w:val="en-US"/>
        </w:rPr>
        <w:t xml:space="preserve">, </w:t>
      </w:r>
      <w:proofErr w:type="spellStart"/>
      <w:r w:rsidRPr="00FF717D">
        <w:rPr>
          <w:rFonts w:eastAsia="Times New Roman"/>
          <w:lang w:val="en-US"/>
        </w:rPr>
        <w:t>poljoprivredi</w:t>
      </w:r>
      <w:proofErr w:type="spellEnd"/>
      <w:r w:rsidRPr="00FF717D">
        <w:rPr>
          <w:rFonts w:eastAsia="Times New Roman"/>
          <w:lang w:val="en-US"/>
        </w:rPr>
        <w:t xml:space="preserve">, </w:t>
      </w:r>
      <w:proofErr w:type="spellStart"/>
      <w:r w:rsidRPr="00FF717D">
        <w:rPr>
          <w:rFonts w:eastAsia="Times New Roman"/>
          <w:lang w:val="en-US"/>
        </w:rPr>
        <w:t>turizmu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i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kulturnom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nasleđu</w:t>
      </w:r>
      <w:proofErr w:type="spellEnd"/>
    </w:p>
    <w:p w14:paraId="4ACD680E" w14:textId="76E4D2F2" w:rsidR="00FF717D" w:rsidRPr="00D66BEA" w:rsidRDefault="00D66BEA" w:rsidP="00D66BEA">
      <w:pPr>
        <w:pStyle w:val="Heading2"/>
      </w:pPr>
      <w:bookmarkStart w:id="3" w:name="_Toc199263088"/>
      <w:r w:rsidRPr="00D66BEA">
        <w:t xml:space="preserve">2.2 </w:t>
      </w:r>
      <w:proofErr w:type="spellStart"/>
      <w:r w:rsidR="00FF717D" w:rsidRPr="00D66BEA">
        <w:t>Razvoj</w:t>
      </w:r>
      <w:proofErr w:type="spellEnd"/>
      <w:r w:rsidR="00FF717D" w:rsidRPr="00D66BEA">
        <w:t xml:space="preserve"> </w:t>
      </w:r>
      <w:proofErr w:type="spellStart"/>
      <w:r w:rsidR="00FF717D" w:rsidRPr="00D66BEA">
        <w:t>neophodne</w:t>
      </w:r>
      <w:proofErr w:type="spellEnd"/>
      <w:r w:rsidR="00FF717D" w:rsidRPr="00D66BEA">
        <w:t xml:space="preserve"> </w:t>
      </w:r>
      <w:proofErr w:type="spellStart"/>
      <w:r w:rsidR="00FF717D" w:rsidRPr="00D66BEA">
        <w:t>infrastrukture</w:t>
      </w:r>
      <w:proofErr w:type="spellEnd"/>
      <w:r w:rsidR="00FF717D" w:rsidRPr="00D66BEA">
        <w:t xml:space="preserve"> u </w:t>
      </w:r>
      <w:proofErr w:type="spellStart"/>
      <w:r w:rsidR="00FF717D" w:rsidRPr="00D66BEA">
        <w:t>funkciji</w:t>
      </w:r>
      <w:proofErr w:type="spellEnd"/>
      <w:r w:rsidR="00FF717D" w:rsidRPr="00D66BEA">
        <w:t xml:space="preserve"> </w:t>
      </w:r>
      <w:proofErr w:type="spellStart"/>
      <w:r w:rsidR="00FF717D" w:rsidRPr="00D66BEA">
        <w:t>građana</w:t>
      </w:r>
      <w:proofErr w:type="spellEnd"/>
      <w:r w:rsidR="00FF717D" w:rsidRPr="00D66BEA">
        <w:t xml:space="preserve"> </w:t>
      </w:r>
      <w:proofErr w:type="spellStart"/>
      <w:r w:rsidR="00FF717D" w:rsidRPr="00D66BEA">
        <w:t>i</w:t>
      </w:r>
      <w:proofErr w:type="spellEnd"/>
      <w:r w:rsidR="00FF717D" w:rsidRPr="00D66BEA">
        <w:t xml:space="preserve"> </w:t>
      </w:r>
      <w:proofErr w:type="spellStart"/>
      <w:r w:rsidR="00FF717D" w:rsidRPr="00D66BEA">
        <w:t>preduzeća</w:t>
      </w:r>
      <w:proofErr w:type="spellEnd"/>
      <w:r w:rsidR="00FF717D" w:rsidRPr="00D66BEA">
        <w:t xml:space="preserve"> (</w:t>
      </w:r>
      <w:proofErr w:type="spellStart"/>
      <w:r w:rsidR="00FF717D" w:rsidRPr="00D66BEA">
        <w:t>žene</w:t>
      </w:r>
      <w:proofErr w:type="spellEnd"/>
      <w:r w:rsidR="00FF717D" w:rsidRPr="00D66BEA">
        <w:t xml:space="preserve">, </w:t>
      </w:r>
      <w:proofErr w:type="spellStart"/>
      <w:r w:rsidR="00FF717D" w:rsidRPr="00D66BEA">
        <w:t>muškarci</w:t>
      </w:r>
      <w:proofErr w:type="spellEnd"/>
      <w:r w:rsidR="00FF717D" w:rsidRPr="00D66BEA">
        <w:t xml:space="preserve">, </w:t>
      </w:r>
      <w:proofErr w:type="spellStart"/>
      <w:r w:rsidR="00FF717D" w:rsidRPr="00D66BEA">
        <w:t>devojčice</w:t>
      </w:r>
      <w:proofErr w:type="spellEnd"/>
      <w:r w:rsidR="00FF717D" w:rsidRPr="00D66BEA">
        <w:t xml:space="preserve"> </w:t>
      </w:r>
      <w:proofErr w:type="spellStart"/>
      <w:r w:rsidR="00FF717D" w:rsidRPr="00D66BEA">
        <w:t>i</w:t>
      </w:r>
      <w:proofErr w:type="spellEnd"/>
      <w:r w:rsidR="00FF717D" w:rsidRPr="00D66BEA">
        <w:t xml:space="preserve"> </w:t>
      </w:r>
      <w:proofErr w:type="spellStart"/>
      <w:r w:rsidR="00FF717D" w:rsidRPr="00D66BEA">
        <w:t>dečaci</w:t>
      </w:r>
      <w:proofErr w:type="spellEnd"/>
      <w:r w:rsidR="00FF717D" w:rsidRPr="00D66BEA">
        <w:t>)</w:t>
      </w:r>
      <w:bookmarkEnd w:id="3"/>
    </w:p>
    <w:p w14:paraId="451DCF88" w14:textId="77777777" w:rsidR="00FF717D" w:rsidRPr="00FF717D" w:rsidRDefault="00FF717D" w:rsidP="00FF717D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F717D">
        <w:rPr>
          <w:rFonts w:eastAsia="Times New Roman"/>
          <w:lang w:val="en-US"/>
        </w:rPr>
        <w:t>Kroz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sledeće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ciljeve</w:t>
      </w:r>
      <w:proofErr w:type="spellEnd"/>
      <w:r w:rsidRPr="00FF717D">
        <w:rPr>
          <w:rFonts w:eastAsia="Times New Roman"/>
          <w:lang w:val="en-US"/>
        </w:rPr>
        <w:t>:</w:t>
      </w:r>
    </w:p>
    <w:p w14:paraId="23AF7298" w14:textId="77777777" w:rsidR="00FF717D" w:rsidRPr="00FF717D" w:rsidRDefault="00FF717D" w:rsidP="00FF717D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F717D">
        <w:rPr>
          <w:rFonts w:eastAsia="Times New Roman"/>
          <w:lang w:val="en-US"/>
        </w:rPr>
        <w:t>Povećanje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nivoa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administrativnih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usluga</w:t>
      </w:r>
      <w:proofErr w:type="spellEnd"/>
      <w:r w:rsidRPr="00FF717D">
        <w:rPr>
          <w:rFonts w:eastAsia="Times New Roman"/>
          <w:lang w:val="en-US"/>
        </w:rPr>
        <w:t xml:space="preserve"> za </w:t>
      </w:r>
      <w:proofErr w:type="spellStart"/>
      <w:r w:rsidRPr="00FF717D">
        <w:rPr>
          <w:rFonts w:eastAsia="Times New Roman"/>
          <w:lang w:val="en-US"/>
        </w:rPr>
        <w:t>preduzeća</w:t>
      </w:r>
      <w:proofErr w:type="spellEnd"/>
      <w:r w:rsidRPr="00FF717D">
        <w:rPr>
          <w:rFonts w:eastAsia="Times New Roman"/>
          <w:lang w:val="en-US"/>
        </w:rPr>
        <w:t xml:space="preserve"> u </w:t>
      </w:r>
      <w:proofErr w:type="spellStart"/>
      <w:r w:rsidRPr="00FF717D">
        <w:rPr>
          <w:rFonts w:eastAsia="Times New Roman"/>
          <w:lang w:val="en-US"/>
        </w:rPr>
        <w:t>vlasništvu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žena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i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muškaraca</w:t>
      </w:r>
      <w:proofErr w:type="spellEnd"/>
      <w:r w:rsidRPr="00FF717D">
        <w:rPr>
          <w:rFonts w:eastAsia="Times New Roman"/>
          <w:lang w:val="en-US"/>
        </w:rPr>
        <w:t xml:space="preserve"> (</w:t>
      </w:r>
      <w:proofErr w:type="spellStart"/>
      <w:r w:rsidRPr="00FF717D">
        <w:rPr>
          <w:rFonts w:eastAsia="Times New Roman"/>
          <w:lang w:val="en-US"/>
        </w:rPr>
        <w:t>smanjenje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procedura</w:t>
      </w:r>
      <w:proofErr w:type="spellEnd"/>
      <w:r w:rsidRPr="00FF717D">
        <w:rPr>
          <w:rFonts w:eastAsia="Times New Roman"/>
          <w:lang w:val="en-US"/>
        </w:rPr>
        <w:t>)</w:t>
      </w:r>
    </w:p>
    <w:p w14:paraId="1CCBF10F" w14:textId="77777777" w:rsidR="00FF717D" w:rsidRPr="00FF717D" w:rsidRDefault="00FF717D" w:rsidP="00FF717D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F717D">
        <w:rPr>
          <w:rFonts w:eastAsia="Times New Roman"/>
          <w:lang w:val="en-US"/>
        </w:rPr>
        <w:t>Proširenje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vodovodne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mreže</w:t>
      </w:r>
      <w:proofErr w:type="spellEnd"/>
      <w:r w:rsidRPr="00FF717D">
        <w:rPr>
          <w:rFonts w:eastAsia="Times New Roman"/>
          <w:lang w:val="en-US"/>
        </w:rPr>
        <w:t xml:space="preserve"> u </w:t>
      </w:r>
      <w:proofErr w:type="spellStart"/>
      <w:r w:rsidRPr="00FF717D">
        <w:rPr>
          <w:rFonts w:eastAsia="Times New Roman"/>
          <w:lang w:val="en-US"/>
        </w:rPr>
        <w:t>selima</w:t>
      </w:r>
      <w:proofErr w:type="spellEnd"/>
    </w:p>
    <w:p w14:paraId="56EB9CFF" w14:textId="77777777" w:rsidR="00FF717D" w:rsidRPr="00FF717D" w:rsidRDefault="00FF717D" w:rsidP="00FF717D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F717D">
        <w:rPr>
          <w:rFonts w:eastAsia="Times New Roman"/>
          <w:lang w:val="en-US"/>
        </w:rPr>
        <w:t>Proširenje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kanalizacione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mreže</w:t>
      </w:r>
      <w:proofErr w:type="spellEnd"/>
      <w:r w:rsidRPr="00FF717D">
        <w:rPr>
          <w:rFonts w:eastAsia="Times New Roman"/>
          <w:lang w:val="en-US"/>
        </w:rPr>
        <w:t xml:space="preserve"> u </w:t>
      </w:r>
      <w:proofErr w:type="spellStart"/>
      <w:r w:rsidRPr="00FF717D">
        <w:rPr>
          <w:rFonts w:eastAsia="Times New Roman"/>
          <w:lang w:val="en-US"/>
        </w:rPr>
        <w:t>selima</w:t>
      </w:r>
      <w:proofErr w:type="spellEnd"/>
    </w:p>
    <w:p w14:paraId="27F2C698" w14:textId="77777777" w:rsidR="00FF717D" w:rsidRPr="00FF717D" w:rsidRDefault="00FF717D" w:rsidP="00FF717D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F717D">
        <w:rPr>
          <w:rFonts w:eastAsia="Times New Roman"/>
          <w:lang w:val="en-US"/>
        </w:rPr>
        <w:t>Proširenje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drumskih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komunikacija</w:t>
      </w:r>
      <w:proofErr w:type="spellEnd"/>
    </w:p>
    <w:p w14:paraId="27B97489" w14:textId="21B268FD" w:rsidR="00FF717D" w:rsidRPr="00FF717D" w:rsidRDefault="00FF717D" w:rsidP="00D66BEA">
      <w:pPr>
        <w:pStyle w:val="Heading2"/>
      </w:pPr>
      <w:r w:rsidRPr="00FF717D">
        <w:t xml:space="preserve"> </w:t>
      </w:r>
      <w:bookmarkStart w:id="4" w:name="_Toc199263089"/>
      <w:r w:rsidR="00D66BEA" w:rsidRPr="00D66BEA">
        <w:t xml:space="preserve">2.3 </w:t>
      </w:r>
      <w:proofErr w:type="spellStart"/>
      <w:r w:rsidRPr="00FF717D">
        <w:t>Unapređenje</w:t>
      </w:r>
      <w:proofErr w:type="spellEnd"/>
      <w:r w:rsidRPr="00FF717D">
        <w:t xml:space="preserve"> </w:t>
      </w:r>
      <w:proofErr w:type="spellStart"/>
      <w:r w:rsidRPr="00FF717D">
        <w:t>kvaliteta</w:t>
      </w:r>
      <w:proofErr w:type="spellEnd"/>
      <w:r w:rsidRPr="00FF717D">
        <w:t xml:space="preserve"> </w:t>
      </w:r>
      <w:proofErr w:type="spellStart"/>
      <w:r w:rsidRPr="00FF717D">
        <w:t>obrazovanja</w:t>
      </w:r>
      <w:proofErr w:type="spellEnd"/>
      <w:r w:rsidRPr="00FF717D">
        <w:t xml:space="preserve"> </w:t>
      </w:r>
      <w:proofErr w:type="spellStart"/>
      <w:r w:rsidRPr="00FF717D">
        <w:t>i</w:t>
      </w:r>
      <w:proofErr w:type="spellEnd"/>
      <w:r w:rsidRPr="00FF717D">
        <w:t xml:space="preserve"> </w:t>
      </w:r>
      <w:proofErr w:type="spellStart"/>
      <w:r w:rsidRPr="00FF717D">
        <w:t>zdravstvene</w:t>
      </w:r>
      <w:proofErr w:type="spellEnd"/>
      <w:r w:rsidRPr="00FF717D">
        <w:t xml:space="preserve"> </w:t>
      </w:r>
      <w:proofErr w:type="spellStart"/>
      <w:r w:rsidRPr="00FF717D">
        <w:t>zaštite</w:t>
      </w:r>
      <w:bookmarkEnd w:id="4"/>
      <w:proofErr w:type="spellEnd"/>
    </w:p>
    <w:p w14:paraId="10B871E8" w14:textId="77777777" w:rsidR="00FF717D" w:rsidRPr="00FF717D" w:rsidRDefault="00FF717D" w:rsidP="00FF717D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F717D">
        <w:rPr>
          <w:rFonts w:eastAsia="Times New Roman"/>
          <w:lang w:val="en-US"/>
        </w:rPr>
        <w:t>Kroz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sledeće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ciljeve</w:t>
      </w:r>
      <w:proofErr w:type="spellEnd"/>
      <w:r w:rsidRPr="00FF717D">
        <w:rPr>
          <w:rFonts w:eastAsia="Times New Roman"/>
          <w:lang w:val="en-US"/>
        </w:rPr>
        <w:t>:</w:t>
      </w:r>
    </w:p>
    <w:p w14:paraId="0EF6855C" w14:textId="77777777" w:rsidR="00FF717D" w:rsidRPr="00FF717D" w:rsidRDefault="00FF717D" w:rsidP="00FF717D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F717D">
        <w:rPr>
          <w:rFonts w:eastAsia="Times New Roman"/>
          <w:lang w:val="en-US"/>
        </w:rPr>
        <w:t>Poboljšanje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školske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infrastrukture</w:t>
      </w:r>
      <w:proofErr w:type="spellEnd"/>
    </w:p>
    <w:p w14:paraId="2266D71E" w14:textId="77777777" w:rsidR="00FF717D" w:rsidRPr="00FF717D" w:rsidRDefault="00FF717D" w:rsidP="00FF717D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F717D">
        <w:rPr>
          <w:rFonts w:eastAsia="Times New Roman"/>
          <w:lang w:val="en-US"/>
        </w:rPr>
        <w:t>Poboljšanje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zdravstvene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infrastrukture</w:t>
      </w:r>
      <w:proofErr w:type="spellEnd"/>
      <w:r w:rsidRPr="00FF717D">
        <w:rPr>
          <w:rFonts w:eastAsia="Times New Roman"/>
          <w:lang w:val="en-US"/>
        </w:rPr>
        <w:t xml:space="preserve"> u QKMF, AMF </w:t>
      </w:r>
      <w:proofErr w:type="spellStart"/>
      <w:r w:rsidRPr="00FF717D">
        <w:rPr>
          <w:rFonts w:eastAsia="Times New Roman"/>
          <w:lang w:val="en-US"/>
        </w:rPr>
        <w:t>i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ambulantama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primarne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zdravstvene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zaštite</w:t>
      </w:r>
      <w:proofErr w:type="spellEnd"/>
    </w:p>
    <w:p w14:paraId="5E575251" w14:textId="0221F030" w:rsidR="00FF717D" w:rsidRPr="00FF717D" w:rsidRDefault="00FF717D" w:rsidP="00D66BEA">
      <w:pPr>
        <w:pStyle w:val="Heading2"/>
        <w:rPr>
          <w:rStyle w:val="Heading1Char"/>
          <w:lang w:val="en-US"/>
        </w:rPr>
      </w:pPr>
      <w:r w:rsidRPr="00FF717D">
        <w:rPr>
          <w:rStyle w:val="Heading1Char"/>
          <w:lang w:val="en-US"/>
        </w:rPr>
        <w:t xml:space="preserve"> </w:t>
      </w:r>
      <w:bookmarkStart w:id="5" w:name="_Toc199263090"/>
      <w:r w:rsidR="00D66BEA" w:rsidRPr="00D66BEA">
        <w:t>2</w:t>
      </w:r>
      <w:r w:rsidR="00D66BEA" w:rsidRPr="00D66BEA">
        <w:rPr>
          <w:b w:val="0"/>
          <w:bCs w:val="0"/>
        </w:rPr>
        <w:t xml:space="preserve">.4 </w:t>
      </w:r>
      <w:proofErr w:type="spellStart"/>
      <w:r w:rsidRPr="00FF717D">
        <w:t>Napredak</w:t>
      </w:r>
      <w:proofErr w:type="spellEnd"/>
      <w:r w:rsidRPr="00FF717D">
        <w:t xml:space="preserve"> i </w:t>
      </w:r>
      <w:proofErr w:type="spellStart"/>
      <w:r w:rsidRPr="00FF717D">
        <w:t>zaštita</w:t>
      </w:r>
      <w:proofErr w:type="spellEnd"/>
      <w:r w:rsidRPr="00FF717D">
        <w:t xml:space="preserve"> </w:t>
      </w:r>
      <w:proofErr w:type="spellStart"/>
      <w:r w:rsidRPr="00FF717D">
        <w:t>životne</w:t>
      </w:r>
      <w:proofErr w:type="spellEnd"/>
      <w:r w:rsidRPr="00FF717D">
        <w:t xml:space="preserve"> </w:t>
      </w:r>
      <w:proofErr w:type="spellStart"/>
      <w:r w:rsidRPr="00FF717D">
        <w:t>sredine</w:t>
      </w:r>
      <w:bookmarkEnd w:id="5"/>
      <w:proofErr w:type="spellEnd"/>
    </w:p>
    <w:p w14:paraId="56FDE503" w14:textId="77777777" w:rsidR="00FF717D" w:rsidRPr="00FF717D" w:rsidRDefault="00FF717D" w:rsidP="00FF717D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F717D">
        <w:rPr>
          <w:rFonts w:eastAsia="Times New Roman"/>
          <w:lang w:val="en-US"/>
        </w:rPr>
        <w:t>Kroz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sledeće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ciljeve</w:t>
      </w:r>
      <w:proofErr w:type="spellEnd"/>
      <w:r w:rsidRPr="00FF717D">
        <w:rPr>
          <w:rFonts w:eastAsia="Times New Roman"/>
          <w:lang w:val="en-US"/>
        </w:rPr>
        <w:t>:</w:t>
      </w:r>
    </w:p>
    <w:p w14:paraId="65477A08" w14:textId="77777777" w:rsidR="00FF717D" w:rsidRPr="00FF717D" w:rsidRDefault="00FF717D" w:rsidP="00FF717D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F717D">
        <w:rPr>
          <w:rFonts w:eastAsia="Times New Roman"/>
          <w:lang w:val="en-US"/>
        </w:rPr>
        <w:t>Očuvanje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i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unapređenje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prirodnih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resursa</w:t>
      </w:r>
      <w:proofErr w:type="spellEnd"/>
    </w:p>
    <w:p w14:paraId="02216BDD" w14:textId="77777777" w:rsidR="00FF717D" w:rsidRPr="00FF717D" w:rsidRDefault="00FF717D" w:rsidP="00FF717D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F717D">
        <w:rPr>
          <w:rFonts w:eastAsia="Times New Roman"/>
          <w:lang w:val="en-US"/>
        </w:rPr>
        <w:t>Postepeno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smanjenje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zagađenja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vode</w:t>
      </w:r>
      <w:proofErr w:type="spellEnd"/>
      <w:r w:rsidRPr="00FF717D">
        <w:rPr>
          <w:rFonts w:eastAsia="Times New Roman"/>
          <w:lang w:val="en-US"/>
        </w:rPr>
        <w:t xml:space="preserve">, </w:t>
      </w:r>
      <w:proofErr w:type="spellStart"/>
      <w:r w:rsidRPr="00FF717D">
        <w:rPr>
          <w:rFonts w:eastAsia="Times New Roman"/>
          <w:lang w:val="en-US"/>
        </w:rPr>
        <w:t>vazduha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i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zemljišta</w:t>
      </w:r>
      <w:proofErr w:type="spellEnd"/>
    </w:p>
    <w:p w14:paraId="5733A06D" w14:textId="26D319CB" w:rsidR="00FF717D" w:rsidRPr="00FF717D" w:rsidRDefault="00D66BEA" w:rsidP="00D66BEA">
      <w:pPr>
        <w:pStyle w:val="Heading2"/>
      </w:pPr>
      <w:bookmarkStart w:id="6" w:name="_Toc199263091"/>
      <w:r w:rsidRPr="00D66BEA">
        <w:t xml:space="preserve">2.5 </w:t>
      </w:r>
      <w:proofErr w:type="spellStart"/>
      <w:r w:rsidR="00FF717D" w:rsidRPr="00FF717D">
        <w:t>Izgradnja</w:t>
      </w:r>
      <w:proofErr w:type="spellEnd"/>
      <w:r w:rsidR="00FF717D" w:rsidRPr="00FF717D">
        <w:t xml:space="preserve"> </w:t>
      </w:r>
      <w:proofErr w:type="spellStart"/>
      <w:r w:rsidR="00FF717D" w:rsidRPr="00FF717D">
        <w:t>opštinske</w:t>
      </w:r>
      <w:proofErr w:type="spellEnd"/>
      <w:r w:rsidR="00FF717D" w:rsidRPr="00FF717D">
        <w:t xml:space="preserve"> </w:t>
      </w:r>
      <w:proofErr w:type="spellStart"/>
      <w:r w:rsidR="00FF717D" w:rsidRPr="00FF717D">
        <w:t>uprave</w:t>
      </w:r>
      <w:proofErr w:type="spellEnd"/>
      <w:r w:rsidR="00FF717D" w:rsidRPr="00FF717D">
        <w:t xml:space="preserve"> </w:t>
      </w:r>
      <w:proofErr w:type="spellStart"/>
      <w:r w:rsidR="00FF717D" w:rsidRPr="00FF717D">
        <w:t>koja</w:t>
      </w:r>
      <w:proofErr w:type="spellEnd"/>
      <w:r w:rsidR="00FF717D" w:rsidRPr="00FF717D">
        <w:t xml:space="preserve"> </w:t>
      </w:r>
      <w:proofErr w:type="spellStart"/>
      <w:r w:rsidR="00FF717D" w:rsidRPr="00FF717D">
        <w:t>pruža</w:t>
      </w:r>
      <w:proofErr w:type="spellEnd"/>
      <w:r w:rsidR="00FF717D" w:rsidRPr="00FF717D">
        <w:t xml:space="preserve"> </w:t>
      </w:r>
      <w:proofErr w:type="spellStart"/>
      <w:r w:rsidR="00FF717D" w:rsidRPr="00FF717D">
        <w:t>efikasne</w:t>
      </w:r>
      <w:proofErr w:type="spellEnd"/>
      <w:r w:rsidR="00FF717D" w:rsidRPr="00FF717D">
        <w:t xml:space="preserve"> </w:t>
      </w:r>
      <w:proofErr w:type="spellStart"/>
      <w:r w:rsidR="00FF717D" w:rsidRPr="00FF717D">
        <w:t>usluge</w:t>
      </w:r>
      <w:proofErr w:type="spellEnd"/>
      <w:r w:rsidR="00FF717D" w:rsidRPr="00FF717D">
        <w:t xml:space="preserve"> </w:t>
      </w:r>
      <w:proofErr w:type="spellStart"/>
      <w:r w:rsidR="00FF717D" w:rsidRPr="00FF717D">
        <w:t>i</w:t>
      </w:r>
      <w:proofErr w:type="spellEnd"/>
      <w:r w:rsidR="00FF717D" w:rsidRPr="00FF717D">
        <w:t xml:space="preserve"> </w:t>
      </w:r>
      <w:proofErr w:type="spellStart"/>
      <w:r w:rsidR="00FF717D" w:rsidRPr="00FF717D">
        <w:t>odgovara</w:t>
      </w:r>
      <w:proofErr w:type="spellEnd"/>
      <w:r w:rsidR="00FF717D" w:rsidRPr="00FF717D">
        <w:t xml:space="preserve"> </w:t>
      </w:r>
      <w:proofErr w:type="spellStart"/>
      <w:r w:rsidR="00FF717D" w:rsidRPr="00FF717D">
        <w:t>na</w:t>
      </w:r>
      <w:proofErr w:type="spellEnd"/>
      <w:r w:rsidR="00FF717D" w:rsidRPr="00FF717D">
        <w:t xml:space="preserve"> </w:t>
      </w:r>
      <w:proofErr w:type="spellStart"/>
      <w:r w:rsidR="00FF717D" w:rsidRPr="00FF717D">
        <w:t>zahteve</w:t>
      </w:r>
      <w:proofErr w:type="spellEnd"/>
      <w:r w:rsidR="00FF717D" w:rsidRPr="00FF717D">
        <w:t xml:space="preserve"> </w:t>
      </w:r>
      <w:proofErr w:type="spellStart"/>
      <w:r w:rsidR="00FF717D" w:rsidRPr="00FF717D">
        <w:t>građana</w:t>
      </w:r>
      <w:proofErr w:type="spellEnd"/>
      <w:r w:rsidR="00FF717D" w:rsidRPr="00FF717D">
        <w:t xml:space="preserve"> (</w:t>
      </w:r>
      <w:proofErr w:type="spellStart"/>
      <w:r w:rsidR="00FF717D" w:rsidRPr="00FF717D">
        <w:t>žene</w:t>
      </w:r>
      <w:proofErr w:type="spellEnd"/>
      <w:r w:rsidR="00FF717D" w:rsidRPr="00FF717D">
        <w:t xml:space="preserve">, </w:t>
      </w:r>
      <w:proofErr w:type="spellStart"/>
      <w:r w:rsidR="00FF717D" w:rsidRPr="00FF717D">
        <w:t>muškarci</w:t>
      </w:r>
      <w:proofErr w:type="spellEnd"/>
      <w:r w:rsidR="00FF717D" w:rsidRPr="00FF717D">
        <w:t xml:space="preserve">, </w:t>
      </w:r>
      <w:proofErr w:type="spellStart"/>
      <w:r w:rsidR="00FF717D" w:rsidRPr="00FF717D">
        <w:t>devojčice</w:t>
      </w:r>
      <w:proofErr w:type="spellEnd"/>
      <w:r w:rsidR="00FF717D" w:rsidRPr="00FF717D">
        <w:t xml:space="preserve"> </w:t>
      </w:r>
      <w:proofErr w:type="spellStart"/>
      <w:r w:rsidR="00FF717D" w:rsidRPr="00FF717D">
        <w:t>i</w:t>
      </w:r>
      <w:proofErr w:type="spellEnd"/>
      <w:r w:rsidR="00FF717D" w:rsidRPr="00FF717D">
        <w:t xml:space="preserve"> </w:t>
      </w:r>
      <w:proofErr w:type="spellStart"/>
      <w:r w:rsidR="00FF717D" w:rsidRPr="00FF717D">
        <w:t>dečaci</w:t>
      </w:r>
      <w:proofErr w:type="spellEnd"/>
      <w:r w:rsidR="00FF717D" w:rsidRPr="00FF717D">
        <w:t>)</w:t>
      </w:r>
      <w:bookmarkEnd w:id="6"/>
    </w:p>
    <w:p w14:paraId="729E56B4" w14:textId="77777777" w:rsidR="00FF717D" w:rsidRPr="00FF717D" w:rsidRDefault="00FF717D" w:rsidP="00FF717D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F717D">
        <w:rPr>
          <w:rFonts w:eastAsia="Times New Roman"/>
          <w:lang w:val="en-US"/>
        </w:rPr>
        <w:t>Unapređenje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opštinskih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usluga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prema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građanima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kroz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fokus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na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bliži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i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lakši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pristup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administraciji</w:t>
      </w:r>
      <w:proofErr w:type="spellEnd"/>
      <w:r w:rsidRPr="00FF717D">
        <w:rPr>
          <w:rFonts w:eastAsia="Times New Roman"/>
          <w:lang w:val="en-US"/>
        </w:rPr>
        <w:t xml:space="preserve">, </w:t>
      </w:r>
      <w:proofErr w:type="spellStart"/>
      <w:r w:rsidRPr="00FF717D">
        <w:rPr>
          <w:rFonts w:eastAsia="Times New Roman"/>
          <w:lang w:val="en-US"/>
        </w:rPr>
        <w:t>uključujući</w:t>
      </w:r>
      <w:proofErr w:type="spellEnd"/>
      <w:r w:rsidRPr="00FF717D">
        <w:rPr>
          <w:rFonts w:eastAsia="Times New Roman"/>
          <w:lang w:val="en-US"/>
        </w:rPr>
        <w:t>:</w:t>
      </w:r>
    </w:p>
    <w:p w14:paraId="3F7137D1" w14:textId="77777777" w:rsidR="00FF717D" w:rsidRPr="00FF717D" w:rsidRDefault="00FF717D" w:rsidP="00FF717D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F717D">
        <w:rPr>
          <w:rFonts w:eastAsia="Times New Roman"/>
          <w:lang w:val="en-US"/>
        </w:rPr>
        <w:t>Održavanje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opštinskih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kancelarija</w:t>
      </w:r>
      <w:proofErr w:type="spellEnd"/>
      <w:r w:rsidRPr="00FF717D">
        <w:rPr>
          <w:rFonts w:eastAsia="Times New Roman"/>
          <w:lang w:val="en-US"/>
        </w:rPr>
        <w:t xml:space="preserve"> (</w:t>
      </w:r>
      <w:proofErr w:type="spellStart"/>
      <w:r w:rsidRPr="00FF717D">
        <w:rPr>
          <w:rFonts w:eastAsia="Times New Roman"/>
          <w:lang w:val="en-US"/>
        </w:rPr>
        <w:t>matične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službe</w:t>
      </w:r>
      <w:proofErr w:type="spellEnd"/>
      <w:r w:rsidRPr="00FF717D">
        <w:rPr>
          <w:rFonts w:eastAsia="Times New Roman"/>
          <w:lang w:val="en-US"/>
        </w:rPr>
        <w:t>)</w:t>
      </w:r>
    </w:p>
    <w:p w14:paraId="757733A6" w14:textId="77777777" w:rsidR="00FF717D" w:rsidRPr="00FF717D" w:rsidRDefault="00FF717D" w:rsidP="00FF717D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F717D">
        <w:rPr>
          <w:rFonts w:eastAsia="Times New Roman"/>
          <w:lang w:val="en-US"/>
        </w:rPr>
        <w:t>Snabdevanje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neophodnim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materijalima</w:t>
      </w:r>
      <w:proofErr w:type="spellEnd"/>
      <w:r w:rsidRPr="00FF717D">
        <w:rPr>
          <w:rFonts w:eastAsia="Times New Roman"/>
          <w:lang w:val="en-US"/>
        </w:rPr>
        <w:t xml:space="preserve"> za </w:t>
      </w:r>
      <w:proofErr w:type="spellStart"/>
      <w:r w:rsidRPr="00FF717D">
        <w:rPr>
          <w:rFonts w:eastAsia="Times New Roman"/>
          <w:lang w:val="en-US"/>
        </w:rPr>
        <w:t>pružanje</w:t>
      </w:r>
      <w:proofErr w:type="spellEnd"/>
      <w:r w:rsidRPr="00FF717D">
        <w:rPr>
          <w:rFonts w:eastAsia="Times New Roman"/>
          <w:lang w:val="en-US"/>
        </w:rPr>
        <w:t xml:space="preserve"> </w:t>
      </w:r>
      <w:proofErr w:type="spellStart"/>
      <w:r w:rsidRPr="00FF717D">
        <w:rPr>
          <w:rFonts w:eastAsia="Times New Roman"/>
          <w:lang w:val="en-US"/>
        </w:rPr>
        <w:t>usluga</w:t>
      </w:r>
      <w:proofErr w:type="spellEnd"/>
    </w:p>
    <w:p w14:paraId="237B846D" w14:textId="77777777" w:rsidR="00EC5335" w:rsidRDefault="00EC5335" w:rsidP="00EC5335">
      <w:pPr>
        <w:rPr>
          <w:b/>
        </w:rPr>
      </w:pPr>
    </w:p>
    <w:p w14:paraId="54941340" w14:textId="77777777" w:rsidR="00EC5335" w:rsidRDefault="00EC5335" w:rsidP="00EC5335">
      <w:pPr>
        <w:rPr>
          <w:b/>
        </w:rPr>
      </w:pPr>
    </w:p>
    <w:p w14:paraId="5238CB1D" w14:textId="77777777" w:rsidR="00EC5335" w:rsidRDefault="00EC5335" w:rsidP="00EC5335">
      <w:pPr>
        <w:rPr>
          <w:b/>
        </w:rPr>
      </w:pPr>
    </w:p>
    <w:p w14:paraId="67D502E8" w14:textId="77777777" w:rsidR="00EC5335" w:rsidRDefault="00EC5335" w:rsidP="00EC5335">
      <w:pPr>
        <w:rPr>
          <w:b/>
        </w:rPr>
      </w:pPr>
    </w:p>
    <w:p w14:paraId="71DD6348" w14:textId="77777777" w:rsidR="00EC5335" w:rsidRDefault="00EC5335" w:rsidP="00EC5335">
      <w:pPr>
        <w:rPr>
          <w:b/>
        </w:rPr>
      </w:pPr>
    </w:p>
    <w:p w14:paraId="6B94D409" w14:textId="77777777" w:rsidR="00156D70" w:rsidRPr="00156D70" w:rsidRDefault="00156D70" w:rsidP="00156D70">
      <w:pPr>
        <w:pStyle w:val="Heading1"/>
        <w:rPr>
          <w:lang w:val="en-US"/>
        </w:rPr>
      </w:pPr>
      <w:bookmarkStart w:id="7" w:name="_Toc199263092"/>
      <w:r w:rsidRPr="00156D70">
        <w:rPr>
          <w:lang w:val="en-US"/>
        </w:rPr>
        <w:lastRenderedPageBreak/>
        <w:t xml:space="preserve">III. </w:t>
      </w:r>
      <w:proofErr w:type="spellStart"/>
      <w:r w:rsidRPr="00156D70">
        <w:rPr>
          <w:lang w:val="en-US"/>
        </w:rPr>
        <w:t>Fiskalni</w:t>
      </w:r>
      <w:proofErr w:type="spellEnd"/>
      <w:r w:rsidRPr="00156D70">
        <w:rPr>
          <w:lang w:val="en-US"/>
        </w:rPr>
        <w:t xml:space="preserve"> </w:t>
      </w:r>
      <w:proofErr w:type="spellStart"/>
      <w:r w:rsidRPr="00156D70">
        <w:rPr>
          <w:lang w:val="en-US"/>
        </w:rPr>
        <w:t>okvir</w:t>
      </w:r>
      <w:proofErr w:type="spellEnd"/>
      <w:r w:rsidRPr="00156D70">
        <w:rPr>
          <w:lang w:val="en-US"/>
        </w:rPr>
        <w:t xml:space="preserve"> </w:t>
      </w:r>
      <w:proofErr w:type="spellStart"/>
      <w:r w:rsidRPr="00156D70">
        <w:rPr>
          <w:lang w:val="en-US"/>
        </w:rPr>
        <w:t>opštine</w:t>
      </w:r>
      <w:bookmarkEnd w:id="7"/>
      <w:proofErr w:type="spellEnd"/>
    </w:p>
    <w:p w14:paraId="47975169" w14:textId="77777777" w:rsidR="00156D70" w:rsidRPr="00156D70" w:rsidRDefault="00156D70" w:rsidP="00156D70">
      <w:pPr>
        <w:pStyle w:val="Heading2"/>
        <w:rPr>
          <w:lang w:val="en-US"/>
        </w:rPr>
      </w:pPr>
      <w:bookmarkStart w:id="8" w:name="_Toc199263093"/>
      <w:r w:rsidRPr="00156D70">
        <w:rPr>
          <w:lang w:val="en-US"/>
        </w:rPr>
        <w:t xml:space="preserve">3.1 </w:t>
      </w:r>
      <w:proofErr w:type="spellStart"/>
      <w:r w:rsidRPr="00156D70">
        <w:rPr>
          <w:lang w:val="en-US"/>
        </w:rPr>
        <w:t>Makroekonomski</w:t>
      </w:r>
      <w:proofErr w:type="spellEnd"/>
      <w:r w:rsidRPr="00156D70">
        <w:rPr>
          <w:lang w:val="en-US"/>
        </w:rPr>
        <w:t xml:space="preserve"> </w:t>
      </w:r>
      <w:proofErr w:type="spellStart"/>
      <w:r w:rsidRPr="00156D70">
        <w:rPr>
          <w:lang w:val="en-US"/>
        </w:rPr>
        <w:t>okvir</w:t>
      </w:r>
      <w:proofErr w:type="spellEnd"/>
      <w:r w:rsidRPr="00156D70">
        <w:rPr>
          <w:lang w:val="en-US"/>
        </w:rPr>
        <w:t xml:space="preserve"> </w:t>
      </w:r>
      <w:proofErr w:type="spellStart"/>
      <w:r w:rsidRPr="00156D70">
        <w:rPr>
          <w:lang w:val="en-US"/>
        </w:rPr>
        <w:t>opštine</w:t>
      </w:r>
      <w:bookmarkEnd w:id="8"/>
      <w:proofErr w:type="spellEnd"/>
    </w:p>
    <w:p w14:paraId="131AF19A" w14:textId="77777777" w:rsidR="00156D70" w:rsidRPr="00156D70" w:rsidRDefault="00156D70" w:rsidP="00156D70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156D70">
        <w:rPr>
          <w:rFonts w:eastAsia="Times New Roman"/>
          <w:lang w:val="en-US"/>
        </w:rPr>
        <w:t>Iako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opština</w:t>
      </w:r>
      <w:proofErr w:type="spellEnd"/>
      <w:r w:rsidRPr="00156D70">
        <w:rPr>
          <w:rFonts w:eastAsia="Times New Roman"/>
          <w:lang w:val="en-US"/>
        </w:rPr>
        <w:t xml:space="preserve"> ne </w:t>
      </w:r>
      <w:proofErr w:type="spellStart"/>
      <w:r w:rsidRPr="00156D70">
        <w:rPr>
          <w:rFonts w:eastAsia="Times New Roman"/>
          <w:lang w:val="en-US"/>
        </w:rPr>
        <w:t>vodi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direktno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makroekonomsku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politiku</w:t>
      </w:r>
      <w:proofErr w:type="spellEnd"/>
      <w:r w:rsidRPr="00156D70">
        <w:rPr>
          <w:rFonts w:eastAsia="Times New Roman"/>
          <w:lang w:val="en-US"/>
        </w:rPr>
        <w:t xml:space="preserve"> (</w:t>
      </w:r>
      <w:proofErr w:type="spellStart"/>
      <w:r w:rsidRPr="00156D70">
        <w:rPr>
          <w:rFonts w:eastAsia="Times New Roman"/>
          <w:lang w:val="en-US"/>
        </w:rPr>
        <w:t>što</w:t>
      </w:r>
      <w:proofErr w:type="spellEnd"/>
      <w:r w:rsidRPr="00156D70">
        <w:rPr>
          <w:rFonts w:eastAsia="Times New Roman"/>
          <w:lang w:val="en-US"/>
        </w:rPr>
        <w:t xml:space="preserve"> je </w:t>
      </w:r>
      <w:proofErr w:type="spellStart"/>
      <w:r w:rsidRPr="00156D70">
        <w:rPr>
          <w:rFonts w:eastAsia="Times New Roman"/>
          <w:lang w:val="en-US"/>
        </w:rPr>
        <w:t>nadležnost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centralne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vlade</w:t>
      </w:r>
      <w:proofErr w:type="spellEnd"/>
      <w:r w:rsidRPr="00156D70">
        <w:rPr>
          <w:rFonts w:eastAsia="Times New Roman"/>
          <w:lang w:val="en-US"/>
        </w:rPr>
        <w:t xml:space="preserve">), </w:t>
      </w:r>
      <w:proofErr w:type="spellStart"/>
      <w:r w:rsidRPr="00156D70">
        <w:rPr>
          <w:rFonts w:eastAsia="Times New Roman"/>
          <w:lang w:val="en-US"/>
        </w:rPr>
        <w:t>opšti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ekonomski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ambijent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utiče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na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fiskalni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okvir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opštine</w:t>
      </w:r>
      <w:proofErr w:type="spellEnd"/>
      <w:r w:rsidRPr="00156D70">
        <w:rPr>
          <w:rFonts w:eastAsia="Times New Roman"/>
          <w:lang w:val="en-US"/>
        </w:rPr>
        <w:t xml:space="preserve">. </w:t>
      </w:r>
      <w:proofErr w:type="spellStart"/>
      <w:r w:rsidRPr="00156D70">
        <w:rPr>
          <w:rFonts w:eastAsia="Times New Roman"/>
          <w:lang w:val="en-US"/>
        </w:rPr>
        <w:t>Srednjoročni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budžetski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okvir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Opštine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Klina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usklađen</w:t>
      </w:r>
      <w:proofErr w:type="spellEnd"/>
      <w:r w:rsidRPr="00156D70">
        <w:rPr>
          <w:rFonts w:eastAsia="Times New Roman"/>
          <w:lang w:val="en-US"/>
        </w:rPr>
        <w:t xml:space="preserve"> je </w:t>
      </w:r>
      <w:proofErr w:type="spellStart"/>
      <w:r w:rsidRPr="00156D70">
        <w:rPr>
          <w:rFonts w:eastAsia="Times New Roman"/>
          <w:lang w:val="en-US"/>
        </w:rPr>
        <w:t>sa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makroekonomskim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okvirom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Kosova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dokumentom</w:t>
      </w:r>
      <w:proofErr w:type="spellEnd"/>
      <w:r w:rsidRPr="00156D70">
        <w:rPr>
          <w:rFonts w:eastAsia="Times New Roman"/>
          <w:lang w:val="en-US"/>
        </w:rPr>
        <w:t xml:space="preserve"> „</w:t>
      </w:r>
      <w:proofErr w:type="spellStart"/>
      <w:r w:rsidRPr="00156D70">
        <w:rPr>
          <w:rFonts w:eastAsia="Times New Roman"/>
          <w:lang w:val="en-US"/>
        </w:rPr>
        <w:t>Srednjoročni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okvir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rashoda</w:t>
      </w:r>
      <w:proofErr w:type="spellEnd"/>
      <w:r w:rsidRPr="00156D70">
        <w:rPr>
          <w:rFonts w:eastAsia="Times New Roman"/>
          <w:lang w:val="en-US"/>
        </w:rPr>
        <w:t xml:space="preserve"> (KASH) 2026–</w:t>
      </w:r>
      <w:proofErr w:type="gramStart"/>
      <w:r w:rsidRPr="00156D70">
        <w:rPr>
          <w:rFonts w:eastAsia="Times New Roman"/>
          <w:lang w:val="en-US"/>
        </w:rPr>
        <w:t>2028“ koji</w:t>
      </w:r>
      <w:proofErr w:type="gramEnd"/>
      <w:r w:rsidRPr="00156D70">
        <w:rPr>
          <w:rFonts w:eastAsia="Times New Roman"/>
          <w:lang w:val="en-US"/>
        </w:rPr>
        <w:t xml:space="preserve"> je </w:t>
      </w:r>
      <w:proofErr w:type="spellStart"/>
      <w:r w:rsidRPr="00156D70">
        <w:rPr>
          <w:rFonts w:eastAsia="Times New Roman"/>
          <w:lang w:val="en-US"/>
        </w:rPr>
        <w:t>pripremila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Vlada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Kosova</w:t>
      </w:r>
      <w:proofErr w:type="spellEnd"/>
      <w:r w:rsidRPr="00156D70">
        <w:rPr>
          <w:rFonts w:eastAsia="Times New Roman"/>
          <w:lang w:val="en-US"/>
        </w:rPr>
        <w:t xml:space="preserve">. </w:t>
      </w:r>
      <w:proofErr w:type="spellStart"/>
      <w:r w:rsidRPr="00156D70">
        <w:rPr>
          <w:rFonts w:eastAsia="Times New Roman"/>
          <w:lang w:val="en-US"/>
        </w:rPr>
        <w:t>Komponente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makroekonomske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politike</w:t>
      </w:r>
      <w:proofErr w:type="spellEnd"/>
      <w:r w:rsidRPr="00156D70">
        <w:rPr>
          <w:rFonts w:eastAsia="Times New Roman"/>
          <w:lang w:val="en-US"/>
        </w:rPr>
        <w:t xml:space="preserve">, </w:t>
      </w:r>
      <w:proofErr w:type="spellStart"/>
      <w:r w:rsidRPr="00156D70">
        <w:rPr>
          <w:rFonts w:eastAsia="Times New Roman"/>
          <w:lang w:val="en-US"/>
        </w:rPr>
        <w:t>kao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što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su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bruto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domaći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proizvod</w:t>
      </w:r>
      <w:proofErr w:type="spellEnd"/>
      <w:r w:rsidRPr="00156D70">
        <w:rPr>
          <w:rFonts w:eastAsia="Times New Roman"/>
          <w:lang w:val="en-US"/>
        </w:rPr>
        <w:t xml:space="preserve">, </w:t>
      </w:r>
      <w:proofErr w:type="spellStart"/>
      <w:r w:rsidRPr="00156D70">
        <w:rPr>
          <w:rFonts w:eastAsia="Times New Roman"/>
          <w:lang w:val="en-US"/>
        </w:rPr>
        <w:t>inflacija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demografski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trendovi</w:t>
      </w:r>
      <w:proofErr w:type="spellEnd"/>
      <w:r w:rsidRPr="00156D70">
        <w:rPr>
          <w:rFonts w:eastAsia="Times New Roman"/>
          <w:lang w:val="en-US"/>
        </w:rPr>
        <w:t xml:space="preserve">, </w:t>
      </w:r>
      <w:proofErr w:type="spellStart"/>
      <w:r w:rsidRPr="00156D70">
        <w:rPr>
          <w:rFonts w:eastAsia="Times New Roman"/>
          <w:lang w:val="en-US"/>
        </w:rPr>
        <w:t>moraju</w:t>
      </w:r>
      <w:proofErr w:type="spellEnd"/>
      <w:r w:rsidRPr="00156D70">
        <w:rPr>
          <w:rFonts w:eastAsia="Times New Roman"/>
          <w:lang w:val="en-US"/>
        </w:rPr>
        <w:t xml:space="preserve"> se </w:t>
      </w:r>
      <w:proofErr w:type="spellStart"/>
      <w:r w:rsidRPr="00156D70">
        <w:rPr>
          <w:rFonts w:eastAsia="Times New Roman"/>
          <w:lang w:val="en-US"/>
        </w:rPr>
        <w:t>uzeti</w:t>
      </w:r>
      <w:proofErr w:type="spellEnd"/>
      <w:r w:rsidRPr="00156D70">
        <w:rPr>
          <w:rFonts w:eastAsia="Times New Roman"/>
          <w:lang w:val="en-US"/>
        </w:rPr>
        <w:t xml:space="preserve"> u </w:t>
      </w:r>
      <w:proofErr w:type="spellStart"/>
      <w:r w:rsidRPr="00156D70">
        <w:rPr>
          <w:rFonts w:eastAsia="Times New Roman"/>
          <w:lang w:val="en-US"/>
        </w:rPr>
        <w:t>obzir</w:t>
      </w:r>
      <w:proofErr w:type="spellEnd"/>
      <w:r w:rsidRPr="00156D70">
        <w:rPr>
          <w:rFonts w:eastAsia="Times New Roman"/>
          <w:lang w:val="en-US"/>
        </w:rPr>
        <w:t xml:space="preserve">. KASH 2026–2028, </w:t>
      </w:r>
      <w:proofErr w:type="spellStart"/>
      <w:r w:rsidRPr="00156D70">
        <w:rPr>
          <w:rFonts w:eastAsia="Times New Roman"/>
          <w:lang w:val="en-US"/>
        </w:rPr>
        <w:t>oslonjen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na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istorijske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podatke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najnovija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ekonomska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kretanja</w:t>
      </w:r>
      <w:proofErr w:type="spellEnd"/>
      <w:r w:rsidRPr="00156D70">
        <w:rPr>
          <w:rFonts w:eastAsia="Times New Roman"/>
          <w:lang w:val="en-US"/>
        </w:rPr>
        <w:t xml:space="preserve">, </w:t>
      </w:r>
      <w:proofErr w:type="spellStart"/>
      <w:r w:rsidRPr="00156D70">
        <w:rPr>
          <w:rFonts w:eastAsia="Times New Roman"/>
          <w:lang w:val="en-US"/>
        </w:rPr>
        <w:t>predviđa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pozitivne</w:t>
      </w:r>
      <w:proofErr w:type="spellEnd"/>
      <w:r w:rsidRPr="00156D70">
        <w:rPr>
          <w:rFonts w:eastAsia="Times New Roman"/>
          <w:lang w:val="en-US"/>
        </w:rPr>
        <w:t xml:space="preserve"> stope </w:t>
      </w:r>
      <w:proofErr w:type="spellStart"/>
      <w:r w:rsidRPr="00156D70">
        <w:rPr>
          <w:rFonts w:eastAsia="Times New Roman"/>
          <w:lang w:val="en-US"/>
        </w:rPr>
        <w:t>rasta</w:t>
      </w:r>
      <w:proofErr w:type="spellEnd"/>
      <w:r w:rsidRPr="00156D70">
        <w:rPr>
          <w:rFonts w:eastAsia="Times New Roman"/>
          <w:lang w:val="en-US"/>
        </w:rPr>
        <w:t xml:space="preserve"> u </w:t>
      </w:r>
      <w:proofErr w:type="spellStart"/>
      <w:r w:rsidRPr="00156D70">
        <w:rPr>
          <w:rFonts w:eastAsia="Times New Roman"/>
          <w:lang w:val="en-US"/>
        </w:rPr>
        <w:t>periodu</w:t>
      </w:r>
      <w:proofErr w:type="spellEnd"/>
      <w:r w:rsidRPr="00156D70">
        <w:rPr>
          <w:rFonts w:eastAsia="Times New Roman"/>
          <w:lang w:val="en-US"/>
        </w:rPr>
        <w:t xml:space="preserve"> 2026–2028.</w:t>
      </w:r>
    </w:p>
    <w:p w14:paraId="0BB36D3A" w14:textId="77777777" w:rsidR="00156D70" w:rsidRPr="00156D70" w:rsidRDefault="00156D70" w:rsidP="00156D70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156D70">
        <w:rPr>
          <w:rFonts w:eastAsia="Times New Roman"/>
          <w:lang w:val="en-US"/>
        </w:rPr>
        <w:t>Privredni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rast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podrazumeva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otvaranje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novih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radnih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mesta</w:t>
      </w:r>
      <w:proofErr w:type="spellEnd"/>
      <w:r w:rsidRPr="00156D70">
        <w:rPr>
          <w:rFonts w:eastAsia="Times New Roman"/>
          <w:lang w:val="en-US"/>
        </w:rPr>
        <w:t xml:space="preserve"> za </w:t>
      </w:r>
      <w:proofErr w:type="spellStart"/>
      <w:r w:rsidRPr="00156D70">
        <w:rPr>
          <w:rFonts w:eastAsia="Times New Roman"/>
          <w:lang w:val="en-US"/>
        </w:rPr>
        <w:t>žene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muškarce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smanjenje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nezaposlenosti</w:t>
      </w:r>
      <w:proofErr w:type="spellEnd"/>
      <w:r w:rsidRPr="00156D70">
        <w:rPr>
          <w:rFonts w:eastAsia="Times New Roman"/>
          <w:lang w:val="en-US"/>
        </w:rPr>
        <w:t xml:space="preserve"> u </w:t>
      </w:r>
      <w:proofErr w:type="spellStart"/>
      <w:r w:rsidRPr="00156D70">
        <w:rPr>
          <w:rFonts w:eastAsia="Times New Roman"/>
          <w:lang w:val="en-US"/>
        </w:rPr>
        <w:t>opštini</w:t>
      </w:r>
      <w:proofErr w:type="spellEnd"/>
      <w:r w:rsidRPr="00156D70">
        <w:rPr>
          <w:rFonts w:eastAsia="Times New Roman"/>
          <w:lang w:val="en-US"/>
        </w:rPr>
        <w:t xml:space="preserve">, </w:t>
      </w:r>
      <w:proofErr w:type="spellStart"/>
      <w:r w:rsidRPr="00156D70">
        <w:rPr>
          <w:rFonts w:eastAsia="Times New Roman"/>
          <w:lang w:val="en-US"/>
        </w:rPr>
        <w:t>koja</w:t>
      </w:r>
      <w:proofErr w:type="spellEnd"/>
      <w:r w:rsidRPr="00156D70">
        <w:rPr>
          <w:rFonts w:eastAsia="Times New Roman"/>
          <w:lang w:val="en-US"/>
        </w:rPr>
        <w:t xml:space="preserve"> se </w:t>
      </w:r>
      <w:proofErr w:type="spellStart"/>
      <w:r w:rsidRPr="00156D70">
        <w:rPr>
          <w:rFonts w:eastAsia="Times New Roman"/>
          <w:lang w:val="en-US"/>
        </w:rPr>
        <w:t>na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srednji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rok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očekuje</w:t>
      </w:r>
      <w:proofErr w:type="spellEnd"/>
      <w:r w:rsidRPr="00156D70">
        <w:rPr>
          <w:rFonts w:eastAsia="Times New Roman"/>
          <w:lang w:val="en-US"/>
        </w:rPr>
        <w:t xml:space="preserve"> da </w:t>
      </w:r>
      <w:proofErr w:type="spellStart"/>
      <w:r w:rsidRPr="00156D70">
        <w:rPr>
          <w:rFonts w:eastAsia="Times New Roman"/>
          <w:lang w:val="en-US"/>
        </w:rPr>
        <w:t>će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opadati</w:t>
      </w:r>
      <w:proofErr w:type="spellEnd"/>
      <w:r w:rsidRPr="00156D70">
        <w:rPr>
          <w:rFonts w:eastAsia="Times New Roman"/>
          <w:lang w:val="en-US"/>
        </w:rPr>
        <w:t xml:space="preserve">. </w:t>
      </w:r>
      <w:proofErr w:type="spellStart"/>
      <w:r w:rsidRPr="00156D70">
        <w:rPr>
          <w:rFonts w:eastAsia="Times New Roman"/>
          <w:lang w:val="en-US"/>
        </w:rPr>
        <w:t>Opština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će</w:t>
      </w:r>
      <w:proofErr w:type="spellEnd"/>
      <w:r w:rsidRPr="00156D70">
        <w:rPr>
          <w:rFonts w:eastAsia="Times New Roman"/>
          <w:lang w:val="en-US"/>
        </w:rPr>
        <w:t xml:space="preserve">, u </w:t>
      </w:r>
      <w:proofErr w:type="spellStart"/>
      <w:r w:rsidRPr="00156D70">
        <w:rPr>
          <w:rFonts w:eastAsia="Times New Roman"/>
          <w:lang w:val="en-US"/>
        </w:rPr>
        <w:t>skladu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sa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tim</w:t>
      </w:r>
      <w:proofErr w:type="spellEnd"/>
      <w:r w:rsidRPr="00156D70">
        <w:rPr>
          <w:rFonts w:eastAsia="Times New Roman"/>
          <w:lang w:val="en-US"/>
        </w:rPr>
        <w:t xml:space="preserve">, </w:t>
      </w:r>
      <w:proofErr w:type="spellStart"/>
      <w:r w:rsidRPr="00156D70">
        <w:rPr>
          <w:rFonts w:eastAsia="Times New Roman"/>
          <w:lang w:val="en-US"/>
        </w:rPr>
        <w:t>prilagoditi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odgovarajući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zakonodavni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okvir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radi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stvaranja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povoljnijeg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poslovnog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ambijenta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povećanja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prihoda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privatnog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sektora</w:t>
      </w:r>
      <w:proofErr w:type="spellEnd"/>
      <w:r w:rsidRPr="00156D70">
        <w:rPr>
          <w:rFonts w:eastAsia="Times New Roman"/>
          <w:lang w:val="en-US"/>
        </w:rPr>
        <w:t xml:space="preserve">, </w:t>
      </w:r>
      <w:proofErr w:type="spellStart"/>
      <w:r w:rsidRPr="00156D70">
        <w:rPr>
          <w:rFonts w:eastAsia="Times New Roman"/>
          <w:lang w:val="en-US"/>
        </w:rPr>
        <w:t>što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će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neizbežno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povećati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opštinske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budžetske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prihode</w:t>
      </w:r>
      <w:proofErr w:type="spellEnd"/>
      <w:r w:rsidRPr="00156D70">
        <w:rPr>
          <w:rFonts w:eastAsia="Times New Roman"/>
          <w:lang w:val="en-US"/>
        </w:rPr>
        <w:t>.</w:t>
      </w:r>
    </w:p>
    <w:p w14:paraId="7D71FA19" w14:textId="77777777" w:rsidR="00156D70" w:rsidRPr="00156D70" w:rsidRDefault="00156D70" w:rsidP="00156D70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156D70">
        <w:rPr>
          <w:rFonts w:eastAsia="Times New Roman"/>
          <w:lang w:val="en-US"/>
        </w:rPr>
        <w:t>Glavni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izvori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finansiranja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opštine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su</w:t>
      </w:r>
      <w:proofErr w:type="spellEnd"/>
      <w:r w:rsidRPr="00156D70">
        <w:rPr>
          <w:rFonts w:eastAsia="Times New Roman"/>
          <w:lang w:val="en-US"/>
        </w:rPr>
        <w:t>:</w:t>
      </w:r>
    </w:p>
    <w:p w14:paraId="18947B7C" w14:textId="77777777" w:rsidR="00156D70" w:rsidRPr="00156D70" w:rsidRDefault="00156D70" w:rsidP="00156D70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156D70">
        <w:rPr>
          <w:rFonts w:eastAsia="Times New Roman"/>
          <w:lang w:val="en-US"/>
        </w:rPr>
        <w:t>Sopstveni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prihodi</w:t>
      </w:r>
      <w:proofErr w:type="spellEnd"/>
    </w:p>
    <w:p w14:paraId="1351F4D4" w14:textId="77777777" w:rsidR="00156D70" w:rsidRPr="00156D70" w:rsidRDefault="00156D70" w:rsidP="00156D70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156D70">
        <w:rPr>
          <w:rFonts w:eastAsia="Times New Roman"/>
          <w:lang w:val="en-US"/>
        </w:rPr>
        <w:t>Vladini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grantovi</w:t>
      </w:r>
      <w:proofErr w:type="spellEnd"/>
    </w:p>
    <w:p w14:paraId="4A2A2602" w14:textId="77777777" w:rsidR="00156D70" w:rsidRPr="00156D70" w:rsidRDefault="00156D70" w:rsidP="00156D70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156D70">
        <w:rPr>
          <w:rFonts w:eastAsia="Times New Roman"/>
          <w:lang w:val="en-US"/>
        </w:rPr>
        <w:t>Opština</w:t>
      </w:r>
      <w:proofErr w:type="spellEnd"/>
      <w:r w:rsidRPr="00156D70">
        <w:rPr>
          <w:rFonts w:eastAsia="Times New Roman"/>
          <w:lang w:val="en-US"/>
        </w:rPr>
        <w:t xml:space="preserve"> prima </w:t>
      </w:r>
      <w:proofErr w:type="spellStart"/>
      <w:r w:rsidRPr="00156D70">
        <w:rPr>
          <w:rFonts w:eastAsia="Times New Roman"/>
          <w:lang w:val="en-US"/>
        </w:rPr>
        <w:t>donatorske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grantove</w:t>
      </w:r>
      <w:proofErr w:type="spellEnd"/>
      <w:r w:rsidRPr="00156D70">
        <w:rPr>
          <w:rFonts w:eastAsia="Times New Roman"/>
          <w:lang w:val="en-US"/>
        </w:rPr>
        <w:t xml:space="preserve"> (u </w:t>
      </w:r>
      <w:proofErr w:type="spellStart"/>
      <w:r w:rsidRPr="00156D70">
        <w:rPr>
          <w:rFonts w:eastAsia="Times New Roman"/>
          <w:lang w:val="en-US"/>
        </w:rPr>
        <w:t>punom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iznosu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ili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kao</w:t>
      </w:r>
      <w:proofErr w:type="spellEnd"/>
      <w:r w:rsidRPr="00156D70">
        <w:rPr>
          <w:rFonts w:eastAsia="Times New Roman"/>
          <w:lang w:val="en-US"/>
        </w:rPr>
        <w:t xml:space="preserve"> deo </w:t>
      </w:r>
      <w:proofErr w:type="spellStart"/>
      <w:r w:rsidRPr="00156D70">
        <w:rPr>
          <w:rFonts w:eastAsia="Times New Roman"/>
          <w:lang w:val="en-US"/>
        </w:rPr>
        <w:t>sufinansiranja</w:t>
      </w:r>
      <w:proofErr w:type="spellEnd"/>
      <w:r w:rsidRPr="00156D70">
        <w:rPr>
          <w:rFonts w:eastAsia="Times New Roman"/>
          <w:lang w:val="en-US"/>
        </w:rPr>
        <w:t xml:space="preserve">) </w:t>
      </w:r>
      <w:proofErr w:type="spellStart"/>
      <w:r w:rsidRPr="00156D70">
        <w:rPr>
          <w:rFonts w:eastAsia="Times New Roman"/>
          <w:lang w:val="en-US"/>
        </w:rPr>
        <w:t>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ima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mogućnost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zaduživanja</w:t>
      </w:r>
      <w:proofErr w:type="spellEnd"/>
      <w:r w:rsidRPr="00156D70">
        <w:rPr>
          <w:rFonts w:eastAsia="Times New Roman"/>
          <w:lang w:val="en-US"/>
        </w:rPr>
        <w:t xml:space="preserve"> u </w:t>
      </w:r>
      <w:proofErr w:type="spellStart"/>
      <w:r w:rsidRPr="00156D70">
        <w:rPr>
          <w:rFonts w:eastAsia="Times New Roman"/>
          <w:lang w:val="en-US"/>
        </w:rPr>
        <w:t>skladu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sa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važećim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zakonodavstvom</w:t>
      </w:r>
      <w:proofErr w:type="spellEnd"/>
      <w:r w:rsidRPr="00156D70">
        <w:rPr>
          <w:rFonts w:eastAsia="Times New Roman"/>
          <w:lang w:val="en-US"/>
        </w:rPr>
        <w:t xml:space="preserve">. U </w:t>
      </w:r>
      <w:proofErr w:type="spellStart"/>
      <w:r w:rsidRPr="00156D70">
        <w:rPr>
          <w:rFonts w:eastAsia="Times New Roman"/>
          <w:lang w:val="en-US"/>
        </w:rPr>
        <w:t>srednjoročnom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periodu</w:t>
      </w:r>
      <w:proofErr w:type="spellEnd"/>
      <w:r w:rsidRPr="00156D70">
        <w:rPr>
          <w:rFonts w:eastAsia="Times New Roman"/>
          <w:lang w:val="en-US"/>
        </w:rPr>
        <w:t xml:space="preserve"> 2026–2028 </w:t>
      </w:r>
      <w:proofErr w:type="spellStart"/>
      <w:r w:rsidRPr="00156D70">
        <w:rPr>
          <w:rFonts w:eastAsia="Times New Roman"/>
          <w:lang w:val="en-US"/>
        </w:rPr>
        <w:t>Opština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Klina</w:t>
      </w:r>
      <w:proofErr w:type="spellEnd"/>
      <w:r w:rsidRPr="00156D70">
        <w:rPr>
          <w:rFonts w:eastAsia="Times New Roman"/>
          <w:lang w:val="en-US"/>
        </w:rPr>
        <w:t xml:space="preserve"> ne </w:t>
      </w:r>
      <w:proofErr w:type="spellStart"/>
      <w:r w:rsidRPr="00156D70">
        <w:rPr>
          <w:rFonts w:eastAsia="Times New Roman"/>
          <w:lang w:val="en-US"/>
        </w:rPr>
        <w:t>planira</w:t>
      </w:r>
      <w:proofErr w:type="spellEnd"/>
      <w:r w:rsidRPr="00156D70">
        <w:rPr>
          <w:rFonts w:eastAsia="Times New Roman"/>
          <w:lang w:val="en-US"/>
        </w:rPr>
        <w:t xml:space="preserve"> da </w:t>
      </w:r>
      <w:proofErr w:type="spellStart"/>
      <w:r w:rsidRPr="00156D70">
        <w:rPr>
          <w:rFonts w:eastAsia="Times New Roman"/>
          <w:lang w:val="en-US"/>
        </w:rPr>
        <w:t>podiže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zajmove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kod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finansijskih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institucija</w:t>
      </w:r>
      <w:proofErr w:type="spellEnd"/>
      <w:r w:rsidRPr="00156D70">
        <w:rPr>
          <w:rFonts w:eastAsia="Times New Roman"/>
          <w:lang w:val="en-US"/>
        </w:rPr>
        <w:t xml:space="preserve"> za </w:t>
      </w:r>
      <w:proofErr w:type="spellStart"/>
      <w:r w:rsidRPr="00156D70">
        <w:rPr>
          <w:rFonts w:eastAsia="Times New Roman"/>
          <w:lang w:val="en-US"/>
        </w:rPr>
        <w:t>finansiranje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svojih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projekata</w:t>
      </w:r>
      <w:proofErr w:type="spellEnd"/>
      <w:r w:rsidRPr="00156D70">
        <w:rPr>
          <w:rFonts w:eastAsia="Times New Roman"/>
          <w:lang w:val="en-US"/>
        </w:rPr>
        <w:t xml:space="preserve">, </w:t>
      </w:r>
      <w:proofErr w:type="spellStart"/>
      <w:r w:rsidRPr="00156D70">
        <w:rPr>
          <w:rFonts w:eastAsia="Times New Roman"/>
          <w:lang w:val="en-US"/>
        </w:rPr>
        <w:t>iako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joj</w:t>
      </w:r>
      <w:proofErr w:type="spellEnd"/>
      <w:r w:rsidRPr="00156D70">
        <w:rPr>
          <w:rFonts w:eastAsia="Times New Roman"/>
          <w:lang w:val="en-US"/>
        </w:rPr>
        <w:t xml:space="preserve"> to </w:t>
      </w:r>
      <w:proofErr w:type="spellStart"/>
      <w:r w:rsidRPr="00156D70">
        <w:rPr>
          <w:rFonts w:eastAsia="Times New Roman"/>
          <w:lang w:val="en-US"/>
        </w:rPr>
        <w:t>omogućava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Zakon</w:t>
      </w:r>
      <w:proofErr w:type="spellEnd"/>
      <w:r w:rsidRPr="00156D70">
        <w:rPr>
          <w:rFonts w:eastAsia="Times New Roman"/>
          <w:lang w:val="en-US"/>
        </w:rPr>
        <w:t xml:space="preserve"> o </w:t>
      </w:r>
      <w:proofErr w:type="spellStart"/>
      <w:r w:rsidRPr="00156D70">
        <w:rPr>
          <w:rFonts w:eastAsia="Times New Roman"/>
          <w:lang w:val="en-US"/>
        </w:rPr>
        <w:t>javnim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finansijama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odgovornostima</w:t>
      </w:r>
      <w:proofErr w:type="spellEnd"/>
      <w:r w:rsidRPr="00156D70">
        <w:rPr>
          <w:rFonts w:eastAsia="Times New Roman"/>
          <w:lang w:val="en-US"/>
        </w:rPr>
        <w:t>.</w:t>
      </w:r>
    </w:p>
    <w:p w14:paraId="797A5586" w14:textId="77777777" w:rsidR="00EC5335" w:rsidRDefault="00EC5335" w:rsidP="00EC5335">
      <w:pPr>
        <w:rPr>
          <w:b/>
        </w:rPr>
      </w:pPr>
    </w:p>
    <w:p w14:paraId="652FF9ED" w14:textId="77777777" w:rsidR="00EC5335" w:rsidRDefault="00EC5335" w:rsidP="00EC5335">
      <w:pPr>
        <w:rPr>
          <w:b/>
        </w:rPr>
      </w:pPr>
    </w:p>
    <w:p w14:paraId="7C93E9DD" w14:textId="77777777" w:rsidR="00EC5335" w:rsidRDefault="00EC5335" w:rsidP="00EC5335">
      <w:pPr>
        <w:rPr>
          <w:b/>
        </w:rPr>
      </w:pPr>
    </w:p>
    <w:p w14:paraId="517FAB49" w14:textId="77777777" w:rsidR="00EC5335" w:rsidRDefault="00EC5335" w:rsidP="00EC5335">
      <w:pPr>
        <w:rPr>
          <w:b/>
        </w:rPr>
      </w:pPr>
    </w:p>
    <w:p w14:paraId="29DAEDDB" w14:textId="77777777" w:rsidR="00EC5335" w:rsidRDefault="00EC5335" w:rsidP="00EC5335">
      <w:pPr>
        <w:rPr>
          <w:b/>
        </w:rPr>
      </w:pPr>
    </w:p>
    <w:p w14:paraId="4EE3B855" w14:textId="77777777" w:rsidR="00EC5335" w:rsidRDefault="00EC5335" w:rsidP="00EC5335">
      <w:pPr>
        <w:rPr>
          <w:b/>
        </w:rPr>
      </w:pPr>
    </w:p>
    <w:p w14:paraId="1123838D" w14:textId="77777777" w:rsidR="00EC5335" w:rsidRDefault="00EC5335" w:rsidP="00EC5335">
      <w:pPr>
        <w:rPr>
          <w:b/>
        </w:rPr>
      </w:pPr>
    </w:p>
    <w:p w14:paraId="1A7A7691" w14:textId="77777777" w:rsidR="00EC5335" w:rsidRDefault="00EC5335" w:rsidP="00EC5335">
      <w:pPr>
        <w:rPr>
          <w:b/>
        </w:rPr>
      </w:pPr>
    </w:p>
    <w:p w14:paraId="672350F2" w14:textId="77777777" w:rsidR="00EC5335" w:rsidRDefault="00EC5335" w:rsidP="00EC5335">
      <w:pPr>
        <w:rPr>
          <w:b/>
        </w:rPr>
      </w:pPr>
    </w:p>
    <w:p w14:paraId="50E53D90" w14:textId="77777777" w:rsidR="00EC5335" w:rsidRDefault="00EC5335" w:rsidP="00EC5335">
      <w:pPr>
        <w:rPr>
          <w:b/>
        </w:rPr>
      </w:pPr>
    </w:p>
    <w:p w14:paraId="05779B80" w14:textId="77777777" w:rsidR="00EC5335" w:rsidRDefault="00EC5335" w:rsidP="00EC5335">
      <w:pPr>
        <w:rPr>
          <w:b/>
        </w:rPr>
      </w:pPr>
    </w:p>
    <w:p w14:paraId="58953D56" w14:textId="77777777" w:rsidR="00EC5335" w:rsidRDefault="00EC5335" w:rsidP="00EC5335">
      <w:pPr>
        <w:rPr>
          <w:b/>
        </w:rPr>
      </w:pPr>
    </w:p>
    <w:p w14:paraId="705F0327" w14:textId="77777777" w:rsidR="00EC5335" w:rsidRDefault="00EC5335" w:rsidP="00EC5335">
      <w:pPr>
        <w:rPr>
          <w:b/>
        </w:rPr>
      </w:pPr>
    </w:p>
    <w:p w14:paraId="0808D320" w14:textId="77777777" w:rsidR="00EC5335" w:rsidRDefault="00EC5335" w:rsidP="00EC5335">
      <w:pPr>
        <w:rPr>
          <w:b/>
        </w:rPr>
      </w:pPr>
    </w:p>
    <w:p w14:paraId="55983217" w14:textId="77777777" w:rsidR="00EC5335" w:rsidRDefault="00EC5335" w:rsidP="00EC5335">
      <w:pPr>
        <w:rPr>
          <w:b/>
        </w:rPr>
      </w:pPr>
    </w:p>
    <w:p w14:paraId="4AC6706D" w14:textId="77777777" w:rsidR="00EC5335" w:rsidRDefault="00EC5335" w:rsidP="00EC5335">
      <w:pPr>
        <w:rPr>
          <w:b/>
        </w:rPr>
      </w:pPr>
    </w:p>
    <w:p w14:paraId="39D3D7CB" w14:textId="77777777" w:rsidR="00EC5335" w:rsidRDefault="00EC5335" w:rsidP="00EC5335">
      <w:pPr>
        <w:rPr>
          <w:b/>
        </w:rPr>
      </w:pPr>
    </w:p>
    <w:p w14:paraId="0F0A6A8E" w14:textId="77777777" w:rsidR="00EC5335" w:rsidRDefault="00EC5335" w:rsidP="00EC5335">
      <w:pPr>
        <w:rPr>
          <w:b/>
        </w:rPr>
      </w:pPr>
    </w:p>
    <w:p w14:paraId="1DA67AF7" w14:textId="77777777" w:rsidR="00EC5335" w:rsidRDefault="00EC5335" w:rsidP="00EC5335">
      <w:pPr>
        <w:rPr>
          <w:b/>
        </w:rPr>
      </w:pPr>
    </w:p>
    <w:p w14:paraId="16C8241C" w14:textId="77777777" w:rsidR="00EC5335" w:rsidRDefault="00EC5335" w:rsidP="00EC5335">
      <w:pPr>
        <w:rPr>
          <w:b/>
        </w:rPr>
      </w:pPr>
    </w:p>
    <w:p w14:paraId="171DF980" w14:textId="77777777" w:rsidR="00EC5335" w:rsidRDefault="00EC5335" w:rsidP="00EC5335">
      <w:pPr>
        <w:rPr>
          <w:b/>
        </w:rPr>
      </w:pPr>
    </w:p>
    <w:p w14:paraId="73F9673B" w14:textId="77777777" w:rsidR="00EC5335" w:rsidRDefault="00EC5335" w:rsidP="00EC5335">
      <w:pPr>
        <w:rPr>
          <w:b/>
        </w:rPr>
      </w:pPr>
    </w:p>
    <w:p w14:paraId="41FA4A6E" w14:textId="77777777" w:rsidR="00EC5335" w:rsidRDefault="00EC5335" w:rsidP="00EC5335">
      <w:pPr>
        <w:rPr>
          <w:b/>
        </w:rPr>
      </w:pPr>
    </w:p>
    <w:p w14:paraId="3A062B83" w14:textId="77777777" w:rsidR="00EC5335" w:rsidRDefault="00EC5335" w:rsidP="00EC5335">
      <w:pPr>
        <w:rPr>
          <w:b/>
        </w:rPr>
      </w:pPr>
    </w:p>
    <w:p w14:paraId="6824AFB5" w14:textId="77777777" w:rsidR="00156D70" w:rsidRPr="00156D70" w:rsidRDefault="00156D70" w:rsidP="00156D70">
      <w:pPr>
        <w:pStyle w:val="Heading2"/>
        <w:rPr>
          <w:lang w:val="en-US"/>
        </w:rPr>
      </w:pPr>
      <w:bookmarkStart w:id="9" w:name="_Toc199263094"/>
      <w:r w:rsidRPr="00156D70">
        <w:rPr>
          <w:lang w:val="en-US"/>
        </w:rPr>
        <w:t xml:space="preserve">3.2 </w:t>
      </w:r>
      <w:proofErr w:type="spellStart"/>
      <w:r w:rsidRPr="00156D70">
        <w:rPr>
          <w:lang w:val="en-US"/>
        </w:rPr>
        <w:t>Komunalni</w:t>
      </w:r>
      <w:proofErr w:type="spellEnd"/>
      <w:r w:rsidRPr="00156D70">
        <w:rPr>
          <w:lang w:val="en-US"/>
        </w:rPr>
        <w:t xml:space="preserve"> </w:t>
      </w:r>
      <w:proofErr w:type="spellStart"/>
      <w:r w:rsidRPr="00156D70">
        <w:rPr>
          <w:lang w:val="en-US"/>
        </w:rPr>
        <w:t>prihodi</w:t>
      </w:r>
      <w:proofErr w:type="spellEnd"/>
      <w:r w:rsidRPr="00156D70">
        <w:rPr>
          <w:lang w:val="en-US"/>
        </w:rPr>
        <w:t xml:space="preserve"> </w:t>
      </w:r>
      <w:proofErr w:type="spellStart"/>
      <w:r w:rsidRPr="00156D70">
        <w:rPr>
          <w:lang w:val="en-US"/>
        </w:rPr>
        <w:t>i</w:t>
      </w:r>
      <w:proofErr w:type="spellEnd"/>
      <w:r w:rsidRPr="00156D70">
        <w:rPr>
          <w:lang w:val="en-US"/>
        </w:rPr>
        <w:t xml:space="preserve"> </w:t>
      </w:r>
      <w:proofErr w:type="spellStart"/>
      <w:r w:rsidRPr="00156D70">
        <w:rPr>
          <w:lang w:val="en-US"/>
        </w:rPr>
        <w:t>srednjoročne</w:t>
      </w:r>
      <w:proofErr w:type="spellEnd"/>
      <w:r w:rsidRPr="00156D70">
        <w:rPr>
          <w:lang w:val="en-US"/>
        </w:rPr>
        <w:t xml:space="preserve"> </w:t>
      </w:r>
      <w:proofErr w:type="spellStart"/>
      <w:r w:rsidRPr="00156D70">
        <w:rPr>
          <w:rStyle w:val="Heading2Char"/>
          <w:lang w:val="en-US"/>
        </w:rPr>
        <w:t>projekcije</w:t>
      </w:r>
      <w:proofErr w:type="spellEnd"/>
      <w:r w:rsidRPr="00156D70">
        <w:rPr>
          <w:lang w:val="en-US"/>
        </w:rPr>
        <w:t xml:space="preserve"> 2026–2028</w:t>
      </w:r>
      <w:bookmarkEnd w:id="9"/>
    </w:p>
    <w:p w14:paraId="6275A7F1" w14:textId="77777777" w:rsidR="00156D70" w:rsidRPr="00156D70" w:rsidRDefault="00156D70" w:rsidP="00156D70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156D70">
        <w:rPr>
          <w:rFonts w:eastAsia="Times New Roman"/>
          <w:lang w:val="en-US"/>
        </w:rPr>
        <w:t>Prihodi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opštine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Klina</w:t>
      </w:r>
      <w:proofErr w:type="spellEnd"/>
      <w:r w:rsidRPr="00156D70">
        <w:rPr>
          <w:rFonts w:eastAsia="Times New Roman"/>
          <w:lang w:val="en-US"/>
        </w:rPr>
        <w:t xml:space="preserve">, </w:t>
      </w:r>
      <w:proofErr w:type="spellStart"/>
      <w:r w:rsidRPr="00156D70">
        <w:rPr>
          <w:rFonts w:eastAsia="Times New Roman"/>
          <w:lang w:val="en-US"/>
        </w:rPr>
        <w:t>iz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dva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osnovna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izvora</w:t>
      </w:r>
      <w:proofErr w:type="spellEnd"/>
      <w:r w:rsidRPr="00156D70">
        <w:rPr>
          <w:rFonts w:eastAsia="Times New Roman"/>
          <w:lang w:val="en-US"/>
        </w:rPr>
        <w:t xml:space="preserve"> – </w:t>
      </w:r>
      <w:proofErr w:type="spellStart"/>
      <w:r w:rsidRPr="00156D70">
        <w:rPr>
          <w:rFonts w:eastAsia="Times New Roman"/>
          <w:lang w:val="en-US"/>
        </w:rPr>
        <w:t>vladinih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grantova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i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sopstvenih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prihoda</w:t>
      </w:r>
      <w:proofErr w:type="spellEnd"/>
      <w:r w:rsidRPr="00156D70">
        <w:rPr>
          <w:rFonts w:eastAsia="Times New Roman"/>
          <w:lang w:val="en-US"/>
        </w:rPr>
        <w:t xml:space="preserve"> – </w:t>
      </w:r>
      <w:proofErr w:type="spellStart"/>
      <w:r w:rsidRPr="00156D70">
        <w:rPr>
          <w:rFonts w:eastAsia="Times New Roman"/>
          <w:lang w:val="en-US"/>
        </w:rPr>
        <w:t>beleže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rast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iz</w:t>
      </w:r>
      <w:proofErr w:type="spellEnd"/>
      <w:r w:rsidRPr="00156D70">
        <w:rPr>
          <w:rFonts w:eastAsia="Times New Roman"/>
          <w:lang w:val="en-US"/>
        </w:rPr>
        <w:t xml:space="preserve"> </w:t>
      </w:r>
      <w:proofErr w:type="spellStart"/>
      <w:r w:rsidRPr="00156D70">
        <w:rPr>
          <w:rFonts w:eastAsia="Times New Roman"/>
          <w:lang w:val="en-US"/>
        </w:rPr>
        <w:t>godine</w:t>
      </w:r>
      <w:proofErr w:type="spellEnd"/>
      <w:r w:rsidRPr="00156D70">
        <w:rPr>
          <w:rFonts w:eastAsia="Times New Roman"/>
          <w:lang w:val="en-US"/>
        </w:rPr>
        <w:t xml:space="preserve"> u </w:t>
      </w:r>
      <w:proofErr w:type="spellStart"/>
      <w:r w:rsidRPr="00156D70">
        <w:rPr>
          <w:rFonts w:eastAsia="Times New Roman"/>
          <w:lang w:val="en-US"/>
        </w:rPr>
        <w:t>godinu</w:t>
      </w:r>
      <w:proofErr w:type="spellEnd"/>
      <w:r w:rsidRPr="00156D70">
        <w:rPr>
          <w:rFonts w:eastAsia="Times New Roman"/>
          <w:lang w:val="en-US"/>
        </w:rPr>
        <w:t>.</w:t>
      </w:r>
    </w:p>
    <w:p w14:paraId="2CCCFCA3" w14:textId="77777777" w:rsidR="00156D70" w:rsidRPr="00156D70" w:rsidRDefault="00156D70" w:rsidP="00156D70">
      <w:pPr>
        <w:jc w:val="both"/>
        <w:rPr>
          <w:lang w:val="en-US"/>
        </w:rPr>
      </w:pPr>
      <w:proofErr w:type="spellStart"/>
      <w:r w:rsidRPr="00156D70">
        <w:rPr>
          <w:b/>
          <w:bCs/>
          <w:lang w:val="en-US"/>
        </w:rPr>
        <w:t>Tabela</w:t>
      </w:r>
      <w:proofErr w:type="spellEnd"/>
      <w:r w:rsidRPr="00156D70">
        <w:rPr>
          <w:b/>
          <w:bCs/>
          <w:lang w:val="en-US"/>
        </w:rPr>
        <w:t xml:space="preserve"> 1: </w:t>
      </w:r>
      <w:proofErr w:type="spellStart"/>
      <w:r w:rsidRPr="00156D70">
        <w:rPr>
          <w:b/>
          <w:bCs/>
          <w:lang w:val="en-US"/>
        </w:rPr>
        <w:t>Komunalno</w:t>
      </w:r>
      <w:proofErr w:type="spellEnd"/>
      <w:r w:rsidRPr="00156D70">
        <w:rPr>
          <w:b/>
          <w:bCs/>
          <w:lang w:val="en-US"/>
        </w:rPr>
        <w:t xml:space="preserve"> </w:t>
      </w:r>
      <w:proofErr w:type="spellStart"/>
      <w:r w:rsidRPr="00156D70">
        <w:rPr>
          <w:b/>
          <w:bCs/>
          <w:lang w:val="en-US"/>
        </w:rPr>
        <w:t>finansiranje</w:t>
      </w:r>
      <w:proofErr w:type="spellEnd"/>
      <w:r w:rsidRPr="00156D70">
        <w:rPr>
          <w:b/>
          <w:bCs/>
          <w:lang w:val="en-US"/>
        </w:rPr>
        <w:t xml:space="preserve"> za period 2026–2028 </w:t>
      </w:r>
      <w:proofErr w:type="spellStart"/>
      <w:r w:rsidRPr="00156D70">
        <w:rPr>
          <w:b/>
          <w:bCs/>
          <w:lang w:val="en-US"/>
        </w:rPr>
        <w:t>prema</w:t>
      </w:r>
      <w:proofErr w:type="spellEnd"/>
      <w:r w:rsidRPr="00156D70">
        <w:rPr>
          <w:b/>
          <w:bCs/>
          <w:lang w:val="en-US"/>
        </w:rPr>
        <w:t xml:space="preserve"> </w:t>
      </w:r>
      <w:proofErr w:type="spellStart"/>
      <w:r w:rsidRPr="00156D70">
        <w:rPr>
          <w:b/>
          <w:bCs/>
          <w:lang w:val="en-US"/>
        </w:rPr>
        <w:t>izvorima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5"/>
        <w:gridCol w:w="2183"/>
        <w:gridCol w:w="1708"/>
        <w:gridCol w:w="1737"/>
        <w:gridCol w:w="1737"/>
      </w:tblGrid>
      <w:tr w:rsidR="00156D70" w:rsidRPr="00156D70" w14:paraId="45179332" w14:textId="77777777" w:rsidTr="00156D70">
        <w:tc>
          <w:tcPr>
            <w:tcW w:w="0" w:type="auto"/>
            <w:hideMark/>
          </w:tcPr>
          <w:p w14:paraId="4F04BD40" w14:textId="77777777" w:rsidR="00156D70" w:rsidRPr="00156D70" w:rsidRDefault="00156D70" w:rsidP="00156D70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156D70">
              <w:rPr>
                <w:b/>
                <w:bCs/>
                <w:lang w:val="en-US"/>
              </w:rPr>
              <w:t>Srednjoročni</w:t>
            </w:r>
            <w:proofErr w:type="spellEnd"/>
            <w:r w:rsidRPr="00156D7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6D70">
              <w:rPr>
                <w:b/>
                <w:bCs/>
                <w:lang w:val="en-US"/>
              </w:rPr>
              <w:t>budžetski</w:t>
            </w:r>
            <w:proofErr w:type="spellEnd"/>
            <w:r w:rsidRPr="00156D7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56D70">
              <w:rPr>
                <w:b/>
                <w:bCs/>
                <w:lang w:val="en-US"/>
              </w:rPr>
              <w:t>okvir</w:t>
            </w:r>
            <w:proofErr w:type="spellEnd"/>
            <w:r w:rsidRPr="00156D70">
              <w:rPr>
                <w:b/>
                <w:bCs/>
                <w:lang w:val="en-US"/>
              </w:rPr>
              <w:t xml:space="preserve"> 2026–2028</w:t>
            </w:r>
          </w:p>
        </w:tc>
        <w:tc>
          <w:tcPr>
            <w:tcW w:w="0" w:type="auto"/>
            <w:hideMark/>
          </w:tcPr>
          <w:p w14:paraId="03DD1765" w14:textId="77777777" w:rsidR="00156D70" w:rsidRPr="00156D70" w:rsidRDefault="00156D70" w:rsidP="00156D70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156D70">
              <w:rPr>
                <w:b/>
                <w:bCs/>
                <w:lang w:val="en-US"/>
              </w:rPr>
              <w:t>Budžet</w:t>
            </w:r>
            <w:proofErr w:type="spellEnd"/>
            <w:r w:rsidRPr="00156D70">
              <w:rPr>
                <w:b/>
                <w:bCs/>
                <w:lang w:val="en-US"/>
              </w:rPr>
              <w:t xml:space="preserve"> 2025 (</w:t>
            </w:r>
            <w:proofErr w:type="spellStart"/>
            <w:r w:rsidRPr="00156D70">
              <w:rPr>
                <w:b/>
                <w:bCs/>
                <w:lang w:val="en-US"/>
              </w:rPr>
              <w:t>aktuelni</w:t>
            </w:r>
            <w:proofErr w:type="spellEnd"/>
            <w:r w:rsidRPr="00156D70">
              <w:rPr>
                <w:b/>
                <w:bCs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14:paraId="53D73AAF" w14:textId="77777777" w:rsidR="00156D70" w:rsidRPr="00156D70" w:rsidRDefault="00156D70" w:rsidP="00156D70">
            <w:pPr>
              <w:jc w:val="both"/>
              <w:rPr>
                <w:b/>
                <w:bCs/>
                <w:lang w:val="en-US"/>
              </w:rPr>
            </w:pPr>
            <w:r w:rsidRPr="00156D70">
              <w:rPr>
                <w:b/>
                <w:bCs/>
                <w:lang w:val="en-US"/>
              </w:rPr>
              <w:t>Plan 2026</w:t>
            </w:r>
          </w:p>
        </w:tc>
        <w:tc>
          <w:tcPr>
            <w:tcW w:w="0" w:type="auto"/>
            <w:hideMark/>
          </w:tcPr>
          <w:p w14:paraId="02F31FDF" w14:textId="77777777" w:rsidR="00156D70" w:rsidRPr="00156D70" w:rsidRDefault="00156D70" w:rsidP="00156D70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156D70">
              <w:rPr>
                <w:b/>
                <w:bCs/>
                <w:lang w:val="en-US"/>
              </w:rPr>
              <w:t>Projekcija</w:t>
            </w:r>
            <w:proofErr w:type="spellEnd"/>
            <w:r w:rsidRPr="00156D70">
              <w:rPr>
                <w:b/>
                <w:bCs/>
                <w:lang w:val="en-US"/>
              </w:rPr>
              <w:t xml:space="preserve"> 2027</w:t>
            </w:r>
          </w:p>
        </w:tc>
        <w:tc>
          <w:tcPr>
            <w:tcW w:w="0" w:type="auto"/>
            <w:hideMark/>
          </w:tcPr>
          <w:p w14:paraId="441A6EC0" w14:textId="77777777" w:rsidR="00156D70" w:rsidRPr="00156D70" w:rsidRDefault="00156D70" w:rsidP="00156D70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156D70">
              <w:rPr>
                <w:b/>
                <w:bCs/>
                <w:lang w:val="en-US"/>
              </w:rPr>
              <w:t>Projekcija</w:t>
            </w:r>
            <w:proofErr w:type="spellEnd"/>
            <w:r w:rsidRPr="00156D70">
              <w:rPr>
                <w:b/>
                <w:bCs/>
                <w:lang w:val="en-US"/>
              </w:rPr>
              <w:t xml:space="preserve"> 2028</w:t>
            </w:r>
          </w:p>
        </w:tc>
      </w:tr>
      <w:tr w:rsidR="00156D70" w:rsidRPr="00156D70" w14:paraId="10288B54" w14:textId="77777777" w:rsidTr="00156D70">
        <w:tc>
          <w:tcPr>
            <w:tcW w:w="0" w:type="auto"/>
            <w:hideMark/>
          </w:tcPr>
          <w:p w14:paraId="3476AEAB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proofErr w:type="spellStart"/>
            <w:r w:rsidRPr="00156D70">
              <w:rPr>
                <w:lang w:val="en-US"/>
              </w:rPr>
              <w:t>Opšti</w:t>
            </w:r>
            <w:proofErr w:type="spellEnd"/>
            <w:r w:rsidRPr="00156D70">
              <w:rPr>
                <w:lang w:val="en-US"/>
              </w:rPr>
              <w:t xml:space="preserve"> grant</w:t>
            </w:r>
          </w:p>
        </w:tc>
        <w:tc>
          <w:tcPr>
            <w:tcW w:w="0" w:type="auto"/>
            <w:hideMark/>
          </w:tcPr>
          <w:p w14:paraId="4817B73A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6.571.819,00 €</w:t>
            </w:r>
          </w:p>
        </w:tc>
        <w:tc>
          <w:tcPr>
            <w:tcW w:w="0" w:type="auto"/>
            <w:hideMark/>
          </w:tcPr>
          <w:p w14:paraId="50DD157E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6.571.819,00 €</w:t>
            </w:r>
          </w:p>
        </w:tc>
        <w:tc>
          <w:tcPr>
            <w:tcW w:w="0" w:type="auto"/>
            <w:hideMark/>
          </w:tcPr>
          <w:p w14:paraId="4C8E726B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6.960.367,00 €</w:t>
            </w:r>
          </w:p>
        </w:tc>
        <w:tc>
          <w:tcPr>
            <w:tcW w:w="0" w:type="auto"/>
            <w:hideMark/>
          </w:tcPr>
          <w:p w14:paraId="0FC83F14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7.513.860,00 €</w:t>
            </w:r>
          </w:p>
        </w:tc>
      </w:tr>
      <w:tr w:rsidR="00156D70" w:rsidRPr="00156D70" w14:paraId="1F7E52D0" w14:textId="77777777" w:rsidTr="00156D70">
        <w:tc>
          <w:tcPr>
            <w:tcW w:w="0" w:type="auto"/>
            <w:hideMark/>
          </w:tcPr>
          <w:p w14:paraId="7E75DDAB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proofErr w:type="spellStart"/>
            <w:r w:rsidRPr="00156D70">
              <w:rPr>
                <w:lang w:val="en-US"/>
              </w:rPr>
              <w:t>Specifični</w:t>
            </w:r>
            <w:proofErr w:type="spellEnd"/>
            <w:r w:rsidRPr="00156D70">
              <w:rPr>
                <w:lang w:val="en-US"/>
              </w:rPr>
              <w:t xml:space="preserve"> grant za </w:t>
            </w:r>
            <w:proofErr w:type="spellStart"/>
            <w:r w:rsidRPr="00156D70">
              <w:rPr>
                <w:lang w:val="en-US"/>
              </w:rPr>
              <w:t>obrazovanje</w:t>
            </w:r>
            <w:proofErr w:type="spellEnd"/>
          </w:p>
        </w:tc>
        <w:tc>
          <w:tcPr>
            <w:tcW w:w="0" w:type="auto"/>
            <w:hideMark/>
          </w:tcPr>
          <w:p w14:paraId="0AC5E641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5.953.349,00 €</w:t>
            </w:r>
          </w:p>
        </w:tc>
        <w:tc>
          <w:tcPr>
            <w:tcW w:w="0" w:type="auto"/>
            <w:hideMark/>
          </w:tcPr>
          <w:p w14:paraId="651F0C46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6.180.993,00 €</w:t>
            </w:r>
          </w:p>
        </w:tc>
        <w:tc>
          <w:tcPr>
            <w:tcW w:w="0" w:type="auto"/>
            <w:hideMark/>
          </w:tcPr>
          <w:p w14:paraId="7326D043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6.366.422,00 €</w:t>
            </w:r>
          </w:p>
        </w:tc>
        <w:tc>
          <w:tcPr>
            <w:tcW w:w="0" w:type="auto"/>
            <w:hideMark/>
          </w:tcPr>
          <w:p w14:paraId="33109DB1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6.557.415,00 €</w:t>
            </w:r>
          </w:p>
        </w:tc>
      </w:tr>
      <w:tr w:rsidR="00156D70" w:rsidRPr="00156D70" w14:paraId="7E24DEBB" w14:textId="77777777" w:rsidTr="00156D70">
        <w:tc>
          <w:tcPr>
            <w:tcW w:w="0" w:type="auto"/>
            <w:hideMark/>
          </w:tcPr>
          <w:p w14:paraId="4C3BC24A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 xml:space="preserve">Grant za </w:t>
            </w:r>
            <w:proofErr w:type="spellStart"/>
            <w:r w:rsidRPr="00156D70">
              <w:rPr>
                <w:lang w:val="en-US"/>
              </w:rPr>
              <w:t>zdravstvo</w:t>
            </w:r>
            <w:proofErr w:type="spellEnd"/>
          </w:p>
        </w:tc>
        <w:tc>
          <w:tcPr>
            <w:tcW w:w="0" w:type="auto"/>
            <w:hideMark/>
          </w:tcPr>
          <w:p w14:paraId="2B996AB9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1.897.981,00 €</w:t>
            </w:r>
          </w:p>
        </w:tc>
        <w:tc>
          <w:tcPr>
            <w:tcW w:w="0" w:type="auto"/>
            <w:hideMark/>
          </w:tcPr>
          <w:p w14:paraId="37A00CE1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1.884.302,00 €</w:t>
            </w:r>
          </w:p>
        </w:tc>
        <w:tc>
          <w:tcPr>
            <w:tcW w:w="0" w:type="auto"/>
            <w:hideMark/>
          </w:tcPr>
          <w:p w14:paraId="121AED22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1.940.831,00 €</w:t>
            </w:r>
          </w:p>
        </w:tc>
        <w:tc>
          <w:tcPr>
            <w:tcW w:w="0" w:type="auto"/>
            <w:hideMark/>
          </w:tcPr>
          <w:p w14:paraId="2E07D937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1.999.056,00 €</w:t>
            </w:r>
          </w:p>
        </w:tc>
      </w:tr>
      <w:tr w:rsidR="00156D70" w:rsidRPr="00156D70" w14:paraId="65842E3C" w14:textId="77777777" w:rsidTr="00156D70">
        <w:tc>
          <w:tcPr>
            <w:tcW w:w="0" w:type="auto"/>
            <w:hideMark/>
          </w:tcPr>
          <w:p w14:paraId="67819E46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proofErr w:type="spellStart"/>
            <w:r w:rsidRPr="00156D70">
              <w:rPr>
                <w:lang w:val="en-US"/>
              </w:rPr>
              <w:t>Sopstveni</w:t>
            </w:r>
            <w:proofErr w:type="spellEnd"/>
            <w:r w:rsidRPr="00156D70">
              <w:rPr>
                <w:lang w:val="en-US"/>
              </w:rPr>
              <w:t xml:space="preserve"> </w:t>
            </w:r>
            <w:proofErr w:type="spellStart"/>
            <w:r w:rsidRPr="00156D70">
              <w:rPr>
                <w:lang w:val="en-US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72A1C476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1.495.504,00 €</w:t>
            </w:r>
          </w:p>
        </w:tc>
        <w:tc>
          <w:tcPr>
            <w:tcW w:w="0" w:type="auto"/>
            <w:hideMark/>
          </w:tcPr>
          <w:p w14:paraId="42FAC553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1.551.784,00 €</w:t>
            </w:r>
          </w:p>
        </w:tc>
        <w:tc>
          <w:tcPr>
            <w:tcW w:w="0" w:type="auto"/>
            <w:hideMark/>
          </w:tcPr>
          <w:p w14:paraId="2970CEB4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1.662.711,00 €</w:t>
            </w:r>
          </w:p>
        </w:tc>
        <w:tc>
          <w:tcPr>
            <w:tcW w:w="0" w:type="auto"/>
            <w:hideMark/>
          </w:tcPr>
          <w:p w14:paraId="67B6A927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1.669.206,00 €</w:t>
            </w:r>
          </w:p>
        </w:tc>
      </w:tr>
      <w:tr w:rsidR="00156D70" w:rsidRPr="00156D70" w14:paraId="7F959752" w14:textId="77777777" w:rsidTr="00156D70">
        <w:tc>
          <w:tcPr>
            <w:tcW w:w="0" w:type="auto"/>
            <w:hideMark/>
          </w:tcPr>
          <w:p w14:paraId="1AEE914F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proofErr w:type="spellStart"/>
            <w:r w:rsidRPr="00156D70">
              <w:rPr>
                <w:lang w:val="en-US"/>
              </w:rPr>
              <w:t>Finansiranje</w:t>
            </w:r>
            <w:proofErr w:type="spellEnd"/>
            <w:r w:rsidRPr="00156D70">
              <w:rPr>
                <w:lang w:val="en-US"/>
              </w:rPr>
              <w:t xml:space="preserve"> </w:t>
            </w:r>
            <w:proofErr w:type="spellStart"/>
            <w:r w:rsidRPr="00156D70">
              <w:rPr>
                <w:lang w:val="en-US"/>
              </w:rPr>
              <w:t>rezidencijalnih</w:t>
            </w:r>
            <w:proofErr w:type="spellEnd"/>
            <w:r w:rsidRPr="00156D70">
              <w:rPr>
                <w:lang w:val="en-US"/>
              </w:rPr>
              <w:t xml:space="preserve"> </w:t>
            </w:r>
            <w:proofErr w:type="spellStart"/>
            <w:r w:rsidRPr="00156D70">
              <w:rPr>
                <w:lang w:val="en-US"/>
              </w:rPr>
              <w:t>usluga</w:t>
            </w:r>
            <w:proofErr w:type="spellEnd"/>
          </w:p>
        </w:tc>
        <w:tc>
          <w:tcPr>
            <w:tcW w:w="0" w:type="auto"/>
            <w:hideMark/>
          </w:tcPr>
          <w:p w14:paraId="4D49518D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250.000,00 €</w:t>
            </w:r>
          </w:p>
        </w:tc>
        <w:tc>
          <w:tcPr>
            <w:tcW w:w="0" w:type="auto"/>
            <w:hideMark/>
          </w:tcPr>
          <w:p w14:paraId="10CA5D80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150.000,00 €</w:t>
            </w:r>
          </w:p>
        </w:tc>
        <w:tc>
          <w:tcPr>
            <w:tcW w:w="0" w:type="auto"/>
            <w:hideMark/>
          </w:tcPr>
          <w:p w14:paraId="3E71B1B8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200.000,00 €</w:t>
            </w:r>
          </w:p>
        </w:tc>
        <w:tc>
          <w:tcPr>
            <w:tcW w:w="0" w:type="auto"/>
            <w:hideMark/>
          </w:tcPr>
          <w:p w14:paraId="2ABBBEDB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200.000,00 €</w:t>
            </w:r>
          </w:p>
        </w:tc>
      </w:tr>
      <w:tr w:rsidR="00156D70" w:rsidRPr="00156D70" w14:paraId="4D2B87F9" w14:textId="77777777" w:rsidTr="00156D70">
        <w:tc>
          <w:tcPr>
            <w:tcW w:w="0" w:type="auto"/>
            <w:hideMark/>
          </w:tcPr>
          <w:p w14:paraId="28DB14BC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proofErr w:type="spellStart"/>
            <w:r w:rsidRPr="00156D70">
              <w:rPr>
                <w:b/>
                <w:bCs/>
                <w:lang w:val="en-US"/>
              </w:rPr>
              <w:t>Ukupno</w:t>
            </w:r>
            <w:proofErr w:type="spellEnd"/>
          </w:p>
        </w:tc>
        <w:tc>
          <w:tcPr>
            <w:tcW w:w="0" w:type="auto"/>
            <w:hideMark/>
          </w:tcPr>
          <w:p w14:paraId="77B73228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16.168.653,00 €</w:t>
            </w:r>
          </w:p>
        </w:tc>
        <w:tc>
          <w:tcPr>
            <w:tcW w:w="0" w:type="auto"/>
            <w:hideMark/>
          </w:tcPr>
          <w:p w14:paraId="4A0C1BC5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16.338.898,00 €</w:t>
            </w:r>
          </w:p>
        </w:tc>
        <w:tc>
          <w:tcPr>
            <w:tcW w:w="0" w:type="auto"/>
            <w:hideMark/>
          </w:tcPr>
          <w:p w14:paraId="4D923C7E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17.130.331,00 €</w:t>
            </w:r>
          </w:p>
        </w:tc>
        <w:tc>
          <w:tcPr>
            <w:tcW w:w="0" w:type="auto"/>
            <w:hideMark/>
          </w:tcPr>
          <w:p w14:paraId="7E278523" w14:textId="77777777" w:rsidR="00156D70" w:rsidRPr="00156D70" w:rsidRDefault="00156D70" w:rsidP="00156D70">
            <w:pPr>
              <w:jc w:val="both"/>
              <w:rPr>
                <w:lang w:val="en-US"/>
              </w:rPr>
            </w:pPr>
            <w:r w:rsidRPr="00156D70">
              <w:rPr>
                <w:lang w:val="en-US"/>
              </w:rPr>
              <w:t>17.939.537,00 €</w:t>
            </w:r>
          </w:p>
        </w:tc>
      </w:tr>
    </w:tbl>
    <w:p w14:paraId="58F15F8B" w14:textId="77777777" w:rsidR="00EC5335" w:rsidRDefault="00EC5335" w:rsidP="00EC5335">
      <w:pPr>
        <w:jc w:val="both"/>
      </w:pPr>
    </w:p>
    <w:p w14:paraId="3EEB4D22" w14:textId="77777777" w:rsidR="00EC5335" w:rsidRPr="00533FDB" w:rsidRDefault="00EC5335" w:rsidP="00EC5335">
      <w:pPr>
        <w:jc w:val="both"/>
      </w:pPr>
    </w:p>
    <w:p w14:paraId="4BCD9CF3" w14:textId="7F17AE40" w:rsidR="00156D70" w:rsidRPr="00156D70" w:rsidRDefault="00156D70" w:rsidP="00156D70">
      <w:pPr>
        <w:jc w:val="center"/>
        <w:rPr>
          <w:sz w:val="16"/>
          <w:szCs w:val="16"/>
        </w:rPr>
      </w:pPr>
      <w:proofErr w:type="spellStart"/>
      <w:r w:rsidRPr="00156D70">
        <w:rPr>
          <w:sz w:val="16"/>
          <w:szCs w:val="16"/>
        </w:rPr>
        <w:t>Slika</w:t>
      </w:r>
      <w:proofErr w:type="spellEnd"/>
      <w:r w:rsidRPr="00156D70">
        <w:rPr>
          <w:sz w:val="16"/>
          <w:szCs w:val="16"/>
        </w:rPr>
        <w:t xml:space="preserve"> 1: </w:t>
      </w:r>
      <w:proofErr w:type="spellStart"/>
      <w:r w:rsidRPr="00156D70">
        <w:rPr>
          <w:sz w:val="16"/>
          <w:szCs w:val="16"/>
        </w:rPr>
        <w:t>Ukupni</w:t>
      </w:r>
      <w:proofErr w:type="spellEnd"/>
      <w:r w:rsidRPr="00156D70">
        <w:rPr>
          <w:sz w:val="16"/>
          <w:szCs w:val="16"/>
        </w:rPr>
        <w:t xml:space="preserve"> </w:t>
      </w:r>
      <w:proofErr w:type="spellStart"/>
      <w:r w:rsidRPr="00156D70">
        <w:rPr>
          <w:sz w:val="16"/>
          <w:szCs w:val="16"/>
        </w:rPr>
        <w:t>budžet</w:t>
      </w:r>
      <w:proofErr w:type="spellEnd"/>
      <w:r w:rsidRPr="00156D70">
        <w:rPr>
          <w:sz w:val="16"/>
          <w:szCs w:val="16"/>
        </w:rPr>
        <w:t xml:space="preserve"> </w:t>
      </w:r>
      <w:proofErr w:type="spellStart"/>
      <w:r w:rsidRPr="00156D70">
        <w:rPr>
          <w:sz w:val="16"/>
          <w:szCs w:val="16"/>
        </w:rPr>
        <w:t>opštine</w:t>
      </w:r>
      <w:proofErr w:type="spellEnd"/>
      <w:r w:rsidRPr="00156D70">
        <w:rPr>
          <w:sz w:val="16"/>
          <w:szCs w:val="16"/>
        </w:rPr>
        <w:t xml:space="preserve"> </w:t>
      </w:r>
      <w:proofErr w:type="spellStart"/>
      <w:r w:rsidRPr="00156D70">
        <w:rPr>
          <w:sz w:val="16"/>
          <w:szCs w:val="16"/>
        </w:rPr>
        <w:t>kroz</w:t>
      </w:r>
      <w:proofErr w:type="spellEnd"/>
      <w:r w:rsidRPr="00156D70">
        <w:rPr>
          <w:sz w:val="16"/>
          <w:szCs w:val="16"/>
        </w:rPr>
        <w:t xml:space="preserve"> godine</w:t>
      </w:r>
    </w:p>
    <w:p w14:paraId="2A0AF61D" w14:textId="77777777" w:rsidR="00156D70" w:rsidRPr="00156D70" w:rsidRDefault="00156D70" w:rsidP="00156D70">
      <w:pPr>
        <w:jc w:val="center"/>
        <w:rPr>
          <w:sz w:val="16"/>
          <w:szCs w:val="16"/>
        </w:rPr>
      </w:pPr>
    </w:p>
    <w:p w14:paraId="1724AC3C" w14:textId="77777777" w:rsidR="001C01C2" w:rsidRPr="001C01C2" w:rsidRDefault="001C01C2" w:rsidP="00EC5335">
      <w:pPr>
        <w:jc w:val="center"/>
        <w:rPr>
          <w:sz w:val="16"/>
          <w:szCs w:val="16"/>
        </w:rPr>
      </w:pPr>
    </w:p>
    <w:p w14:paraId="4402B4E2" w14:textId="77777777" w:rsidR="00156D70" w:rsidRDefault="00156D70" w:rsidP="00156D70">
      <w:pPr>
        <w:jc w:val="both"/>
      </w:pP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vidi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tabele,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Klina raste </w:t>
      </w:r>
      <w:proofErr w:type="spellStart"/>
      <w:r>
        <w:t>iz</w:t>
      </w:r>
      <w:proofErr w:type="spellEnd"/>
      <w:r>
        <w:t xml:space="preserve"> godine u </w:t>
      </w:r>
      <w:proofErr w:type="spellStart"/>
      <w:r>
        <w:t>godinu</w:t>
      </w:r>
      <w:proofErr w:type="spellEnd"/>
      <w:r>
        <w:t xml:space="preserve">. </w:t>
      </w:r>
      <w:proofErr w:type="spellStart"/>
      <w:r>
        <w:t>Grantovi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opštinu</w:t>
      </w:r>
      <w:proofErr w:type="spellEnd"/>
      <w:r>
        <w:t xml:space="preserve"> Klina </w:t>
      </w:r>
      <w:proofErr w:type="spellStart"/>
      <w:r>
        <w:t>za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2026. do 2028. u </w:t>
      </w:r>
      <w:proofErr w:type="spellStart"/>
      <w:r>
        <w:t>celini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zabeležiti</w:t>
      </w:r>
      <w:proofErr w:type="spellEnd"/>
      <w:r>
        <w:t xml:space="preserve"> rast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1,05 %,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170.245,00 €.</w:t>
      </w:r>
    </w:p>
    <w:p w14:paraId="36E22934" w14:textId="77777777" w:rsidR="00156D70" w:rsidRDefault="00156D70" w:rsidP="00156D70">
      <w:pPr>
        <w:jc w:val="both"/>
      </w:pPr>
    </w:p>
    <w:p w14:paraId="1D538756" w14:textId="77777777" w:rsidR="00156D70" w:rsidRDefault="00156D70" w:rsidP="00156D70">
      <w:pPr>
        <w:jc w:val="both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prikazani</w:t>
      </w:r>
      <w:proofErr w:type="spellEnd"/>
      <w:r>
        <w:t xml:space="preserve"> u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zasnovani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na </w:t>
      </w:r>
      <w:proofErr w:type="spellStart"/>
      <w:r>
        <w:t>ukupnim</w:t>
      </w:r>
      <w:proofErr w:type="spellEnd"/>
      <w:r>
        <w:t xml:space="preserve"> </w:t>
      </w:r>
      <w:proofErr w:type="spellStart"/>
      <w:r>
        <w:t>projekcijama</w:t>
      </w:r>
      <w:proofErr w:type="spellEnd"/>
      <w:r>
        <w:t xml:space="preserve"> </w:t>
      </w:r>
      <w:proofErr w:type="spellStart"/>
      <w:r>
        <w:t>budžetskog</w:t>
      </w:r>
      <w:proofErr w:type="spellEnd"/>
      <w:r>
        <w:t xml:space="preserve"> </w:t>
      </w:r>
      <w:proofErr w:type="spellStart"/>
      <w:r>
        <w:t>rasta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na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predviđeno</w:t>
      </w:r>
      <w:proofErr w:type="spellEnd"/>
      <w:r>
        <w:t xml:space="preserve"> KASH-om 2026–2028.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, dok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zdravstvo</w:t>
      </w:r>
      <w:proofErr w:type="spellEnd"/>
      <w:r>
        <w:t xml:space="preserve"> i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rezidencijalne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beleže</w:t>
      </w:r>
      <w:proofErr w:type="spellEnd"/>
      <w:r>
        <w:t xml:space="preserve"> </w:t>
      </w:r>
      <w:proofErr w:type="spellStart"/>
      <w:r>
        <w:t>blago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, a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blagi</w:t>
      </w:r>
      <w:proofErr w:type="spellEnd"/>
      <w:r>
        <w:t xml:space="preserve"> </w:t>
      </w:r>
      <w:proofErr w:type="spellStart"/>
      <w:r>
        <w:t>porast</w:t>
      </w:r>
      <w:proofErr w:type="spellEnd"/>
      <w:r>
        <w:t>.</w:t>
      </w:r>
    </w:p>
    <w:p w14:paraId="287BA0BF" w14:textId="77777777" w:rsidR="00156D70" w:rsidRDefault="00156D70" w:rsidP="00156D70">
      <w:pPr>
        <w:jc w:val="both"/>
      </w:pPr>
    </w:p>
    <w:p w14:paraId="29D28333" w14:textId="77777777" w:rsidR="00156D70" w:rsidRDefault="00156D70" w:rsidP="00156D70">
      <w:pPr>
        <w:jc w:val="both"/>
      </w:pPr>
      <w:proofErr w:type="spellStart"/>
      <w:r>
        <w:t>Projekcije</w:t>
      </w:r>
      <w:proofErr w:type="spellEnd"/>
      <w:r>
        <w:t xml:space="preserve"> </w:t>
      </w:r>
      <w:proofErr w:type="spellStart"/>
      <w:r>
        <w:t>sopstvenih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pokazuju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 xml:space="preserve"> postoji rast </w:t>
      </w:r>
      <w:proofErr w:type="spellStart"/>
      <w:r>
        <w:t>od</w:t>
      </w:r>
      <w:proofErr w:type="spellEnd"/>
      <w:r>
        <w:t xml:space="preserve"> 3,76 %, </w:t>
      </w:r>
      <w:proofErr w:type="spellStart"/>
      <w:r>
        <w:t>za</w:t>
      </w:r>
      <w:proofErr w:type="spellEnd"/>
      <w:r>
        <w:t xml:space="preserve"> 2027. </w:t>
      </w:r>
      <w:proofErr w:type="spellStart"/>
      <w:r>
        <w:t>godinu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na 2026. </w:t>
      </w:r>
      <w:proofErr w:type="spellStart"/>
      <w:r>
        <w:t>oko</w:t>
      </w:r>
      <w:proofErr w:type="spellEnd"/>
      <w:r>
        <w:t xml:space="preserve"> 7,14 %, a </w:t>
      </w:r>
      <w:proofErr w:type="spellStart"/>
      <w:r>
        <w:t>za</w:t>
      </w:r>
      <w:proofErr w:type="spellEnd"/>
      <w:r>
        <w:t xml:space="preserve"> 2028. u </w:t>
      </w:r>
      <w:proofErr w:type="spellStart"/>
      <w:r>
        <w:t>odnosu</w:t>
      </w:r>
      <w:proofErr w:type="spellEnd"/>
      <w:r>
        <w:t xml:space="preserve"> na 2027. </w:t>
      </w:r>
      <w:proofErr w:type="spellStart"/>
      <w:r>
        <w:t>oko</w:t>
      </w:r>
      <w:proofErr w:type="spellEnd"/>
      <w:r>
        <w:t xml:space="preserve"> 0,39 %.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sudskih</w:t>
      </w:r>
      <w:proofErr w:type="spellEnd"/>
      <w:r>
        <w:t xml:space="preserve"> taksi i </w:t>
      </w:r>
      <w:proofErr w:type="spellStart"/>
      <w:r>
        <w:t>saobraćajnih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 </w:t>
      </w:r>
      <w:proofErr w:type="spellStart"/>
      <w:r>
        <w:t>vršiće</w:t>
      </w:r>
      <w:proofErr w:type="spellEnd"/>
      <w:r>
        <w:t xml:space="preserve"> se na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koje </w:t>
      </w:r>
      <w:proofErr w:type="spellStart"/>
      <w:r>
        <w:t>ostvaruju</w:t>
      </w:r>
      <w:proofErr w:type="spellEnd"/>
      <w:r>
        <w:t xml:space="preserve"> te </w:t>
      </w:r>
      <w:proofErr w:type="spellStart"/>
      <w:r>
        <w:t>prihode</w:t>
      </w:r>
      <w:proofErr w:type="spellEnd"/>
      <w:r>
        <w:t>.</w:t>
      </w:r>
    </w:p>
    <w:p w14:paraId="0BFFFDC4" w14:textId="77777777" w:rsidR="00156D70" w:rsidRDefault="00156D70" w:rsidP="00156D70">
      <w:pPr>
        <w:jc w:val="both"/>
      </w:pPr>
    </w:p>
    <w:p w14:paraId="76B7118E" w14:textId="77777777" w:rsidR="00156D70" w:rsidRDefault="00156D70" w:rsidP="00156D70">
      <w:pPr>
        <w:jc w:val="both"/>
      </w:pPr>
    </w:p>
    <w:p w14:paraId="68296E1E" w14:textId="77777777" w:rsidR="00156D70" w:rsidRDefault="00156D70" w:rsidP="00156D70">
      <w:pPr>
        <w:jc w:val="both"/>
      </w:pPr>
    </w:p>
    <w:p w14:paraId="187266B8" w14:textId="77777777" w:rsidR="00156D70" w:rsidRDefault="00156D70" w:rsidP="00156D70">
      <w:pPr>
        <w:jc w:val="both"/>
      </w:pPr>
    </w:p>
    <w:p w14:paraId="77DB50F2" w14:textId="77777777" w:rsidR="00156D70" w:rsidRDefault="00156D70" w:rsidP="00156D70">
      <w:pPr>
        <w:jc w:val="both"/>
      </w:pPr>
    </w:p>
    <w:p w14:paraId="33BD4548" w14:textId="77777777" w:rsidR="00156D70" w:rsidRDefault="00156D70" w:rsidP="00156D70">
      <w:pPr>
        <w:jc w:val="both"/>
      </w:pPr>
    </w:p>
    <w:p w14:paraId="1E1451AF" w14:textId="0C8E6C69" w:rsidR="00156D70" w:rsidRDefault="00156D70" w:rsidP="008F21D4">
      <w:pPr>
        <w:jc w:val="both"/>
        <w:rPr>
          <w:lang w:val="en-US"/>
        </w:rPr>
      </w:pPr>
    </w:p>
    <w:p w14:paraId="4EE1C236" w14:textId="45E46D71" w:rsidR="00156D70" w:rsidRDefault="00156D70" w:rsidP="008F21D4">
      <w:pPr>
        <w:jc w:val="both"/>
        <w:rPr>
          <w:lang w:val="en-US"/>
        </w:rPr>
      </w:pPr>
    </w:p>
    <w:p w14:paraId="674765B6" w14:textId="3915D2E8" w:rsidR="00156D70" w:rsidRDefault="00156D70" w:rsidP="008F21D4">
      <w:pPr>
        <w:jc w:val="both"/>
        <w:rPr>
          <w:lang w:val="en-US"/>
        </w:rPr>
      </w:pPr>
    </w:p>
    <w:p w14:paraId="1548D551" w14:textId="262C3F65" w:rsidR="00156D70" w:rsidRDefault="00156D70" w:rsidP="008F21D4">
      <w:pPr>
        <w:jc w:val="both"/>
        <w:rPr>
          <w:lang w:val="en-US"/>
        </w:rPr>
      </w:pPr>
    </w:p>
    <w:p w14:paraId="0A88DDA9" w14:textId="3FAC5950" w:rsidR="00156D70" w:rsidRDefault="00156D70" w:rsidP="008F21D4">
      <w:pPr>
        <w:jc w:val="both"/>
        <w:rPr>
          <w:lang w:val="en-US"/>
        </w:rPr>
      </w:pPr>
    </w:p>
    <w:p w14:paraId="51EB1F63" w14:textId="44200430" w:rsidR="00156D70" w:rsidRDefault="00156D70" w:rsidP="008F21D4">
      <w:pPr>
        <w:jc w:val="both"/>
        <w:rPr>
          <w:lang w:val="en-US"/>
        </w:rPr>
      </w:pPr>
    </w:p>
    <w:p w14:paraId="1B4D7C82" w14:textId="77777777" w:rsidR="00156D70" w:rsidRPr="004237A5" w:rsidRDefault="00156D70" w:rsidP="008F21D4">
      <w:pPr>
        <w:jc w:val="both"/>
      </w:pPr>
    </w:p>
    <w:p w14:paraId="033EDFB2" w14:textId="77777777" w:rsidR="008F21D4" w:rsidRDefault="008F21D4" w:rsidP="00EC5335">
      <w:pPr>
        <w:jc w:val="center"/>
      </w:pPr>
    </w:p>
    <w:p w14:paraId="23428010" w14:textId="77777777" w:rsidR="00156D70" w:rsidRPr="00156D70" w:rsidRDefault="00156D70" w:rsidP="00156D70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156D70">
        <w:rPr>
          <w:rFonts w:eastAsia="Times New Roman"/>
          <w:b/>
          <w:bCs/>
          <w:lang w:val="en-US"/>
        </w:rPr>
        <w:t>Tabela</w:t>
      </w:r>
      <w:proofErr w:type="spellEnd"/>
      <w:r w:rsidRPr="00156D70">
        <w:rPr>
          <w:rFonts w:eastAsia="Times New Roman"/>
          <w:b/>
          <w:bCs/>
          <w:lang w:val="en-US"/>
        </w:rPr>
        <w:t xml:space="preserve"> 2. </w:t>
      </w:r>
      <w:proofErr w:type="spellStart"/>
      <w:r w:rsidRPr="00156D70">
        <w:rPr>
          <w:rFonts w:eastAsia="Times New Roman"/>
          <w:b/>
          <w:bCs/>
          <w:lang w:val="en-US"/>
        </w:rPr>
        <w:t>Sopstveni</w:t>
      </w:r>
      <w:proofErr w:type="spellEnd"/>
      <w:r w:rsidRPr="00156D70">
        <w:rPr>
          <w:rFonts w:eastAsia="Times New Roman"/>
          <w:b/>
          <w:bCs/>
          <w:lang w:val="en-US"/>
        </w:rPr>
        <w:t xml:space="preserve"> </w:t>
      </w:r>
      <w:proofErr w:type="spellStart"/>
      <w:r w:rsidRPr="00156D70">
        <w:rPr>
          <w:rFonts w:eastAsia="Times New Roman"/>
          <w:b/>
          <w:bCs/>
          <w:lang w:val="en-US"/>
        </w:rPr>
        <w:t>prihodi</w:t>
      </w:r>
      <w:proofErr w:type="spellEnd"/>
      <w:r w:rsidRPr="00156D70">
        <w:rPr>
          <w:rFonts w:eastAsia="Times New Roman"/>
          <w:b/>
          <w:bCs/>
          <w:lang w:val="en-US"/>
        </w:rPr>
        <w:t xml:space="preserve"> za period 2026–2028</w:t>
      </w:r>
    </w:p>
    <w:tbl>
      <w:tblPr>
        <w:tblStyle w:val="TableGrid"/>
        <w:tblW w:w="10499" w:type="dxa"/>
        <w:tblLook w:val="04A0" w:firstRow="1" w:lastRow="0" w:firstColumn="1" w:lastColumn="0" w:noHBand="0" w:noVBand="1"/>
      </w:tblPr>
      <w:tblGrid>
        <w:gridCol w:w="3070"/>
        <w:gridCol w:w="7429"/>
      </w:tblGrid>
      <w:tr w:rsidR="00156D70" w:rsidRPr="00156D70" w14:paraId="6F164D5D" w14:textId="77777777" w:rsidTr="00156D70">
        <w:trPr>
          <w:trHeight w:val="421"/>
        </w:trPr>
        <w:tc>
          <w:tcPr>
            <w:tcW w:w="0" w:type="auto"/>
            <w:hideMark/>
          </w:tcPr>
          <w:p w14:paraId="4937B7DC" w14:textId="77777777" w:rsidR="00156D70" w:rsidRPr="00156D70" w:rsidRDefault="00156D70" w:rsidP="00156D70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156D70">
              <w:rPr>
                <w:rFonts w:eastAsia="Times New Roman"/>
                <w:b/>
                <w:bCs/>
                <w:lang w:val="en-US"/>
              </w:rPr>
              <w:lastRenderedPageBreak/>
              <w:t>Godina</w:t>
            </w:r>
            <w:proofErr w:type="spellEnd"/>
          </w:p>
        </w:tc>
        <w:tc>
          <w:tcPr>
            <w:tcW w:w="0" w:type="auto"/>
            <w:hideMark/>
          </w:tcPr>
          <w:p w14:paraId="799548C9" w14:textId="77777777" w:rsidR="00156D70" w:rsidRPr="00156D70" w:rsidRDefault="00156D70" w:rsidP="00156D70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156D70">
              <w:rPr>
                <w:rFonts w:eastAsia="Times New Roman"/>
                <w:b/>
                <w:bCs/>
                <w:lang w:val="en-US"/>
              </w:rPr>
              <w:t>Sopstveni</w:t>
            </w:r>
            <w:proofErr w:type="spellEnd"/>
            <w:r w:rsidRPr="00156D70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156D70">
              <w:rPr>
                <w:rFonts w:eastAsia="Times New Roman"/>
                <w:b/>
                <w:bCs/>
                <w:lang w:val="en-US"/>
              </w:rPr>
              <w:t>prihodi</w:t>
            </w:r>
            <w:proofErr w:type="spellEnd"/>
            <w:r w:rsidRPr="00156D70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</w:tr>
      <w:tr w:rsidR="00156D70" w:rsidRPr="00156D70" w14:paraId="45F7221A" w14:textId="77777777" w:rsidTr="00156D70">
        <w:trPr>
          <w:trHeight w:val="421"/>
        </w:trPr>
        <w:tc>
          <w:tcPr>
            <w:tcW w:w="0" w:type="auto"/>
            <w:hideMark/>
          </w:tcPr>
          <w:p w14:paraId="45A2DCD9" w14:textId="77777777" w:rsidR="00156D70" w:rsidRPr="00156D70" w:rsidRDefault="00156D70" w:rsidP="00156D70">
            <w:pPr>
              <w:rPr>
                <w:rFonts w:eastAsia="Times New Roman"/>
                <w:lang w:val="en-US"/>
              </w:rPr>
            </w:pPr>
            <w:r w:rsidRPr="00156D70">
              <w:rPr>
                <w:rFonts w:eastAsia="Times New Roman"/>
                <w:lang w:val="en-US"/>
              </w:rPr>
              <w:t>2026</w:t>
            </w:r>
          </w:p>
        </w:tc>
        <w:tc>
          <w:tcPr>
            <w:tcW w:w="0" w:type="auto"/>
            <w:hideMark/>
          </w:tcPr>
          <w:p w14:paraId="13FF589C" w14:textId="77777777" w:rsidR="00156D70" w:rsidRPr="00156D70" w:rsidRDefault="00156D70" w:rsidP="00156D70">
            <w:pPr>
              <w:rPr>
                <w:rFonts w:eastAsia="Times New Roman"/>
                <w:lang w:val="en-US"/>
              </w:rPr>
            </w:pPr>
            <w:r w:rsidRPr="00156D70">
              <w:rPr>
                <w:rFonts w:eastAsia="Times New Roman"/>
                <w:lang w:val="en-US"/>
              </w:rPr>
              <w:t>1.551.784,00</w:t>
            </w:r>
          </w:p>
        </w:tc>
      </w:tr>
      <w:tr w:rsidR="00156D70" w:rsidRPr="00156D70" w14:paraId="4727F3C1" w14:textId="77777777" w:rsidTr="00156D70">
        <w:trPr>
          <w:trHeight w:val="402"/>
        </w:trPr>
        <w:tc>
          <w:tcPr>
            <w:tcW w:w="0" w:type="auto"/>
            <w:hideMark/>
          </w:tcPr>
          <w:p w14:paraId="34E41996" w14:textId="77777777" w:rsidR="00156D70" w:rsidRPr="00156D70" w:rsidRDefault="00156D70" w:rsidP="00156D70">
            <w:pPr>
              <w:rPr>
                <w:rFonts w:eastAsia="Times New Roman"/>
                <w:lang w:val="en-US"/>
              </w:rPr>
            </w:pPr>
            <w:r w:rsidRPr="00156D70">
              <w:rPr>
                <w:rFonts w:eastAsia="Times New Roman"/>
                <w:lang w:val="en-US"/>
              </w:rPr>
              <w:t>2027</w:t>
            </w:r>
          </w:p>
        </w:tc>
        <w:tc>
          <w:tcPr>
            <w:tcW w:w="0" w:type="auto"/>
            <w:hideMark/>
          </w:tcPr>
          <w:p w14:paraId="2DB656AD" w14:textId="77777777" w:rsidR="00156D70" w:rsidRPr="00156D70" w:rsidRDefault="00156D70" w:rsidP="00156D70">
            <w:pPr>
              <w:rPr>
                <w:rFonts w:eastAsia="Times New Roman"/>
                <w:lang w:val="en-US"/>
              </w:rPr>
            </w:pPr>
            <w:r w:rsidRPr="00156D70">
              <w:rPr>
                <w:rFonts w:eastAsia="Times New Roman"/>
                <w:lang w:val="en-US"/>
              </w:rPr>
              <w:t>1.662.711,00</w:t>
            </w:r>
          </w:p>
        </w:tc>
      </w:tr>
      <w:tr w:rsidR="00156D70" w:rsidRPr="00156D70" w14:paraId="31500537" w14:textId="77777777" w:rsidTr="00156D70">
        <w:trPr>
          <w:trHeight w:val="421"/>
        </w:trPr>
        <w:tc>
          <w:tcPr>
            <w:tcW w:w="0" w:type="auto"/>
            <w:hideMark/>
          </w:tcPr>
          <w:p w14:paraId="62BF02D6" w14:textId="77777777" w:rsidR="00156D70" w:rsidRPr="00156D70" w:rsidRDefault="00156D70" w:rsidP="00156D70">
            <w:pPr>
              <w:rPr>
                <w:rFonts w:eastAsia="Times New Roman"/>
                <w:lang w:val="en-US"/>
              </w:rPr>
            </w:pPr>
            <w:r w:rsidRPr="00156D70">
              <w:rPr>
                <w:rFonts w:eastAsia="Times New Roman"/>
                <w:lang w:val="en-US"/>
              </w:rPr>
              <w:t>2028</w:t>
            </w:r>
          </w:p>
        </w:tc>
        <w:tc>
          <w:tcPr>
            <w:tcW w:w="0" w:type="auto"/>
            <w:hideMark/>
          </w:tcPr>
          <w:p w14:paraId="54DCAFC5" w14:textId="77777777" w:rsidR="00156D70" w:rsidRPr="00156D70" w:rsidRDefault="00156D70" w:rsidP="00156D70">
            <w:pPr>
              <w:rPr>
                <w:rFonts w:eastAsia="Times New Roman"/>
                <w:lang w:val="en-US"/>
              </w:rPr>
            </w:pPr>
            <w:r w:rsidRPr="00156D70">
              <w:rPr>
                <w:rFonts w:eastAsia="Times New Roman"/>
                <w:lang w:val="en-US"/>
              </w:rPr>
              <w:t>1.669.206,00</w:t>
            </w:r>
          </w:p>
        </w:tc>
      </w:tr>
    </w:tbl>
    <w:p w14:paraId="53EB5F1B" w14:textId="77777777" w:rsidR="00EC5335" w:rsidRDefault="00EC5335" w:rsidP="00EC5335">
      <w:pPr>
        <w:jc w:val="both"/>
        <w:rPr>
          <w:b/>
          <w:noProof/>
          <w:lang w:val="en-US"/>
        </w:rPr>
      </w:pPr>
    </w:p>
    <w:p w14:paraId="07AC8054" w14:textId="77777777" w:rsidR="00EC5335" w:rsidRDefault="00EC5335" w:rsidP="00EC5335">
      <w:pPr>
        <w:jc w:val="both"/>
        <w:rPr>
          <w:b/>
          <w:noProof/>
          <w:lang w:val="en-US"/>
        </w:rPr>
      </w:pPr>
    </w:p>
    <w:p w14:paraId="7FC3D11B" w14:textId="2F1FF6FB" w:rsidR="00EC5335" w:rsidRDefault="00156D70" w:rsidP="00EC5335">
      <w:pPr>
        <w:jc w:val="both"/>
        <w:rPr>
          <w:b/>
          <w:noProof/>
          <w:lang w:val="en-US"/>
        </w:rPr>
      </w:pPr>
      <w:r>
        <w:rPr>
          <w:noProof/>
        </w:rPr>
        <mc:AlternateContent>
          <mc:Choice Requires="cx1">
            <w:drawing>
              <wp:inline distT="0" distB="0" distL="0" distR="0" wp14:anchorId="7852C06A" wp14:editId="224EBB77">
                <wp:extent cx="4461510" cy="2857500"/>
                <wp:effectExtent l="0" t="0" r="15240" b="0"/>
                <wp:docPr id="2" name="Char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FC0990-635F-091D-11CE-05512EB5F6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2"/>
                  </a:graphicData>
                </a:graphic>
              </wp:inline>
            </w:drawing>
          </mc:Choice>
          <mc:Fallback>
            <w:drawing>
              <wp:inline distT="0" distB="0" distL="0" distR="0" wp14:anchorId="7852C06A" wp14:editId="224EBB77">
                <wp:extent cx="4461510" cy="2857500"/>
                <wp:effectExtent l="0" t="0" r="15240" b="0"/>
                <wp:docPr id="2" name="Char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FC0990-635F-091D-11CE-05512EB5F6C9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art 2">
                          <a:extLst>
                            <a:ext uri="{FF2B5EF4-FFF2-40B4-BE49-F238E27FC236}">
                              <a16:creationId xmlns:a16="http://schemas.microsoft.com/office/drawing/2014/main" id="{03FC0990-635F-091D-11CE-05512EB5F6C9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1510" cy="2857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639FAAA" w14:textId="77777777" w:rsidR="00EC5335" w:rsidRDefault="00EC5335" w:rsidP="00EC5335">
      <w:pPr>
        <w:jc w:val="both"/>
        <w:rPr>
          <w:b/>
          <w:noProof/>
          <w:lang w:val="en-US"/>
        </w:rPr>
      </w:pPr>
    </w:p>
    <w:p w14:paraId="4951F6FE" w14:textId="77777777" w:rsidR="00EC5335" w:rsidRDefault="00EC5335" w:rsidP="00EC5335">
      <w:pPr>
        <w:jc w:val="both"/>
        <w:rPr>
          <w:b/>
          <w:noProof/>
          <w:lang w:val="en-US"/>
        </w:rPr>
      </w:pPr>
    </w:p>
    <w:p w14:paraId="687D40B1" w14:textId="62F6479F" w:rsidR="00EC5335" w:rsidRDefault="00EC5335" w:rsidP="004E587C">
      <w:pPr>
        <w:jc w:val="center"/>
        <w:rPr>
          <w:b/>
          <w:noProof/>
          <w:lang w:val="en-US"/>
        </w:rPr>
      </w:pPr>
    </w:p>
    <w:p w14:paraId="119356A6" w14:textId="77777777" w:rsidR="00156D70" w:rsidRPr="00156D70" w:rsidRDefault="00EC5335" w:rsidP="00156D70">
      <w:pPr>
        <w:rPr>
          <w:sz w:val="16"/>
          <w:szCs w:val="16"/>
        </w:rPr>
      </w:pPr>
      <w:r w:rsidRPr="00533FDB">
        <w:t xml:space="preserve">                                     </w:t>
      </w:r>
      <w:r w:rsidR="004E587C">
        <w:t xml:space="preserve">           </w:t>
      </w:r>
      <w:r w:rsidR="001C01C2">
        <w:t xml:space="preserve">         </w:t>
      </w:r>
      <w:proofErr w:type="spellStart"/>
      <w:r w:rsidR="00156D70" w:rsidRPr="00156D70">
        <w:rPr>
          <w:sz w:val="16"/>
          <w:szCs w:val="16"/>
        </w:rPr>
        <w:t>Slika</w:t>
      </w:r>
      <w:proofErr w:type="spellEnd"/>
      <w:r w:rsidR="00156D70" w:rsidRPr="00156D70">
        <w:rPr>
          <w:sz w:val="16"/>
          <w:szCs w:val="16"/>
        </w:rPr>
        <w:t xml:space="preserve"> 2: </w:t>
      </w:r>
      <w:proofErr w:type="spellStart"/>
      <w:r w:rsidR="00156D70" w:rsidRPr="00156D70">
        <w:rPr>
          <w:sz w:val="16"/>
          <w:szCs w:val="16"/>
        </w:rPr>
        <w:t>Budžet</w:t>
      </w:r>
      <w:proofErr w:type="spellEnd"/>
      <w:r w:rsidR="00156D70" w:rsidRPr="00156D70">
        <w:rPr>
          <w:sz w:val="16"/>
          <w:szCs w:val="16"/>
        </w:rPr>
        <w:t xml:space="preserve"> </w:t>
      </w:r>
      <w:proofErr w:type="spellStart"/>
      <w:r w:rsidR="00156D70" w:rsidRPr="00156D70">
        <w:rPr>
          <w:sz w:val="16"/>
          <w:szCs w:val="16"/>
        </w:rPr>
        <w:t>od</w:t>
      </w:r>
      <w:proofErr w:type="spellEnd"/>
      <w:r w:rsidR="00156D70" w:rsidRPr="00156D70">
        <w:rPr>
          <w:sz w:val="16"/>
          <w:szCs w:val="16"/>
        </w:rPr>
        <w:t xml:space="preserve"> </w:t>
      </w:r>
      <w:proofErr w:type="spellStart"/>
      <w:r w:rsidR="00156D70" w:rsidRPr="00156D70">
        <w:rPr>
          <w:sz w:val="16"/>
          <w:szCs w:val="16"/>
        </w:rPr>
        <w:t>sopstvenih</w:t>
      </w:r>
      <w:proofErr w:type="spellEnd"/>
      <w:r w:rsidR="00156D70" w:rsidRPr="00156D70">
        <w:rPr>
          <w:sz w:val="16"/>
          <w:szCs w:val="16"/>
        </w:rPr>
        <w:t xml:space="preserve"> </w:t>
      </w:r>
      <w:proofErr w:type="spellStart"/>
      <w:r w:rsidR="00156D70" w:rsidRPr="00156D70">
        <w:rPr>
          <w:sz w:val="16"/>
          <w:szCs w:val="16"/>
        </w:rPr>
        <w:t>prihoda</w:t>
      </w:r>
      <w:proofErr w:type="spellEnd"/>
      <w:r w:rsidR="00156D70" w:rsidRPr="00156D70">
        <w:rPr>
          <w:sz w:val="16"/>
          <w:szCs w:val="16"/>
        </w:rPr>
        <w:t xml:space="preserve"> </w:t>
      </w:r>
      <w:proofErr w:type="spellStart"/>
      <w:r w:rsidR="00156D70" w:rsidRPr="00156D70">
        <w:rPr>
          <w:sz w:val="16"/>
          <w:szCs w:val="16"/>
        </w:rPr>
        <w:t>kroz</w:t>
      </w:r>
      <w:proofErr w:type="spellEnd"/>
      <w:r w:rsidR="00156D70" w:rsidRPr="00156D70">
        <w:rPr>
          <w:sz w:val="16"/>
          <w:szCs w:val="16"/>
        </w:rPr>
        <w:t xml:space="preserve"> godine</w:t>
      </w:r>
    </w:p>
    <w:p w14:paraId="5C6FDDC4" w14:textId="77777777" w:rsidR="00156D70" w:rsidRPr="00156D70" w:rsidRDefault="00156D70" w:rsidP="00156D70">
      <w:pPr>
        <w:rPr>
          <w:sz w:val="16"/>
          <w:szCs w:val="16"/>
        </w:rPr>
      </w:pPr>
    </w:p>
    <w:p w14:paraId="4A9BA2A3" w14:textId="77777777" w:rsidR="00156D70" w:rsidRPr="00156D70" w:rsidRDefault="00156D70" w:rsidP="00156D70">
      <w:pPr>
        <w:rPr>
          <w:sz w:val="16"/>
          <w:szCs w:val="16"/>
        </w:rPr>
      </w:pPr>
    </w:p>
    <w:p w14:paraId="4FBB1969" w14:textId="77777777" w:rsidR="00156D70" w:rsidRPr="00156D70" w:rsidRDefault="00156D70" w:rsidP="00156D70">
      <w:pPr>
        <w:rPr>
          <w:sz w:val="16"/>
          <w:szCs w:val="16"/>
        </w:rPr>
      </w:pPr>
    </w:p>
    <w:p w14:paraId="57CAB4F3" w14:textId="77777777" w:rsidR="00156D70" w:rsidRPr="00156D70" w:rsidRDefault="00156D70" w:rsidP="00156D70">
      <w:pPr>
        <w:rPr>
          <w:sz w:val="16"/>
          <w:szCs w:val="16"/>
        </w:rPr>
      </w:pPr>
    </w:p>
    <w:p w14:paraId="168CA605" w14:textId="77777777" w:rsidR="00156D70" w:rsidRPr="00156D70" w:rsidRDefault="00156D70" w:rsidP="00156D70">
      <w:pPr>
        <w:rPr>
          <w:sz w:val="16"/>
          <w:szCs w:val="16"/>
        </w:rPr>
      </w:pPr>
    </w:p>
    <w:p w14:paraId="2CC9DC31" w14:textId="77777777" w:rsidR="00156D70" w:rsidRPr="00156D70" w:rsidRDefault="00156D70" w:rsidP="00156D70">
      <w:pPr>
        <w:rPr>
          <w:sz w:val="16"/>
          <w:szCs w:val="16"/>
        </w:rPr>
      </w:pPr>
    </w:p>
    <w:p w14:paraId="7DA4F870" w14:textId="77777777" w:rsidR="00010D8A" w:rsidRPr="00010D8A" w:rsidRDefault="00010D8A" w:rsidP="00010D8A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010D8A">
        <w:rPr>
          <w:rFonts w:eastAsia="Times New Roman"/>
          <w:b/>
          <w:bCs/>
          <w:lang w:val="en-US"/>
        </w:rPr>
        <w:t>Tabela</w:t>
      </w:r>
      <w:proofErr w:type="spellEnd"/>
      <w:r w:rsidRPr="00010D8A">
        <w:rPr>
          <w:rFonts w:eastAsia="Times New Roman"/>
          <w:b/>
          <w:bCs/>
          <w:lang w:val="en-US"/>
        </w:rPr>
        <w:t xml:space="preserve"> 3. </w:t>
      </w:r>
      <w:proofErr w:type="spellStart"/>
      <w:r w:rsidRPr="00010D8A">
        <w:rPr>
          <w:rFonts w:eastAsia="Times New Roman"/>
          <w:b/>
          <w:bCs/>
          <w:lang w:val="en-US"/>
        </w:rPr>
        <w:t>Izvori</w:t>
      </w:r>
      <w:proofErr w:type="spellEnd"/>
      <w:r w:rsidRPr="00010D8A">
        <w:rPr>
          <w:rFonts w:eastAsia="Times New Roman"/>
          <w:b/>
          <w:bCs/>
          <w:lang w:val="en-US"/>
        </w:rPr>
        <w:t xml:space="preserve"> </w:t>
      </w:r>
      <w:proofErr w:type="spellStart"/>
      <w:r w:rsidRPr="00010D8A">
        <w:rPr>
          <w:rFonts w:eastAsia="Times New Roman"/>
          <w:b/>
          <w:bCs/>
          <w:lang w:val="en-US"/>
        </w:rPr>
        <w:t>sopstvenih</w:t>
      </w:r>
      <w:proofErr w:type="spellEnd"/>
      <w:r w:rsidRPr="00010D8A">
        <w:rPr>
          <w:rFonts w:eastAsia="Times New Roman"/>
          <w:b/>
          <w:bCs/>
          <w:lang w:val="en-US"/>
        </w:rPr>
        <w:t xml:space="preserve"> </w:t>
      </w:r>
      <w:proofErr w:type="spellStart"/>
      <w:r w:rsidRPr="00010D8A">
        <w:rPr>
          <w:rFonts w:eastAsia="Times New Roman"/>
          <w:b/>
          <w:bCs/>
          <w:lang w:val="en-US"/>
        </w:rPr>
        <w:t>prihoda</w:t>
      </w:r>
      <w:proofErr w:type="spellEnd"/>
      <w:r w:rsidRPr="00010D8A">
        <w:rPr>
          <w:rFonts w:eastAsia="Times New Roman"/>
          <w:b/>
          <w:bCs/>
          <w:lang w:val="en-US"/>
        </w:rPr>
        <w:t xml:space="preserve"> </w:t>
      </w:r>
      <w:proofErr w:type="spellStart"/>
      <w:r w:rsidRPr="00010D8A">
        <w:rPr>
          <w:rFonts w:eastAsia="Times New Roman"/>
          <w:b/>
          <w:bCs/>
          <w:lang w:val="en-US"/>
        </w:rPr>
        <w:t>opštine</w:t>
      </w:r>
      <w:proofErr w:type="spellEnd"/>
      <w:r w:rsidRPr="00010D8A">
        <w:rPr>
          <w:rFonts w:eastAsia="Times New Roman"/>
          <w:b/>
          <w:bCs/>
          <w:lang w:val="en-US"/>
        </w:rPr>
        <w:t xml:space="preserve"> za 2026–2028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2906"/>
        <w:gridCol w:w="1563"/>
        <w:gridCol w:w="1563"/>
        <w:gridCol w:w="1383"/>
      </w:tblGrid>
      <w:tr w:rsidR="00010D8A" w:rsidRPr="00010D8A" w14:paraId="0871049E" w14:textId="77777777" w:rsidTr="00010D8A">
        <w:tc>
          <w:tcPr>
            <w:tcW w:w="0" w:type="auto"/>
            <w:hideMark/>
          </w:tcPr>
          <w:p w14:paraId="3CDBCD09" w14:textId="77777777" w:rsidR="00010D8A" w:rsidRPr="00010D8A" w:rsidRDefault="00010D8A" w:rsidP="00010D8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Šifre</w:t>
            </w:r>
            <w:proofErr w:type="spellEnd"/>
          </w:p>
        </w:tc>
        <w:tc>
          <w:tcPr>
            <w:tcW w:w="0" w:type="auto"/>
            <w:hideMark/>
          </w:tcPr>
          <w:p w14:paraId="57559EEC" w14:textId="77777777" w:rsidR="00010D8A" w:rsidRPr="00010D8A" w:rsidRDefault="00010D8A" w:rsidP="00010D8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IZVORI PRIHODA</w:t>
            </w:r>
          </w:p>
        </w:tc>
        <w:tc>
          <w:tcPr>
            <w:tcW w:w="0" w:type="auto"/>
            <w:hideMark/>
          </w:tcPr>
          <w:p w14:paraId="0ABE969C" w14:textId="77777777" w:rsidR="00010D8A" w:rsidRPr="00010D8A" w:rsidRDefault="00010D8A" w:rsidP="00010D8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Plan – 2026</w:t>
            </w:r>
          </w:p>
        </w:tc>
        <w:tc>
          <w:tcPr>
            <w:tcW w:w="0" w:type="auto"/>
            <w:hideMark/>
          </w:tcPr>
          <w:p w14:paraId="4CA48E1A" w14:textId="77777777" w:rsidR="00010D8A" w:rsidRPr="00010D8A" w:rsidRDefault="00010D8A" w:rsidP="00010D8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Plan – 2027</w:t>
            </w:r>
          </w:p>
        </w:tc>
        <w:tc>
          <w:tcPr>
            <w:tcW w:w="0" w:type="auto"/>
            <w:hideMark/>
          </w:tcPr>
          <w:p w14:paraId="5FEC5475" w14:textId="77777777" w:rsidR="00010D8A" w:rsidRPr="00010D8A" w:rsidRDefault="00010D8A" w:rsidP="00010D8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Plan – 2028</w:t>
            </w:r>
          </w:p>
        </w:tc>
      </w:tr>
      <w:tr w:rsidR="00010D8A" w:rsidRPr="00010D8A" w14:paraId="340AFF56" w14:textId="77777777" w:rsidTr="00010D8A">
        <w:tc>
          <w:tcPr>
            <w:tcW w:w="0" w:type="auto"/>
            <w:hideMark/>
          </w:tcPr>
          <w:p w14:paraId="72CADB64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1)</w:t>
            </w:r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Direkcija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010D8A">
              <w:rPr>
                <w:rFonts w:eastAsia="Times New Roman"/>
                <w:lang w:val="en-US"/>
              </w:rPr>
              <w:t>urbanizam</w:t>
            </w:r>
            <w:proofErr w:type="spellEnd"/>
          </w:p>
        </w:tc>
        <w:tc>
          <w:tcPr>
            <w:tcW w:w="0" w:type="auto"/>
            <w:hideMark/>
          </w:tcPr>
          <w:p w14:paraId="6B4F7BCB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634D0D4F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1E048590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2E84B470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10D8A" w:rsidRPr="00010D8A" w14:paraId="06922C7A" w14:textId="77777777" w:rsidTr="00010D8A">
        <w:tc>
          <w:tcPr>
            <w:tcW w:w="0" w:type="auto"/>
            <w:hideMark/>
          </w:tcPr>
          <w:p w14:paraId="24F24722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300000</w:t>
            </w:r>
          </w:p>
        </w:tc>
        <w:tc>
          <w:tcPr>
            <w:tcW w:w="0" w:type="auto"/>
            <w:hideMark/>
          </w:tcPr>
          <w:p w14:paraId="7D9FA25D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Direkcija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010D8A">
              <w:rPr>
                <w:rFonts w:eastAsia="Times New Roman"/>
                <w:lang w:val="en-US"/>
              </w:rPr>
              <w:t>urbanizam</w:t>
            </w:r>
            <w:proofErr w:type="spellEnd"/>
          </w:p>
        </w:tc>
        <w:tc>
          <w:tcPr>
            <w:tcW w:w="0" w:type="auto"/>
            <w:hideMark/>
          </w:tcPr>
          <w:p w14:paraId="7024C0C5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300.000,00 €</w:t>
            </w:r>
          </w:p>
        </w:tc>
        <w:tc>
          <w:tcPr>
            <w:tcW w:w="0" w:type="auto"/>
            <w:hideMark/>
          </w:tcPr>
          <w:p w14:paraId="4D04307D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318.000,00 €</w:t>
            </w:r>
          </w:p>
        </w:tc>
        <w:tc>
          <w:tcPr>
            <w:tcW w:w="0" w:type="auto"/>
            <w:hideMark/>
          </w:tcPr>
          <w:p w14:paraId="34C50D0B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318.000,00 €</w:t>
            </w:r>
          </w:p>
        </w:tc>
      </w:tr>
      <w:tr w:rsidR="00010D8A" w:rsidRPr="00010D8A" w14:paraId="475FE56B" w14:textId="77777777" w:rsidTr="00010D8A">
        <w:tc>
          <w:tcPr>
            <w:tcW w:w="0" w:type="auto"/>
            <w:hideMark/>
          </w:tcPr>
          <w:p w14:paraId="30C0F0C1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50009</w:t>
            </w:r>
          </w:p>
        </w:tc>
        <w:tc>
          <w:tcPr>
            <w:tcW w:w="0" w:type="auto"/>
            <w:hideMark/>
          </w:tcPr>
          <w:p w14:paraId="74E0EAEF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Dozvole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010D8A">
              <w:rPr>
                <w:rFonts w:eastAsia="Times New Roman"/>
                <w:lang w:val="en-US"/>
              </w:rPr>
              <w:t>gradnju</w:t>
            </w:r>
            <w:proofErr w:type="spellEnd"/>
          </w:p>
        </w:tc>
        <w:tc>
          <w:tcPr>
            <w:tcW w:w="0" w:type="auto"/>
            <w:hideMark/>
          </w:tcPr>
          <w:p w14:paraId="73A1D652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270.000,00 €</w:t>
            </w:r>
          </w:p>
        </w:tc>
        <w:tc>
          <w:tcPr>
            <w:tcW w:w="0" w:type="auto"/>
            <w:hideMark/>
          </w:tcPr>
          <w:p w14:paraId="22A7FF9A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287.000,00 €</w:t>
            </w:r>
          </w:p>
        </w:tc>
        <w:tc>
          <w:tcPr>
            <w:tcW w:w="0" w:type="auto"/>
            <w:hideMark/>
          </w:tcPr>
          <w:p w14:paraId="22057B82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287.000,00 €</w:t>
            </w:r>
          </w:p>
        </w:tc>
      </w:tr>
      <w:tr w:rsidR="00010D8A" w:rsidRPr="00010D8A" w14:paraId="1A75A8A0" w14:textId="77777777" w:rsidTr="00010D8A">
        <w:tc>
          <w:tcPr>
            <w:tcW w:w="0" w:type="auto"/>
            <w:hideMark/>
          </w:tcPr>
          <w:p w14:paraId="44F126BE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50026</w:t>
            </w:r>
          </w:p>
        </w:tc>
        <w:tc>
          <w:tcPr>
            <w:tcW w:w="0" w:type="auto"/>
            <w:hideMark/>
          </w:tcPr>
          <w:p w14:paraId="72681DF0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Taksa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010D8A">
              <w:rPr>
                <w:rFonts w:eastAsia="Times New Roman"/>
                <w:lang w:val="en-US"/>
              </w:rPr>
              <w:t>legalizaciju</w:t>
            </w:r>
            <w:proofErr w:type="spellEnd"/>
          </w:p>
        </w:tc>
        <w:tc>
          <w:tcPr>
            <w:tcW w:w="0" w:type="auto"/>
            <w:hideMark/>
          </w:tcPr>
          <w:p w14:paraId="1F517501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30.000,00 €</w:t>
            </w:r>
          </w:p>
        </w:tc>
        <w:tc>
          <w:tcPr>
            <w:tcW w:w="0" w:type="auto"/>
            <w:hideMark/>
          </w:tcPr>
          <w:p w14:paraId="130261BC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31.000,00 €</w:t>
            </w:r>
          </w:p>
        </w:tc>
        <w:tc>
          <w:tcPr>
            <w:tcW w:w="0" w:type="auto"/>
            <w:hideMark/>
          </w:tcPr>
          <w:p w14:paraId="5D6C2FE1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31.000,00 €</w:t>
            </w:r>
          </w:p>
        </w:tc>
      </w:tr>
      <w:tr w:rsidR="00010D8A" w:rsidRPr="00010D8A" w14:paraId="3E4CE30A" w14:textId="77777777" w:rsidTr="00010D8A">
        <w:tc>
          <w:tcPr>
            <w:tcW w:w="0" w:type="auto"/>
            <w:hideMark/>
          </w:tcPr>
          <w:p w14:paraId="2ED2CC75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3)</w:t>
            </w:r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Direkcija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010D8A">
              <w:rPr>
                <w:rFonts w:eastAsia="Times New Roman"/>
                <w:lang w:val="en-US"/>
              </w:rPr>
              <w:t>inspekcije</w:t>
            </w:r>
            <w:proofErr w:type="spellEnd"/>
          </w:p>
        </w:tc>
        <w:tc>
          <w:tcPr>
            <w:tcW w:w="0" w:type="auto"/>
            <w:hideMark/>
          </w:tcPr>
          <w:p w14:paraId="67FA5F2C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0B21FD72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3204A574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774C1EF7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10D8A" w:rsidRPr="00010D8A" w14:paraId="49844548" w14:textId="77777777" w:rsidTr="00010D8A">
        <w:tc>
          <w:tcPr>
            <w:tcW w:w="0" w:type="auto"/>
            <w:hideMark/>
          </w:tcPr>
          <w:p w14:paraId="26AED379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50104</w:t>
            </w:r>
          </w:p>
        </w:tc>
        <w:tc>
          <w:tcPr>
            <w:tcW w:w="0" w:type="auto"/>
            <w:hideMark/>
          </w:tcPr>
          <w:p w14:paraId="1BF37E75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Obavezne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kazne</w:t>
            </w:r>
            <w:proofErr w:type="spellEnd"/>
          </w:p>
        </w:tc>
        <w:tc>
          <w:tcPr>
            <w:tcW w:w="0" w:type="auto"/>
            <w:hideMark/>
          </w:tcPr>
          <w:p w14:paraId="67471C81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17.000,00 €</w:t>
            </w:r>
          </w:p>
        </w:tc>
        <w:tc>
          <w:tcPr>
            <w:tcW w:w="0" w:type="auto"/>
            <w:hideMark/>
          </w:tcPr>
          <w:p w14:paraId="2E1D5E13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17.500,00 €</w:t>
            </w:r>
          </w:p>
        </w:tc>
        <w:tc>
          <w:tcPr>
            <w:tcW w:w="0" w:type="auto"/>
            <w:hideMark/>
          </w:tcPr>
          <w:p w14:paraId="37AED73E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17.500,00 €</w:t>
            </w:r>
          </w:p>
        </w:tc>
      </w:tr>
      <w:tr w:rsidR="00010D8A" w:rsidRPr="00010D8A" w14:paraId="4FF11487" w14:textId="77777777" w:rsidTr="00010D8A">
        <w:tc>
          <w:tcPr>
            <w:tcW w:w="0" w:type="auto"/>
            <w:hideMark/>
          </w:tcPr>
          <w:p w14:paraId="7262BA3D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50205</w:t>
            </w:r>
          </w:p>
        </w:tc>
        <w:tc>
          <w:tcPr>
            <w:tcW w:w="0" w:type="auto"/>
            <w:hideMark/>
          </w:tcPr>
          <w:p w14:paraId="508FA341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Inspekcioni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komitet</w:t>
            </w:r>
            <w:proofErr w:type="spellEnd"/>
          </w:p>
        </w:tc>
        <w:tc>
          <w:tcPr>
            <w:tcW w:w="0" w:type="auto"/>
            <w:hideMark/>
          </w:tcPr>
          <w:p w14:paraId="3176E070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12.000,00 €</w:t>
            </w:r>
          </w:p>
        </w:tc>
        <w:tc>
          <w:tcPr>
            <w:tcW w:w="0" w:type="auto"/>
            <w:hideMark/>
          </w:tcPr>
          <w:p w14:paraId="388CEAC6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12.500,00 €</w:t>
            </w:r>
          </w:p>
        </w:tc>
        <w:tc>
          <w:tcPr>
            <w:tcW w:w="0" w:type="auto"/>
            <w:hideMark/>
          </w:tcPr>
          <w:p w14:paraId="11178FB7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12.500,00 €</w:t>
            </w:r>
          </w:p>
        </w:tc>
      </w:tr>
      <w:tr w:rsidR="00010D8A" w:rsidRPr="00010D8A" w14:paraId="0E5A55D3" w14:textId="77777777" w:rsidTr="00010D8A">
        <w:tc>
          <w:tcPr>
            <w:tcW w:w="0" w:type="auto"/>
            <w:hideMark/>
          </w:tcPr>
          <w:p w14:paraId="6EAD6FF5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5)</w:t>
            </w:r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Katastra</w:t>
            </w:r>
            <w:proofErr w:type="spellEnd"/>
          </w:p>
        </w:tc>
        <w:tc>
          <w:tcPr>
            <w:tcW w:w="0" w:type="auto"/>
            <w:hideMark/>
          </w:tcPr>
          <w:p w14:paraId="0EACFFF2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1DE396CC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3F1CC635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4DECBEA3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10D8A" w:rsidRPr="00010D8A" w14:paraId="50482A93" w14:textId="77777777" w:rsidTr="00010D8A">
        <w:tc>
          <w:tcPr>
            <w:tcW w:w="0" w:type="auto"/>
            <w:hideMark/>
          </w:tcPr>
          <w:p w14:paraId="3A9B34A1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lastRenderedPageBreak/>
              <w:t>50504</w:t>
            </w:r>
          </w:p>
        </w:tc>
        <w:tc>
          <w:tcPr>
            <w:tcW w:w="0" w:type="auto"/>
            <w:hideMark/>
          </w:tcPr>
          <w:p w14:paraId="6F3EC812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Prihodi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od </w:t>
            </w:r>
            <w:proofErr w:type="spellStart"/>
            <w:r w:rsidRPr="00010D8A">
              <w:rPr>
                <w:rFonts w:eastAsia="Times New Roman"/>
                <w:lang w:val="en-US"/>
              </w:rPr>
              <w:t>katastarskih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usluga</w:t>
            </w:r>
            <w:proofErr w:type="spellEnd"/>
          </w:p>
        </w:tc>
        <w:tc>
          <w:tcPr>
            <w:tcW w:w="0" w:type="auto"/>
            <w:hideMark/>
          </w:tcPr>
          <w:p w14:paraId="568E5499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65.000,00 €</w:t>
            </w:r>
          </w:p>
        </w:tc>
        <w:tc>
          <w:tcPr>
            <w:tcW w:w="0" w:type="auto"/>
            <w:hideMark/>
          </w:tcPr>
          <w:p w14:paraId="2D504760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70.000,00 €</w:t>
            </w:r>
          </w:p>
        </w:tc>
        <w:tc>
          <w:tcPr>
            <w:tcW w:w="0" w:type="auto"/>
            <w:hideMark/>
          </w:tcPr>
          <w:p w14:paraId="7BCF06E3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70.000,00 €</w:t>
            </w:r>
          </w:p>
        </w:tc>
      </w:tr>
      <w:tr w:rsidR="00010D8A" w:rsidRPr="00010D8A" w14:paraId="251FBD94" w14:textId="77777777" w:rsidTr="00010D8A">
        <w:tc>
          <w:tcPr>
            <w:tcW w:w="0" w:type="auto"/>
            <w:hideMark/>
          </w:tcPr>
          <w:p w14:paraId="7B9629D5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50032</w:t>
            </w:r>
          </w:p>
        </w:tc>
        <w:tc>
          <w:tcPr>
            <w:tcW w:w="0" w:type="auto"/>
            <w:hideMark/>
          </w:tcPr>
          <w:p w14:paraId="4ACFC7D0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Taksa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010D8A">
              <w:rPr>
                <w:rFonts w:eastAsia="Times New Roman"/>
                <w:lang w:val="en-US"/>
              </w:rPr>
              <w:t>vlasničke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listove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i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kopiju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plana</w:t>
            </w:r>
          </w:p>
        </w:tc>
        <w:tc>
          <w:tcPr>
            <w:tcW w:w="0" w:type="auto"/>
            <w:hideMark/>
          </w:tcPr>
          <w:p w14:paraId="20316516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22.000,00 €</w:t>
            </w:r>
          </w:p>
        </w:tc>
        <w:tc>
          <w:tcPr>
            <w:tcW w:w="0" w:type="auto"/>
            <w:hideMark/>
          </w:tcPr>
          <w:p w14:paraId="21FFAD66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23.000,00 €</w:t>
            </w:r>
          </w:p>
        </w:tc>
        <w:tc>
          <w:tcPr>
            <w:tcW w:w="0" w:type="auto"/>
            <w:hideMark/>
          </w:tcPr>
          <w:p w14:paraId="68ABE291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23.000,00 €</w:t>
            </w:r>
          </w:p>
        </w:tc>
      </w:tr>
      <w:tr w:rsidR="00010D8A" w:rsidRPr="00010D8A" w14:paraId="07953230" w14:textId="77777777" w:rsidTr="00010D8A">
        <w:tc>
          <w:tcPr>
            <w:tcW w:w="0" w:type="auto"/>
            <w:hideMark/>
          </w:tcPr>
          <w:p w14:paraId="4DB895A1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6)</w:t>
            </w:r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Opšta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administracija</w:t>
            </w:r>
            <w:proofErr w:type="spellEnd"/>
          </w:p>
        </w:tc>
        <w:tc>
          <w:tcPr>
            <w:tcW w:w="0" w:type="auto"/>
            <w:hideMark/>
          </w:tcPr>
          <w:p w14:paraId="3D512A8A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6DD9BCEF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5531FDA1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79DBFD66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10D8A" w:rsidRPr="00010D8A" w14:paraId="2AAD52EF" w14:textId="77777777" w:rsidTr="00010D8A">
        <w:tc>
          <w:tcPr>
            <w:tcW w:w="0" w:type="auto"/>
            <w:hideMark/>
          </w:tcPr>
          <w:p w14:paraId="01B2FFEF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50013</w:t>
            </w:r>
          </w:p>
        </w:tc>
        <w:tc>
          <w:tcPr>
            <w:tcW w:w="0" w:type="auto"/>
            <w:hideMark/>
          </w:tcPr>
          <w:p w14:paraId="4B11128B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Potvrde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o </w:t>
            </w:r>
            <w:proofErr w:type="spellStart"/>
            <w:r w:rsidRPr="00010D8A">
              <w:rPr>
                <w:rFonts w:eastAsia="Times New Roman"/>
                <w:lang w:val="en-US"/>
              </w:rPr>
              <w:t>rođenju</w:t>
            </w:r>
            <w:proofErr w:type="spellEnd"/>
          </w:p>
        </w:tc>
        <w:tc>
          <w:tcPr>
            <w:tcW w:w="0" w:type="auto"/>
            <w:hideMark/>
          </w:tcPr>
          <w:p w14:paraId="69014A78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800,00 €</w:t>
            </w:r>
          </w:p>
        </w:tc>
        <w:tc>
          <w:tcPr>
            <w:tcW w:w="0" w:type="auto"/>
            <w:hideMark/>
          </w:tcPr>
          <w:p w14:paraId="7192C49E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889,00 €</w:t>
            </w:r>
          </w:p>
        </w:tc>
        <w:tc>
          <w:tcPr>
            <w:tcW w:w="0" w:type="auto"/>
            <w:hideMark/>
          </w:tcPr>
          <w:p w14:paraId="268DD83D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889,00 €</w:t>
            </w:r>
          </w:p>
        </w:tc>
      </w:tr>
      <w:tr w:rsidR="00010D8A" w:rsidRPr="00010D8A" w14:paraId="12B445F6" w14:textId="77777777" w:rsidTr="00010D8A">
        <w:tc>
          <w:tcPr>
            <w:tcW w:w="0" w:type="auto"/>
            <w:hideMark/>
          </w:tcPr>
          <w:p w14:paraId="56536C32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50014</w:t>
            </w:r>
          </w:p>
        </w:tc>
        <w:tc>
          <w:tcPr>
            <w:tcW w:w="0" w:type="auto"/>
            <w:hideMark/>
          </w:tcPr>
          <w:p w14:paraId="596A9E0B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Potvrde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o </w:t>
            </w:r>
            <w:proofErr w:type="spellStart"/>
            <w:r w:rsidRPr="00010D8A">
              <w:rPr>
                <w:rFonts w:eastAsia="Times New Roman"/>
                <w:lang w:val="en-US"/>
              </w:rPr>
              <w:t>venčanju</w:t>
            </w:r>
            <w:proofErr w:type="spellEnd"/>
          </w:p>
        </w:tc>
        <w:tc>
          <w:tcPr>
            <w:tcW w:w="0" w:type="auto"/>
            <w:hideMark/>
          </w:tcPr>
          <w:p w14:paraId="6A3DEAB4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50,00 €</w:t>
            </w:r>
          </w:p>
        </w:tc>
        <w:tc>
          <w:tcPr>
            <w:tcW w:w="0" w:type="auto"/>
            <w:hideMark/>
          </w:tcPr>
          <w:p w14:paraId="6461EC02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50,00 €</w:t>
            </w:r>
          </w:p>
        </w:tc>
        <w:tc>
          <w:tcPr>
            <w:tcW w:w="0" w:type="auto"/>
            <w:hideMark/>
          </w:tcPr>
          <w:p w14:paraId="1BA7E2CB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50,00 €</w:t>
            </w:r>
          </w:p>
        </w:tc>
      </w:tr>
      <w:tr w:rsidR="00010D8A" w:rsidRPr="00010D8A" w14:paraId="504F8912" w14:textId="77777777" w:rsidTr="00010D8A">
        <w:tc>
          <w:tcPr>
            <w:tcW w:w="0" w:type="auto"/>
            <w:hideMark/>
          </w:tcPr>
          <w:p w14:paraId="28ECBB65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50015</w:t>
            </w:r>
          </w:p>
        </w:tc>
        <w:tc>
          <w:tcPr>
            <w:tcW w:w="0" w:type="auto"/>
            <w:hideMark/>
          </w:tcPr>
          <w:p w14:paraId="1CDDE10B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Potvrde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o </w:t>
            </w:r>
            <w:proofErr w:type="spellStart"/>
            <w:r w:rsidRPr="00010D8A">
              <w:rPr>
                <w:rFonts w:eastAsia="Times New Roman"/>
                <w:lang w:val="en-US"/>
              </w:rPr>
              <w:t>smrti</w:t>
            </w:r>
            <w:proofErr w:type="spellEnd"/>
          </w:p>
        </w:tc>
        <w:tc>
          <w:tcPr>
            <w:tcW w:w="0" w:type="auto"/>
            <w:hideMark/>
          </w:tcPr>
          <w:p w14:paraId="070F2430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1.000,00 €</w:t>
            </w:r>
          </w:p>
        </w:tc>
        <w:tc>
          <w:tcPr>
            <w:tcW w:w="0" w:type="auto"/>
            <w:hideMark/>
          </w:tcPr>
          <w:p w14:paraId="6AEBF9F6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1.000,00 €</w:t>
            </w:r>
          </w:p>
        </w:tc>
        <w:tc>
          <w:tcPr>
            <w:tcW w:w="0" w:type="auto"/>
            <w:hideMark/>
          </w:tcPr>
          <w:p w14:paraId="79E138DE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1.000,00 €</w:t>
            </w:r>
          </w:p>
        </w:tc>
      </w:tr>
      <w:tr w:rsidR="00010D8A" w:rsidRPr="00010D8A" w14:paraId="434C93AA" w14:textId="77777777" w:rsidTr="00010D8A">
        <w:tc>
          <w:tcPr>
            <w:tcW w:w="0" w:type="auto"/>
            <w:hideMark/>
          </w:tcPr>
          <w:p w14:paraId="164A4B16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50016</w:t>
            </w:r>
          </w:p>
        </w:tc>
        <w:tc>
          <w:tcPr>
            <w:tcW w:w="0" w:type="auto"/>
            <w:hideMark/>
          </w:tcPr>
          <w:p w14:paraId="3B2F52C6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Ostale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potvrde</w:t>
            </w:r>
            <w:proofErr w:type="spellEnd"/>
          </w:p>
        </w:tc>
        <w:tc>
          <w:tcPr>
            <w:tcW w:w="0" w:type="auto"/>
            <w:hideMark/>
          </w:tcPr>
          <w:p w14:paraId="21875038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48.000,00 €</w:t>
            </w:r>
          </w:p>
        </w:tc>
        <w:tc>
          <w:tcPr>
            <w:tcW w:w="0" w:type="auto"/>
            <w:hideMark/>
          </w:tcPr>
          <w:p w14:paraId="5F1D4976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48.500,00 €</w:t>
            </w:r>
          </w:p>
        </w:tc>
        <w:tc>
          <w:tcPr>
            <w:tcW w:w="0" w:type="auto"/>
            <w:hideMark/>
          </w:tcPr>
          <w:p w14:paraId="01981AE6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48.500,00 €</w:t>
            </w:r>
          </w:p>
        </w:tc>
      </w:tr>
      <w:tr w:rsidR="00010D8A" w:rsidRPr="00010D8A" w14:paraId="53581274" w14:textId="77777777" w:rsidTr="00010D8A">
        <w:tc>
          <w:tcPr>
            <w:tcW w:w="0" w:type="auto"/>
            <w:hideMark/>
          </w:tcPr>
          <w:p w14:paraId="6BC9BDBE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50017</w:t>
            </w:r>
          </w:p>
        </w:tc>
        <w:tc>
          <w:tcPr>
            <w:tcW w:w="0" w:type="auto"/>
            <w:hideMark/>
          </w:tcPr>
          <w:p w14:paraId="3581174A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Ostali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34672FB3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5.000,00 €</w:t>
            </w:r>
          </w:p>
        </w:tc>
        <w:tc>
          <w:tcPr>
            <w:tcW w:w="0" w:type="auto"/>
            <w:hideMark/>
          </w:tcPr>
          <w:p w14:paraId="759DBA3E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6.000,00 €</w:t>
            </w:r>
          </w:p>
        </w:tc>
        <w:tc>
          <w:tcPr>
            <w:tcW w:w="0" w:type="auto"/>
            <w:hideMark/>
          </w:tcPr>
          <w:p w14:paraId="3EFEE305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6.000,00 €</w:t>
            </w:r>
          </w:p>
        </w:tc>
      </w:tr>
      <w:tr w:rsidR="00010D8A" w:rsidRPr="00010D8A" w14:paraId="717B7C8F" w14:textId="77777777" w:rsidTr="00010D8A">
        <w:tc>
          <w:tcPr>
            <w:tcW w:w="0" w:type="auto"/>
            <w:hideMark/>
          </w:tcPr>
          <w:p w14:paraId="74C8CB99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50019</w:t>
            </w:r>
          </w:p>
        </w:tc>
        <w:tc>
          <w:tcPr>
            <w:tcW w:w="0" w:type="auto"/>
            <w:hideMark/>
          </w:tcPr>
          <w:p w14:paraId="56379628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Administrativne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takse</w:t>
            </w:r>
            <w:proofErr w:type="spellEnd"/>
          </w:p>
        </w:tc>
        <w:tc>
          <w:tcPr>
            <w:tcW w:w="0" w:type="auto"/>
            <w:hideMark/>
          </w:tcPr>
          <w:p w14:paraId="2D8853D3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4.000,00 €</w:t>
            </w:r>
          </w:p>
        </w:tc>
        <w:tc>
          <w:tcPr>
            <w:tcW w:w="0" w:type="auto"/>
            <w:hideMark/>
          </w:tcPr>
          <w:p w14:paraId="62049094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4.100,00 €</w:t>
            </w:r>
          </w:p>
        </w:tc>
        <w:tc>
          <w:tcPr>
            <w:tcW w:w="0" w:type="auto"/>
            <w:hideMark/>
          </w:tcPr>
          <w:p w14:paraId="642B702E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4.100,00 €</w:t>
            </w:r>
          </w:p>
        </w:tc>
      </w:tr>
      <w:tr w:rsidR="00010D8A" w:rsidRPr="00010D8A" w14:paraId="44BD9845" w14:textId="77777777" w:rsidTr="00010D8A">
        <w:tc>
          <w:tcPr>
            <w:tcW w:w="0" w:type="auto"/>
            <w:hideMark/>
          </w:tcPr>
          <w:p w14:paraId="296670B6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7)</w:t>
            </w:r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Direkcija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010D8A">
              <w:rPr>
                <w:rFonts w:eastAsia="Times New Roman"/>
                <w:lang w:val="en-US"/>
              </w:rPr>
              <w:t>budžet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i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finansije</w:t>
            </w:r>
            <w:proofErr w:type="spellEnd"/>
          </w:p>
        </w:tc>
        <w:tc>
          <w:tcPr>
            <w:tcW w:w="0" w:type="auto"/>
            <w:hideMark/>
          </w:tcPr>
          <w:p w14:paraId="59FECC35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1EED0225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057806B5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68A6093F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10D8A" w:rsidRPr="00010D8A" w14:paraId="19FFA2E4" w14:textId="77777777" w:rsidTr="00010D8A">
        <w:tc>
          <w:tcPr>
            <w:tcW w:w="0" w:type="auto"/>
            <w:hideMark/>
          </w:tcPr>
          <w:p w14:paraId="38875580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50103</w:t>
            </w:r>
          </w:p>
        </w:tc>
        <w:tc>
          <w:tcPr>
            <w:tcW w:w="0" w:type="auto"/>
            <w:hideMark/>
          </w:tcPr>
          <w:p w14:paraId="3AE7DF73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Marimanga</w:t>
            </w:r>
            <w:proofErr w:type="spellEnd"/>
          </w:p>
        </w:tc>
        <w:tc>
          <w:tcPr>
            <w:tcW w:w="0" w:type="auto"/>
            <w:hideMark/>
          </w:tcPr>
          <w:p w14:paraId="6C741159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1.000,00 €</w:t>
            </w:r>
          </w:p>
        </w:tc>
        <w:tc>
          <w:tcPr>
            <w:tcW w:w="0" w:type="auto"/>
            <w:hideMark/>
          </w:tcPr>
          <w:p w14:paraId="3BCA639E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1.100,00 €</w:t>
            </w:r>
          </w:p>
        </w:tc>
        <w:tc>
          <w:tcPr>
            <w:tcW w:w="0" w:type="auto"/>
            <w:hideMark/>
          </w:tcPr>
          <w:p w14:paraId="5E5C679C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1.100,00 €</w:t>
            </w:r>
          </w:p>
        </w:tc>
      </w:tr>
      <w:tr w:rsidR="00010D8A" w:rsidRPr="00010D8A" w14:paraId="6E5C66ED" w14:textId="77777777" w:rsidTr="00010D8A">
        <w:tc>
          <w:tcPr>
            <w:tcW w:w="0" w:type="auto"/>
            <w:hideMark/>
          </w:tcPr>
          <w:p w14:paraId="7F18C8C9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50217</w:t>
            </w:r>
          </w:p>
        </w:tc>
        <w:tc>
          <w:tcPr>
            <w:tcW w:w="0" w:type="auto"/>
            <w:hideMark/>
          </w:tcPr>
          <w:p w14:paraId="74DBBD8E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Taksa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010D8A">
              <w:rPr>
                <w:rFonts w:eastAsia="Times New Roman"/>
                <w:lang w:val="en-US"/>
              </w:rPr>
              <w:t>obavljanje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delatnosti</w:t>
            </w:r>
            <w:proofErr w:type="spellEnd"/>
          </w:p>
        </w:tc>
        <w:tc>
          <w:tcPr>
            <w:tcW w:w="0" w:type="auto"/>
            <w:hideMark/>
          </w:tcPr>
          <w:p w14:paraId="2D03D837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78.600,00 €</w:t>
            </w:r>
          </w:p>
        </w:tc>
        <w:tc>
          <w:tcPr>
            <w:tcW w:w="0" w:type="auto"/>
            <w:hideMark/>
          </w:tcPr>
          <w:p w14:paraId="078A718D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80.650,00 €</w:t>
            </w:r>
          </w:p>
        </w:tc>
        <w:tc>
          <w:tcPr>
            <w:tcW w:w="0" w:type="auto"/>
            <w:hideMark/>
          </w:tcPr>
          <w:p w14:paraId="6532F135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80.650,00 €</w:t>
            </w:r>
          </w:p>
        </w:tc>
      </w:tr>
      <w:tr w:rsidR="00010D8A" w:rsidRPr="00010D8A" w14:paraId="10F2A10C" w14:textId="77777777" w:rsidTr="00010D8A">
        <w:tc>
          <w:tcPr>
            <w:tcW w:w="0" w:type="auto"/>
            <w:hideMark/>
          </w:tcPr>
          <w:p w14:paraId="69E588C8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50001</w:t>
            </w:r>
          </w:p>
        </w:tc>
        <w:tc>
          <w:tcPr>
            <w:tcW w:w="0" w:type="auto"/>
            <w:hideMark/>
          </w:tcPr>
          <w:p w14:paraId="25BD5612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Taksa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010D8A">
              <w:rPr>
                <w:rFonts w:eastAsia="Times New Roman"/>
                <w:lang w:val="en-US"/>
              </w:rPr>
              <w:t>registraciju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vozila</w:t>
            </w:r>
            <w:proofErr w:type="spellEnd"/>
          </w:p>
        </w:tc>
        <w:tc>
          <w:tcPr>
            <w:tcW w:w="0" w:type="auto"/>
            <w:hideMark/>
          </w:tcPr>
          <w:p w14:paraId="6B9BBC37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110.000,00 €</w:t>
            </w:r>
          </w:p>
        </w:tc>
        <w:tc>
          <w:tcPr>
            <w:tcW w:w="0" w:type="auto"/>
            <w:hideMark/>
          </w:tcPr>
          <w:p w14:paraId="5090755A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117.000,00 €</w:t>
            </w:r>
          </w:p>
        </w:tc>
        <w:tc>
          <w:tcPr>
            <w:tcW w:w="0" w:type="auto"/>
            <w:hideMark/>
          </w:tcPr>
          <w:p w14:paraId="50F2E2C6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117.000,00 €</w:t>
            </w:r>
          </w:p>
        </w:tc>
      </w:tr>
      <w:tr w:rsidR="00010D8A" w:rsidRPr="00010D8A" w14:paraId="1F0E751D" w14:textId="77777777" w:rsidTr="00010D8A">
        <w:tc>
          <w:tcPr>
            <w:tcW w:w="0" w:type="auto"/>
            <w:hideMark/>
          </w:tcPr>
          <w:p w14:paraId="4718F80A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50407</w:t>
            </w:r>
          </w:p>
        </w:tc>
        <w:tc>
          <w:tcPr>
            <w:tcW w:w="0" w:type="auto"/>
            <w:hideMark/>
          </w:tcPr>
          <w:p w14:paraId="23F077B1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Kirija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010D8A">
              <w:rPr>
                <w:rFonts w:eastAsia="Times New Roman"/>
                <w:lang w:val="en-US"/>
              </w:rPr>
              <w:t>poslovne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prostore</w:t>
            </w:r>
            <w:proofErr w:type="spellEnd"/>
          </w:p>
        </w:tc>
        <w:tc>
          <w:tcPr>
            <w:tcW w:w="0" w:type="auto"/>
            <w:hideMark/>
          </w:tcPr>
          <w:p w14:paraId="5B2C95E5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36.450,00 €</w:t>
            </w:r>
          </w:p>
        </w:tc>
        <w:tc>
          <w:tcPr>
            <w:tcW w:w="0" w:type="auto"/>
            <w:hideMark/>
          </w:tcPr>
          <w:p w14:paraId="587F4ECD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37.900,00 €</w:t>
            </w:r>
          </w:p>
        </w:tc>
        <w:tc>
          <w:tcPr>
            <w:tcW w:w="0" w:type="auto"/>
            <w:hideMark/>
          </w:tcPr>
          <w:p w14:paraId="26FEFBCB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37.900,00 €</w:t>
            </w:r>
          </w:p>
        </w:tc>
      </w:tr>
      <w:tr w:rsidR="00010D8A" w:rsidRPr="00010D8A" w14:paraId="6A7B4BB7" w14:textId="77777777" w:rsidTr="00010D8A">
        <w:tc>
          <w:tcPr>
            <w:tcW w:w="0" w:type="auto"/>
            <w:hideMark/>
          </w:tcPr>
          <w:p w14:paraId="08AF8F43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50408</w:t>
            </w:r>
          </w:p>
        </w:tc>
        <w:tc>
          <w:tcPr>
            <w:tcW w:w="0" w:type="auto"/>
            <w:hideMark/>
          </w:tcPr>
          <w:p w14:paraId="5217B9E2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Kirija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010D8A">
              <w:rPr>
                <w:rFonts w:eastAsia="Times New Roman"/>
                <w:lang w:val="en-US"/>
              </w:rPr>
              <w:t>stanove</w:t>
            </w:r>
            <w:proofErr w:type="spellEnd"/>
          </w:p>
        </w:tc>
        <w:tc>
          <w:tcPr>
            <w:tcW w:w="0" w:type="auto"/>
            <w:hideMark/>
          </w:tcPr>
          <w:p w14:paraId="7342E3F2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41.000,00 €</w:t>
            </w:r>
          </w:p>
        </w:tc>
        <w:tc>
          <w:tcPr>
            <w:tcW w:w="0" w:type="auto"/>
            <w:hideMark/>
          </w:tcPr>
          <w:p w14:paraId="682FBABD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45.500,00 €</w:t>
            </w:r>
          </w:p>
        </w:tc>
        <w:tc>
          <w:tcPr>
            <w:tcW w:w="0" w:type="auto"/>
            <w:hideMark/>
          </w:tcPr>
          <w:p w14:paraId="0A1BE05F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45.500,00 €</w:t>
            </w:r>
          </w:p>
        </w:tc>
      </w:tr>
      <w:tr w:rsidR="00010D8A" w:rsidRPr="00010D8A" w14:paraId="05AD9F27" w14:textId="77777777" w:rsidTr="00010D8A">
        <w:tc>
          <w:tcPr>
            <w:tcW w:w="0" w:type="auto"/>
            <w:hideMark/>
          </w:tcPr>
          <w:p w14:paraId="171495F5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50403</w:t>
            </w:r>
          </w:p>
        </w:tc>
        <w:tc>
          <w:tcPr>
            <w:tcW w:w="0" w:type="auto"/>
            <w:hideMark/>
          </w:tcPr>
          <w:p w14:paraId="0BC98FC1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Prodaja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hideMark/>
          </w:tcPr>
          <w:p w14:paraId="4E9C97FC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5.000,00 €</w:t>
            </w:r>
          </w:p>
        </w:tc>
        <w:tc>
          <w:tcPr>
            <w:tcW w:w="0" w:type="auto"/>
            <w:hideMark/>
          </w:tcPr>
          <w:p w14:paraId="687F7337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5.000,00 €</w:t>
            </w:r>
          </w:p>
        </w:tc>
        <w:tc>
          <w:tcPr>
            <w:tcW w:w="0" w:type="auto"/>
            <w:hideMark/>
          </w:tcPr>
          <w:p w14:paraId="7C73E88F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5.000,00 €</w:t>
            </w:r>
          </w:p>
        </w:tc>
      </w:tr>
      <w:tr w:rsidR="00010D8A" w:rsidRPr="00010D8A" w14:paraId="6F091CEE" w14:textId="77777777" w:rsidTr="00010D8A">
        <w:tc>
          <w:tcPr>
            <w:tcW w:w="0" w:type="auto"/>
            <w:hideMark/>
          </w:tcPr>
          <w:p w14:paraId="70BF4F8A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50405</w:t>
            </w:r>
          </w:p>
        </w:tc>
        <w:tc>
          <w:tcPr>
            <w:tcW w:w="0" w:type="auto"/>
            <w:hideMark/>
          </w:tcPr>
          <w:p w14:paraId="765B600F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Korišćenje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javne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imovine</w:t>
            </w:r>
            <w:proofErr w:type="spellEnd"/>
          </w:p>
        </w:tc>
        <w:tc>
          <w:tcPr>
            <w:tcW w:w="0" w:type="auto"/>
            <w:hideMark/>
          </w:tcPr>
          <w:p w14:paraId="2A811444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13.000,00 €</w:t>
            </w:r>
          </w:p>
        </w:tc>
        <w:tc>
          <w:tcPr>
            <w:tcW w:w="0" w:type="auto"/>
            <w:hideMark/>
          </w:tcPr>
          <w:p w14:paraId="34F32F13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13.506,00 €</w:t>
            </w:r>
          </w:p>
        </w:tc>
        <w:tc>
          <w:tcPr>
            <w:tcW w:w="0" w:type="auto"/>
            <w:hideMark/>
          </w:tcPr>
          <w:p w14:paraId="7061B27B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13.506,00 €</w:t>
            </w:r>
          </w:p>
        </w:tc>
      </w:tr>
      <w:tr w:rsidR="00010D8A" w:rsidRPr="00010D8A" w14:paraId="7F458907" w14:textId="77777777" w:rsidTr="00010D8A">
        <w:tc>
          <w:tcPr>
            <w:tcW w:w="0" w:type="auto"/>
            <w:hideMark/>
          </w:tcPr>
          <w:p w14:paraId="4BA7C73A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40110</w:t>
            </w:r>
          </w:p>
        </w:tc>
        <w:tc>
          <w:tcPr>
            <w:tcW w:w="0" w:type="auto"/>
            <w:hideMark/>
          </w:tcPr>
          <w:p w14:paraId="7E92E424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Porez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na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imovinu</w:t>
            </w:r>
            <w:proofErr w:type="spellEnd"/>
          </w:p>
        </w:tc>
        <w:tc>
          <w:tcPr>
            <w:tcW w:w="0" w:type="auto"/>
            <w:hideMark/>
          </w:tcPr>
          <w:p w14:paraId="644744BE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530.059,00 €</w:t>
            </w:r>
          </w:p>
        </w:tc>
        <w:tc>
          <w:tcPr>
            <w:tcW w:w="0" w:type="auto"/>
            <w:hideMark/>
          </w:tcPr>
          <w:p w14:paraId="1D251D0B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568.488,00 €</w:t>
            </w:r>
          </w:p>
        </w:tc>
        <w:tc>
          <w:tcPr>
            <w:tcW w:w="0" w:type="auto"/>
            <w:hideMark/>
          </w:tcPr>
          <w:p w14:paraId="33D7F7AD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574.173,50 €</w:t>
            </w:r>
          </w:p>
        </w:tc>
      </w:tr>
      <w:tr w:rsidR="00010D8A" w:rsidRPr="00010D8A" w14:paraId="2DEA155A" w14:textId="77777777" w:rsidTr="00010D8A">
        <w:tc>
          <w:tcPr>
            <w:tcW w:w="0" w:type="auto"/>
            <w:hideMark/>
          </w:tcPr>
          <w:p w14:paraId="29A6C1F0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40110</w:t>
            </w:r>
          </w:p>
        </w:tc>
        <w:tc>
          <w:tcPr>
            <w:tcW w:w="0" w:type="auto"/>
            <w:hideMark/>
          </w:tcPr>
          <w:p w14:paraId="7D6AD958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Porez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na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zemljište</w:t>
            </w:r>
            <w:proofErr w:type="spellEnd"/>
          </w:p>
        </w:tc>
        <w:tc>
          <w:tcPr>
            <w:tcW w:w="0" w:type="auto"/>
            <w:hideMark/>
          </w:tcPr>
          <w:p w14:paraId="0720F7EA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133.825,00 €</w:t>
            </w:r>
          </w:p>
        </w:tc>
        <w:tc>
          <w:tcPr>
            <w:tcW w:w="0" w:type="auto"/>
            <w:hideMark/>
          </w:tcPr>
          <w:p w14:paraId="16D371B3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161.928,00 €</w:t>
            </w:r>
          </w:p>
        </w:tc>
        <w:tc>
          <w:tcPr>
            <w:tcW w:w="0" w:type="auto"/>
            <w:hideMark/>
          </w:tcPr>
          <w:p w14:paraId="48BDA184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162.737,50 €</w:t>
            </w:r>
          </w:p>
        </w:tc>
      </w:tr>
      <w:tr w:rsidR="00010D8A" w:rsidRPr="00010D8A" w14:paraId="0FF5669D" w14:textId="77777777" w:rsidTr="00010D8A">
        <w:tc>
          <w:tcPr>
            <w:tcW w:w="0" w:type="auto"/>
            <w:hideMark/>
          </w:tcPr>
          <w:p w14:paraId="0841F3B7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8)</w:t>
            </w:r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Centar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010D8A">
              <w:rPr>
                <w:rFonts w:eastAsia="Times New Roman"/>
                <w:lang w:val="en-US"/>
              </w:rPr>
              <w:t>socijalni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rad</w:t>
            </w:r>
          </w:p>
        </w:tc>
        <w:tc>
          <w:tcPr>
            <w:tcW w:w="0" w:type="auto"/>
            <w:hideMark/>
          </w:tcPr>
          <w:p w14:paraId="652F7B09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698FF404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52911EEF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245C9CBB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10D8A" w:rsidRPr="00010D8A" w14:paraId="2A0841F9" w14:textId="77777777" w:rsidTr="00010D8A">
        <w:tc>
          <w:tcPr>
            <w:tcW w:w="0" w:type="auto"/>
            <w:hideMark/>
          </w:tcPr>
          <w:p w14:paraId="546E3CBF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241D4F91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Ostale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takse</w:t>
            </w:r>
            <w:proofErr w:type="spellEnd"/>
          </w:p>
        </w:tc>
        <w:tc>
          <w:tcPr>
            <w:tcW w:w="0" w:type="auto"/>
            <w:hideMark/>
          </w:tcPr>
          <w:p w14:paraId="138241E6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6.000,00 €</w:t>
            </w:r>
          </w:p>
        </w:tc>
        <w:tc>
          <w:tcPr>
            <w:tcW w:w="0" w:type="auto"/>
            <w:hideMark/>
          </w:tcPr>
          <w:p w14:paraId="0726CE54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7.000,00 €</w:t>
            </w:r>
          </w:p>
        </w:tc>
        <w:tc>
          <w:tcPr>
            <w:tcW w:w="0" w:type="auto"/>
            <w:hideMark/>
          </w:tcPr>
          <w:p w14:paraId="76C621B6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7.000,00 €</w:t>
            </w:r>
          </w:p>
        </w:tc>
      </w:tr>
      <w:tr w:rsidR="00010D8A" w:rsidRPr="00010D8A" w14:paraId="735173AC" w14:textId="77777777" w:rsidTr="00010D8A">
        <w:tc>
          <w:tcPr>
            <w:tcW w:w="0" w:type="auto"/>
            <w:hideMark/>
          </w:tcPr>
          <w:p w14:paraId="19D7B4DE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 xml:space="preserve">I. </w:t>
            </w: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Ukupno</w:t>
            </w:r>
            <w:proofErr w:type="spellEnd"/>
            <w:r w:rsidRPr="00010D8A">
              <w:rPr>
                <w:rFonts w:eastAsia="Times New Roman"/>
                <w:b/>
                <w:bCs/>
                <w:lang w:val="en-US"/>
              </w:rPr>
              <w:t xml:space="preserve"> – </w:t>
            </w: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opštinska</w:t>
            </w:r>
            <w:proofErr w:type="spellEnd"/>
            <w:r w:rsidRPr="00010D8A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administracija</w:t>
            </w:r>
            <w:proofErr w:type="spellEnd"/>
          </w:p>
        </w:tc>
        <w:tc>
          <w:tcPr>
            <w:tcW w:w="0" w:type="auto"/>
            <w:hideMark/>
          </w:tcPr>
          <w:p w14:paraId="03426019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1.429.784,00 €</w:t>
            </w:r>
          </w:p>
        </w:tc>
        <w:tc>
          <w:tcPr>
            <w:tcW w:w="0" w:type="auto"/>
            <w:hideMark/>
          </w:tcPr>
          <w:p w14:paraId="246D6272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1.539.611,00 €</w:t>
            </w:r>
          </w:p>
        </w:tc>
        <w:tc>
          <w:tcPr>
            <w:tcW w:w="0" w:type="auto"/>
            <w:hideMark/>
          </w:tcPr>
          <w:p w14:paraId="13666E36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1.546.106,00 €</w:t>
            </w:r>
          </w:p>
        </w:tc>
        <w:tc>
          <w:tcPr>
            <w:tcW w:w="0" w:type="auto"/>
            <w:hideMark/>
          </w:tcPr>
          <w:p w14:paraId="5B9EB9F9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</w:p>
        </w:tc>
      </w:tr>
      <w:tr w:rsidR="00010D8A" w:rsidRPr="00010D8A" w14:paraId="71FCEF6A" w14:textId="77777777" w:rsidTr="00010D8A">
        <w:tc>
          <w:tcPr>
            <w:tcW w:w="0" w:type="auto"/>
            <w:hideMark/>
          </w:tcPr>
          <w:p w14:paraId="16CF951C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Prihodi</w:t>
            </w:r>
            <w:proofErr w:type="spellEnd"/>
            <w:r w:rsidRPr="00010D8A">
              <w:rPr>
                <w:rFonts w:eastAsia="Times New Roman"/>
                <w:b/>
                <w:bCs/>
                <w:lang w:val="en-US"/>
              </w:rPr>
              <w:t xml:space="preserve"> od </w:t>
            </w: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obrazovanja</w:t>
            </w:r>
            <w:proofErr w:type="spellEnd"/>
          </w:p>
        </w:tc>
        <w:tc>
          <w:tcPr>
            <w:tcW w:w="0" w:type="auto"/>
            <w:hideMark/>
          </w:tcPr>
          <w:p w14:paraId="3497FDF5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45F66EFA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1A0C57E5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6694B552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10D8A" w:rsidRPr="00010D8A" w14:paraId="23DDD0D2" w14:textId="77777777" w:rsidTr="00010D8A">
        <w:tc>
          <w:tcPr>
            <w:tcW w:w="0" w:type="auto"/>
            <w:hideMark/>
          </w:tcPr>
          <w:p w14:paraId="0F79B38A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50409</w:t>
            </w:r>
          </w:p>
        </w:tc>
        <w:tc>
          <w:tcPr>
            <w:tcW w:w="0" w:type="auto"/>
            <w:hideMark/>
          </w:tcPr>
          <w:p w14:paraId="4AE97CB0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Jaslice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010D8A">
              <w:rPr>
                <w:rFonts w:eastAsia="Times New Roman"/>
                <w:lang w:val="en-US"/>
              </w:rPr>
              <w:t>vrtići</w:t>
            </w:r>
            <w:proofErr w:type="spellEnd"/>
            <w:r w:rsidRPr="00010D8A">
              <w:rPr>
                <w:rFonts w:eastAsia="Times New Roman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14:paraId="7A6157AE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25.000,00 €</w:t>
            </w:r>
          </w:p>
        </w:tc>
        <w:tc>
          <w:tcPr>
            <w:tcW w:w="0" w:type="auto"/>
            <w:hideMark/>
          </w:tcPr>
          <w:p w14:paraId="036DB60F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25.000,00 €</w:t>
            </w:r>
          </w:p>
        </w:tc>
        <w:tc>
          <w:tcPr>
            <w:tcW w:w="0" w:type="auto"/>
            <w:hideMark/>
          </w:tcPr>
          <w:p w14:paraId="22EE1D11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25.000,00 €</w:t>
            </w:r>
          </w:p>
        </w:tc>
      </w:tr>
      <w:tr w:rsidR="00010D8A" w:rsidRPr="00010D8A" w14:paraId="1A1C2165" w14:textId="77777777" w:rsidTr="00010D8A">
        <w:tc>
          <w:tcPr>
            <w:tcW w:w="0" w:type="auto"/>
            <w:hideMark/>
          </w:tcPr>
          <w:p w14:paraId="0FA0D23F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50409</w:t>
            </w:r>
          </w:p>
        </w:tc>
        <w:tc>
          <w:tcPr>
            <w:tcW w:w="0" w:type="auto"/>
            <w:hideMark/>
          </w:tcPr>
          <w:p w14:paraId="27AE7914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Srednje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obrazovanje</w:t>
            </w:r>
            <w:proofErr w:type="spellEnd"/>
          </w:p>
        </w:tc>
        <w:tc>
          <w:tcPr>
            <w:tcW w:w="0" w:type="auto"/>
            <w:hideMark/>
          </w:tcPr>
          <w:p w14:paraId="6B67C4F6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59.000,00 €</w:t>
            </w:r>
          </w:p>
        </w:tc>
        <w:tc>
          <w:tcPr>
            <w:tcW w:w="0" w:type="auto"/>
            <w:hideMark/>
          </w:tcPr>
          <w:p w14:paraId="06FC0343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59.000,00 €</w:t>
            </w:r>
          </w:p>
        </w:tc>
        <w:tc>
          <w:tcPr>
            <w:tcW w:w="0" w:type="auto"/>
            <w:hideMark/>
          </w:tcPr>
          <w:p w14:paraId="0D15D86A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59.000,00 €</w:t>
            </w:r>
          </w:p>
        </w:tc>
      </w:tr>
      <w:tr w:rsidR="00010D8A" w:rsidRPr="00010D8A" w14:paraId="0C20D7A0" w14:textId="77777777" w:rsidTr="00010D8A">
        <w:tc>
          <w:tcPr>
            <w:tcW w:w="0" w:type="auto"/>
            <w:hideMark/>
          </w:tcPr>
          <w:p w14:paraId="4439CCB9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 xml:space="preserve">II. </w:t>
            </w: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Ukupno</w:t>
            </w:r>
            <w:proofErr w:type="spellEnd"/>
            <w:r w:rsidRPr="00010D8A">
              <w:rPr>
                <w:rFonts w:eastAsia="Times New Roman"/>
                <w:b/>
                <w:bCs/>
                <w:lang w:val="en-US"/>
              </w:rPr>
              <w:t xml:space="preserve"> – </w:t>
            </w: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obrazovanje</w:t>
            </w:r>
            <w:proofErr w:type="spellEnd"/>
          </w:p>
        </w:tc>
        <w:tc>
          <w:tcPr>
            <w:tcW w:w="0" w:type="auto"/>
            <w:hideMark/>
          </w:tcPr>
          <w:p w14:paraId="786FB569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84.000,00 €</w:t>
            </w:r>
          </w:p>
        </w:tc>
        <w:tc>
          <w:tcPr>
            <w:tcW w:w="0" w:type="auto"/>
            <w:hideMark/>
          </w:tcPr>
          <w:p w14:paraId="708F8609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84.000,00 €</w:t>
            </w:r>
          </w:p>
        </w:tc>
        <w:tc>
          <w:tcPr>
            <w:tcW w:w="0" w:type="auto"/>
            <w:hideMark/>
          </w:tcPr>
          <w:p w14:paraId="4D160214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84.000,00 €</w:t>
            </w:r>
          </w:p>
        </w:tc>
        <w:tc>
          <w:tcPr>
            <w:tcW w:w="0" w:type="auto"/>
            <w:hideMark/>
          </w:tcPr>
          <w:p w14:paraId="605A8803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</w:p>
        </w:tc>
      </w:tr>
      <w:tr w:rsidR="00010D8A" w:rsidRPr="00010D8A" w14:paraId="30339B01" w14:textId="77777777" w:rsidTr="00010D8A">
        <w:tc>
          <w:tcPr>
            <w:tcW w:w="0" w:type="auto"/>
            <w:hideMark/>
          </w:tcPr>
          <w:p w14:paraId="62FCC441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Prihodi</w:t>
            </w:r>
            <w:proofErr w:type="spellEnd"/>
            <w:r w:rsidRPr="00010D8A">
              <w:rPr>
                <w:rFonts w:eastAsia="Times New Roman"/>
                <w:b/>
                <w:bCs/>
                <w:lang w:val="en-US"/>
              </w:rPr>
              <w:t xml:space="preserve"> od </w:t>
            </w: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zdravstva</w:t>
            </w:r>
            <w:proofErr w:type="spellEnd"/>
          </w:p>
        </w:tc>
        <w:tc>
          <w:tcPr>
            <w:tcW w:w="0" w:type="auto"/>
            <w:hideMark/>
          </w:tcPr>
          <w:p w14:paraId="1601D51F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5F59C221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11794ADA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75393F05" w14:textId="77777777" w:rsidR="00010D8A" w:rsidRPr="00010D8A" w:rsidRDefault="00010D8A" w:rsidP="00010D8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010D8A" w:rsidRPr="00010D8A" w14:paraId="7F851D18" w14:textId="77777777" w:rsidTr="00010D8A">
        <w:tc>
          <w:tcPr>
            <w:tcW w:w="0" w:type="auto"/>
            <w:hideMark/>
          </w:tcPr>
          <w:p w14:paraId="46CE3653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50409</w:t>
            </w:r>
          </w:p>
        </w:tc>
        <w:tc>
          <w:tcPr>
            <w:tcW w:w="0" w:type="auto"/>
            <w:hideMark/>
          </w:tcPr>
          <w:p w14:paraId="7006FA7F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Primarna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zdravstvena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zaštita</w:t>
            </w:r>
            <w:proofErr w:type="spellEnd"/>
          </w:p>
        </w:tc>
        <w:tc>
          <w:tcPr>
            <w:tcW w:w="0" w:type="auto"/>
            <w:hideMark/>
          </w:tcPr>
          <w:p w14:paraId="56C4CD00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36.000,00 €</w:t>
            </w:r>
          </w:p>
        </w:tc>
        <w:tc>
          <w:tcPr>
            <w:tcW w:w="0" w:type="auto"/>
            <w:hideMark/>
          </w:tcPr>
          <w:p w14:paraId="56F9645F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37.000,00 €</w:t>
            </w:r>
          </w:p>
        </w:tc>
        <w:tc>
          <w:tcPr>
            <w:tcW w:w="0" w:type="auto"/>
            <w:hideMark/>
          </w:tcPr>
          <w:p w14:paraId="388C7584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37.000,00 €</w:t>
            </w:r>
          </w:p>
        </w:tc>
      </w:tr>
      <w:tr w:rsidR="00010D8A" w:rsidRPr="00010D8A" w14:paraId="0334D501" w14:textId="77777777" w:rsidTr="00010D8A">
        <w:tc>
          <w:tcPr>
            <w:tcW w:w="0" w:type="auto"/>
            <w:hideMark/>
          </w:tcPr>
          <w:p w14:paraId="30BA213F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50024</w:t>
            </w:r>
          </w:p>
        </w:tc>
        <w:tc>
          <w:tcPr>
            <w:tcW w:w="0" w:type="auto"/>
            <w:hideMark/>
          </w:tcPr>
          <w:p w14:paraId="6F9A4DB8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Lekarski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sertifikati</w:t>
            </w:r>
            <w:proofErr w:type="spellEnd"/>
          </w:p>
        </w:tc>
        <w:tc>
          <w:tcPr>
            <w:tcW w:w="0" w:type="auto"/>
            <w:hideMark/>
          </w:tcPr>
          <w:p w14:paraId="0DA471E6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2.000,00 €</w:t>
            </w:r>
          </w:p>
        </w:tc>
        <w:tc>
          <w:tcPr>
            <w:tcW w:w="0" w:type="auto"/>
            <w:hideMark/>
          </w:tcPr>
          <w:p w14:paraId="78B24750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2.100,00 €</w:t>
            </w:r>
          </w:p>
        </w:tc>
        <w:tc>
          <w:tcPr>
            <w:tcW w:w="0" w:type="auto"/>
            <w:hideMark/>
          </w:tcPr>
          <w:p w14:paraId="6A66C232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2.100,00 €</w:t>
            </w:r>
          </w:p>
        </w:tc>
      </w:tr>
      <w:tr w:rsidR="00010D8A" w:rsidRPr="00010D8A" w14:paraId="7CE38EC4" w14:textId="77777777" w:rsidTr="00010D8A">
        <w:tc>
          <w:tcPr>
            <w:tcW w:w="0" w:type="auto"/>
            <w:hideMark/>
          </w:tcPr>
          <w:p w14:paraId="1CDC3CDD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 xml:space="preserve">III. </w:t>
            </w: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Ukupno</w:t>
            </w:r>
            <w:proofErr w:type="spellEnd"/>
            <w:r w:rsidRPr="00010D8A">
              <w:rPr>
                <w:rFonts w:eastAsia="Times New Roman"/>
                <w:b/>
                <w:bCs/>
                <w:lang w:val="en-US"/>
              </w:rPr>
              <w:t xml:space="preserve"> – </w:t>
            </w: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zdravstvo</w:t>
            </w:r>
            <w:proofErr w:type="spellEnd"/>
          </w:p>
        </w:tc>
        <w:tc>
          <w:tcPr>
            <w:tcW w:w="0" w:type="auto"/>
            <w:hideMark/>
          </w:tcPr>
          <w:p w14:paraId="4817B84A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38.000,00 €</w:t>
            </w:r>
          </w:p>
        </w:tc>
        <w:tc>
          <w:tcPr>
            <w:tcW w:w="0" w:type="auto"/>
            <w:hideMark/>
          </w:tcPr>
          <w:p w14:paraId="5105BCBC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39.100,00 €</w:t>
            </w:r>
          </w:p>
        </w:tc>
        <w:tc>
          <w:tcPr>
            <w:tcW w:w="0" w:type="auto"/>
            <w:hideMark/>
          </w:tcPr>
          <w:p w14:paraId="64264792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39.100,00 €</w:t>
            </w:r>
          </w:p>
        </w:tc>
        <w:tc>
          <w:tcPr>
            <w:tcW w:w="0" w:type="auto"/>
            <w:hideMark/>
          </w:tcPr>
          <w:p w14:paraId="2B948CA0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</w:p>
        </w:tc>
      </w:tr>
      <w:tr w:rsidR="00010D8A" w:rsidRPr="00010D8A" w14:paraId="26133A50" w14:textId="77777777" w:rsidTr="00010D8A">
        <w:tc>
          <w:tcPr>
            <w:tcW w:w="0" w:type="auto"/>
            <w:hideMark/>
          </w:tcPr>
          <w:p w14:paraId="40E901B2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Ukupno</w:t>
            </w:r>
            <w:proofErr w:type="spellEnd"/>
            <w:r w:rsidRPr="00010D8A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sopstveni</w:t>
            </w:r>
            <w:proofErr w:type="spellEnd"/>
            <w:r w:rsidRPr="00010D8A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prihodi</w:t>
            </w:r>
            <w:proofErr w:type="spellEnd"/>
            <w:r w:rsidRPr="00010D8A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opštine</w:t>
            </w:r>
            <w:proofErr w:type="spellEnd"/>
            <w:r w:rsidRPr="00010D8A">
              <w:rPr>
                <w:rFonts w:eastAsia="Times New Roman"/>
                <w:b/>
                <w:bCs/>
                <w:lang w:val="en-US"/>
              </w:rPr>
              <w:t xml:space="preserve"> (I + II + III)</w:t>
            </w:r>
          </w:p>
        </w:tc>
        <w:tc>
          <w:tcPr>
            <w:tcW w:w="0" w:type="auto"/>
            <w:hideMark/>
          </w:tcPr>
          <w:p w14:paraId="45F2D352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1.551.784,00 €</w:t>
            </w:r>
          </w:p>
        </w:tc>
        <w:tc>
          <w:tcPr>
            <w:tcW w:w="0" w:type="auto"/>
            <w:hideMark/>
          </w:tcPr>
          <w:p w14:paraId="0FA1B979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1.662.711,00 €</w:t>
            </w:r>
          </w:p>
        </w:tc>
        <w:tc>
          <w:tcPr>
            <w:tcW w:w="0" w:type="auto"/>
            <w:hideMark/>
          </w:tcPr>
          <w:p w14:paraId="4A5511C7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1.669.206,00 €</w:t>
            </w:r>
          </w:p>
        </w:tc>
        <w:tc>
          <w:tcPr>
            <w:tcW w:w="0" w:type="auto"/>
            <w:hideMark/>
          </w:tcPr>
          <w:p w14:paraId="3C97C953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</w:p>
        </w:tc>
      </w:tr>
    </w:tbl>
    <w:p w14:paraId="4AB0DBA4" w14:textId="77777777" w:rsidR="00010D8A" w:rsidRPr="00010D8A" w:rsidRDefault="00010D8A" w:rsidP="00010D8A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010D8A">
        <w:rPr>
          <w:rFonts w:ascii="Arial" w:eastAsia="Times New Roman" w:hAnsi="Arial" w:cs="Arial"/>
          <w:vanish/>
          <w:sz w:val="16"/>
          <w:szCs w:val="16"/>
          <w:lang w:val="en-US"/>
        </w:rPr>
        <w:t>Top of Form</w:t>
      </w:r>
    </w:p>
    <w:p w14:paraId="6BA27BF9" w14:textId="77777777" w:rsidR="00010D8A" w:rsidRPr="00010D8A" w:rsidRDefault="00010D8A" w:rsidP="00010D8A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010D8A">
        <w:rPr>
          <w:rFonts w:ascii="Arial" w:eastAsia="Times New Roman" w:hAnsi="Arial" w:cs="Arial"/>
          <w:vanish/>
          <w:sz w:val="16"/>
          <w:szCs w:val="16"/>
          <w:lang w:val="en-US"/>
        </w:rPr>
        <w:t>Bottom of Form</w:t>
      </w:r>
    </w:p>
    <w:p w14:paraId="108C8FD9" w14:textId="57111D7D" w:rsidR="00EC5335" w:rsidRPr="00533FDB" w:rsidRDefault="00EC5335" w:rsidP="00EC5335"/>
    <w:p w14:paraId="299F2281" w14:textId="77777777" w:rsidR="00EC5335" w:rsidRDefault="00EC5335" w:rsidP="00EC5335">
      <w:pPr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</w:p>
    <w:p w14:paraId="7A3F4FCB" w14:textId="77777777" w:rsidR="00010D8A" w:rsidRDefault="00010D8A" w:rsidP="00EC5335">
      <w:pPr>
        <w:autoSpaceDE w:val="0"/>
        <w:autoSpaceDN w:val="0"/>
        <w:adjustRightInd w:val="0"/>
        <w:jc w:val="both"/>
        <w:rPr>
          <w:sz w:val="23"/>
          <w:szCs w:val="23"/>
          <w:lang w:val="en-US"/>
        </w:rPr>
      </w:pPr>
    </w:p>
    <w:p w14:paraId="281DA806" w14:textId="77777777" w:rsidR="00010D8A" w:rsidRPr="00010D8A" w:rsidRDefault="00010D8A" w:rsidP="00010D8A">
      <w:pPr>
        <w:spacing w:before="100" w:beforeAutospacing="1" w:after="100" w:afterAutospacing="1"/>
        <w:rPr>
          <w:rFonts w:eastAsia="Times New Roman"/>
          <w:lang w:val="en-US"/>
        </w:rPr>
      </w:pPr>
      <w:r w:rsidRPr="00010D8A">
        <w:rPr>
          <w:rFonts w:eastAsia="Times New Roman"/>
          <w:lang w:val="en-US"/>
        </w:rPr>
        <w:lastRenderedPageBreak/>
        <w:t xml:space="preserve">U </w:t>
      </w:r>
      <w:proofErr w:type="spellStart"/>
      <w:r w:rsidRPr="00010D8A">
        <w:rPr>
          <w:rFonts w:eastAsia="Times New Roman"/>
          <w:lang w:val="en-US"/>
        </w:rPr>
        <w:t>ovim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projekcijama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su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uzeti</w:t>
      </w:r>
      <w:proofErr w:type="spellEnd"/>
      <w:r w:rsidRPr="00010D8A">
        <w:rPr>
          <w:rFonts w:eastAsia="Times New Roman"/>
          <w:lang w:val="en-US"/>
        </w:rPr>
        <w:t xml:space="preserve"> u </w:t>
      </w:r>
      <w:proofErr w:type="spellStart"/>
      <w:r w:rsidRPr="00010D8A">
        <w:rPr>
          <w:rFonts w:eastAsia="Times New Roman"/>
          <w:lang w:val="en-US"/>
        </w:rPr>
        <w:t>obzir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prihodi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od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poreza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nepokretnosti</w:t>
      </w:r>
      <w:proofErr w:type="spellEnd"/>
      <w:r w:rsidRPr="00010D8A">
        <w:rPr>
          <w:rFonts w:eastAsia="Times New Roman"/>
          <w:lang w:val="en-US"/>
        </w:rPr>
        <w:t xml:space="preserve"> (</w:t>
      </w:r>
      <w:proofErr w:type="spellStart"/>
      <w:r w:rsidRPr="00010D8A">
        <w:rPr>
          <w:rFonts w:eastAsia="Times New Roman"/>
          <w:lang w:val="en-US"/>
        </w:rPr>
        <w:t>porez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zemljište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porez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imovinu</w:t>
      </w:r>
      <w:proofErr w:type="spellEnd"/>
      <w:r w:rsidRPr="00010D8A">
        <w:rPr>
          <w:rFonts w:eastAsia="Times New Roman"/>
          <w:lang w:val="en-US"/>
        </w:rPr>
        <w:t xml:space="preserve">) </w:t>
      </w:r>
      <w:proofErr w:type="spellStart"/>
      <w:r w:rsidRPr="00010D8A">
        <w:rPr>
          <w:rFonts w:eastAsia="Times New Roman"/>
          <w:lang w:val="en-US"/>
        </w:rPr>
        <w:t>prema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fakturisanju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poreza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imovinu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trendu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realizacije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neporeskih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prihoda</w:t>
      </w:r>
      <w:proofErr w:type="spellEnd"/>
      <w:r w:rsidRPr="00010D8A">
        <w:rPr>
          <w:rFonts w:eastAsia="Times New Roman"/>
          <w:lang w:val="en-US"/>
        </w:rPr>
        <w:t xml:space="preserve"> u </w:t>
      </w:r>
      <w:proofErr w:type="spellStart"/>
      <w:r w:rsidRPr="00010D8A">
        <w:rPr>
          <w:rFonts w:eastAsia="Times New Roman"/>
          <w:lang w:val="en-US"/>
        </w:rPr>
        <w:t>protekle</w:t>
      </w:r>
      <w:proofErr w:type="spellEnd"/>
      <w:r w:rsidRPr="00010D8A">
        <w:rPr>
          <w:rFonts w:eastAsia="Times New Roman"/>
          <w:lang w:val="en-US"/>
        </w:rPr>
        <w:t xml:space="preserve"> tri </w:t>
      </w:r>
      <w:proofErr w:type="spellStart"/>
      <w:r w:rsidRPr="00010D8A">
        <w:rPr>
          <w:rFonts w:eastAsia="Times New Roman"/>
          <w:lang w:val="en-US"/>
        </w:rPr>
        <w:t>godine</w:t>
      </w:r>
      <w:proofErr w:type="spellEnd"/>
      <w:r w:rsidRPr="00010D8A">
        <w:rPr>
          <w:rFonts w:eastAsia="Times New Roman"/>
          <w:lang w:val="en-US"/>
        </w:rPr>
        <w:t xml:space="preserve">, </w:t>
      </w:r>
      <w:proofErr w:type="spellStart"/>
      <w:r w:rsidRPr="00010D8A">
        <w:rPr>
          <w:rFonts w:eastAsia="Times New Roman"/>
          <w:lang w:val="en-US"/>
        </w:rPr>
        <w:t>isključujući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prihode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od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saobraćajnih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kazni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prihode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sudova</w:t>
      </w:r>
      <w:proofErr w:type="spellEnd"/>
      <w:r w:rsidRPr="00010D8A">
        <w:rPr>
          <w:rFonts w:eastAsia="Times New Roman"/>
          <w:lang w:val="en-US"/>
        </w:rPr>
        <w:t>.</w:t>
      </w:r>
    </w:p>
    <w:p w14:paraId="14C3B1C5" w14:textId="77777777" w:rsidR="00010D8A" w:rsidRPr="00010D8A" w:rsidRDefault="00010D8A" w:rsidP="00010D8A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010D8A">
        <w:rPr>
          <w:rFonts w:eastAsia="Times New Roman"/>
          <w:lang w:val="en-US"/>
        </w:rPr>
        <w:t>Opština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Klina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dalje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dominira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ukupnim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budžetom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transferima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iz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centralne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vlade</w:t>
      </w:r>
      <w:proofErr w:type="spellEnd"/>
      <w:r w:rsidRPr="00010D8A">
        <w:rPr>
          <w:rFonts w:eastAsia="Times New Roman"/>
          <w:lang w:val="en-US"/>
        </w:rPr>
        <w:t xml:space="preserve">, koji </w:t>
      </w:r>
      <w:proofErr w:type="spellStart"/>
      <w:r w:rsidRPr="00010D8A">
        <w:rPr>
          <w:rFonts w:eastAsia="Times New Roman"/>
          <w:lang w:val="en-US"/>
        </w:rPr>
        <w:t>će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</w:t>
      </w:r>
      <w:proofErr w:type="spellEnd"/>
      <w:r w:rsidRPr="00010D8A">
        <w:rPr>
          <w:rFonts w:eastAsia="Times New Roman"/>
          <w:lang w:val="en-US"/>
        </w:rPr>
        <w:t xml:space="preserve"> u </w:t>
      </w:r>
      <w:proofErr w:type="spellStart"/>
      <w:r w:rsidRPr="00010D8A">
        <w:rPr>
          <w:rFonts w:eastAsia="Times New Roman"/>
          <w:lang w:val="en-US"/>
        </w:rPr>
        <w:t>naredne</w:t>
      </w:r>
      <w:proofErr w:type="spellEnd"/>
      <w:r w:rsidRPr="00010D8A">
        <w:rPr>
          <w:rFonts w:eastAsia="Times New Roman"/>
          <w:lang w:val="en-US"/>
        </w:rPr>
        <w:t xml:space="preserve"> tri </w:t>
      </w:r>
      <w:proofErr w:type="spellStart"/>
      <w:r w:rsidRPr="00010D8A">
        <w:rPr>
          <w:rFonts w:eastAsia="Times New Roman"/>
          <w:lang w:val="en-US"/>
        </w:rPr>
        <w:t>godine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činiti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oko</w:t>
      </w:r>
      <w:proofErr w:type="spellEnd"/>
      <w:r w:rsidRPr="00010D8A">
        <w:rPr>
          <w:rFonts w:eastAsia="Times New Roman"/>
          <w:lang w:val="en-US"/>
        </w:rPr>
        <w:t xml:space="preserve"> 90,29 % </w:t>
      </w:r>
      <w:proofErr w:type="spellStart"/>
      <w:r w:rsidRPr="00010D8A">
        <w:rPr>
          <w:rFonts w:eastAsia="Times New Roman"/>
          <w:lang w:val="en-US"/>
        </w:rPr>
        <w:t>ukupnog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budžeta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opštine</w:t>
      </w:r>
      <w:proofErr w:type="spellEnd"/>
      <w:r w:rsidRPr="00010D8A">
        <w:rPr>
          <w:rFonts w:eastAsia="Times New Roman"/>
          <w:lang w:val="en-US"/>
        </w:rPr>
        <w:t>.</w:t>
      </w:r>
    </w:p>
    <w:p w14:paraId="32877FE6" w14:textId="77777777" w:rsidR="00010D8A" w:rsidRPr="00010D8A" w:rsidRDefault="00010D8A" w:rsidP="00010D8A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010D8A">
        <w:rPr>
          <w:rFonts w:eastAsia="Times New Roman"/>
          <w:b/>
          <w:bCs/>
          <w:lang w:val="en-US"/>
        </w:rPr>
        <w:t>Zaduživanje</w:t>
      </w:r>
      <w:proofErr w:type="spellEnd"/>
      <w:r w:rsidRPr="00010D8A">
        <w:rPr>
          <w:rFonts w:eastAsia="Times New Roman"/>
          <w:lang w:val="en-US"/>
        </w:rPr>
        <w:br/>
      </w:r>
      <w:proofErr w:type="spellStart"/>
      <w:r w:rsidRPr="00010D8A">
        <w:rPr>
          <w:rFonts w:eastAsia="Times New Roman"/>
          <w:lang w:val="en-US"/>
        </w:rPr>
        <w:t>Opština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Klina</w:t>
      </w:r>
      <w:proofErr w:type="spellEnd"/>
      <w:r w:rsidRPr="00010D8A">
        <w:rPr>
          <w:rFonts w:eastAsia="Times New Roman"/>
          <w:lang w:val="en-US"/>
        </w:rPr>
        <w:t xml:space="preserve"> u </w:t>
      </w:r>
      <w:proofErr w:type="spellStart"/>
      <w:r w:rsidRPr="00010D8A">
        <w:rPr>
          <w:rFonts w:eastAsia="Times New Roman"/>
          <w:lang w:val="en-US"/>
        </w:rPr>
        <w:t>srednjoročnom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budžetskom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periodu</w:t>
      </w:r>
      <w:proofErr w:type="spellEnd"/>
      <w:r w:rsidRPr="00010D8A">
        <w:rPr>
          <w:rFonts w:eastAsia="Times New Roman"/>
          <w:lang w:val="en-US"/>
        </w:rPr>
        <w:t xml:space="preserve"> 2026–2028. ne </w:t>
      </w:r>
      <w:proofErr w:type="spellStart"/>
      <w:r w:rsidRPr="00010D8A">
        <w:rPr>
          <w:rFonts w:eastAsia="Times New Roman"/>
          <w:lang w:val="en-US"/>
        </w:rPr>
        <w:t>planira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zaduživanje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kod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finansijskih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institucija</w:t>
      </w:r>
      <w:proofErr w:type="spellEnd"/>
      <w:r w:rsidRPr="00010D8A">
        <w:rPr>
          <w:rFonts w:eastAsia="Times New Roman"/>
          <w:lang w:val="en-US"/>
        </w:rPr>
        <w:t xml:space="preserve"> za </w:t>
      </w:r>
      <w:proofErr w:type="spellStart"/>
      <w:r w:rsidRPr="00010D8A">
        <w:rPr>
          <w:rFonts w:eastAsia="Times New Roman"/>
          <w:lang w:val="en-US"/>
        </w:rPr>
        <w:t>finansiranje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svojih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projekata</w:t>
      </w:r>
      <w:proofErr w:type="spellEnd"/>
      <w:r w:rsidRPr="00010D8A">
        <w:rPr>
          <w:rFonts w:eastAsia="Times New Roman"/>
          <w:lang w:val="en-US"/>
        </w:rPr>
        <w:t xml:space="preserve">, </w:t>
      </w:r>
      <w:proofErr w:type="spellStart"/>
      <w:r w:rsidRPr="00010D8A">
        <w:rPr>
          <w:rFonts w:eastAsia="Times New Roman"/>
          <w:lang w:val="en-US"/>
        </w:rPr>
        <w:t>iako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joj</w:t>
      </w:r>
      <w:proofErr w:type="spellEnd"/>
      <w:r w:rsidRPr="00010D8A">
        <w:rPr>
          <w:rFonts w:eastAsia="Times New Roman"/>
          <w:lang w:val="en-US"/>
        </w:rPr>
        <w:t xml:space="preserve"> to </w:t>
      </w:r>
      <w:proofErr w:type="spellStart"/>
      <w:r w:rsidRPr="00010D8A">
        <w:rPr>
          <w:rFonts w:eastAsia="Times New Roman"/>
          <w:lang w:val="en-US"/>
        </w:rPr>
        <w:t>Zakon</w:t>
      </w:r>
      <w:proofErr w:type="spellEnd"/>
      <w:r w:rsidRPr="00010D8A">
        <w:rPr>
          <w:rFonts w:eastAsia="Times New Roman"/>
          <w:lang w:val="en-US"/>
        </w:rPr>
        <w:t xml:space="preserve"> o </w:t>
      </w:r>
      <w:proofErr w:type="spellStart"/>
      <w:r w:rsidRPr="00010D8A">
        <w:rPr>
          <w:rFonts w:eastAsia="Times New Roman"/>
          <w:lang w:val="en-US"/>
        </w:rPr>
        <w:t>javnim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finansijama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odgovornostima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omogućava</w:t>
      </w:r>
      <w:proofErr w:type="spellEnd"/>
      <w:r w:rsidRPr="00010D8A">
        <w:rPr>
          <w:rFonts w:eastAsia="Times New Roman"/>
          <w:lang w:val="en-US"/>
        </w:rPr>
        <w:t>.</w:t>
      </w:r>
    </w:p>
    <w:p w14:paraId="63F971D9" w14:textId="77777777" w:rsidR="00EC5335" w:rsidRDefault="00EC5335" w:rsidP="00EC5335">
      <w:pPr>
        <w:rPr>
          <w:b/>
        </w:rPr>
      </w:pPr>
    </w:p>
    <w:p w14:paraId="73916BBE" w14:textId="77777777" w:rsidR="00EC5335" w:rsidRDefault="00EC5335" w:rsidP="00EC5335">
      <w:pPr>
        <w:rPr>
          <w:b/>
        </w:rPr>
      </w:pPr>
    </w:p>
    <w:p w14:paraId="38E39541" w14:textId="77777777" w:rsidR="00010D8A" w:rsidRPr="00010D8A" w:rsidRDefault="00010D8A" w:rsidP="00010D8A">
      <w:pPr>
        <w:pStyle w:val="Heading2"/>
        <w:rPr>
          <w:lang w:val="en-US"/>
        </w:rPr>
      </w:pPr>
      <w:bookmarkStart w:id="10" w:name="_Toc199263095"/>
      <w:r w:rsidRPr="00010D8A">
        <w:rPr>
          <w:lang w:val="en-US"/>
        </w:rPr>
        <w:t xml:space="preserve">3.3 </w:t>
      </w:r>
      <w:proofErr w:type="spellStart"/>
      <w:r w:rsidRPr="00010D8A">
        <w:rPr>
          <w:lang w:val="en-US"/>
        </w:rPr>
        <w:t>Nove</w:t>
      </w:r>
      <w:proofErr w:type="spellEnd"/>
      <w:r w:rsidRPr="00010D8A">
        <w:rPr>
          <w:lang w:val="en-US"/>
        </w:rPr>
        <w:t xml:space="preserve"> </w:t>
      </w:r>
      <w:proofErr w:type="spellStart"/>
      <w:r w:rsidRPr="00010D8A">
        <w:rPr>
          <w:lang w:val="en-US"/>
        </w:rPr>
        <w:t>politike</w:t>
      </w:r>
      <w:bookmarkEnd w:id="10"/>
      <w:proofErr w:type="spellEnd"/>
    </w:p>
    <w:p w14:paraId="0DE1A0A1" w14:textId="77777777" w:rsidR="00010D8A" w:rsidRPr="00010D8A" w:rsidRDefault="00010D8A" w:rsidP="00010D8A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010D8A">
        <w:rPr>
          <w:rFonts w:eastAsia="Times New Roman"/>
          <w:lang w:val="en-US"/>
        </w:rPr>
        <w:t>Opština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Klina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će</w:t>
      </w:r>
      <w:proofErr w:type="spellEnd"/>
      <w:r w:rsidRPr="00010D8A">
        <w:rPr>
          <w:rFonts w:eastAsia="Times New Roman"/>
          <w:lang w:val="en-US"/>
        </w:rPr>
        <w:t xml:space="preserve"> u </w:t>
      </w:r>
      <w:proofErr w:type="spellStart"/>
      <w:r w:rsidRPr="00010D8A">
        <w:rPr>
          <w:rFonts w:eastAsia="Times New Roman"/>
          <w:lang w:val="en-US"/>
        </w:rPr>
        <w:t>naredne</w:t>
      </w:r>
      <w:proofErr w:type="spellEnd"/>
      <w:r w:rsidRPr="00010D8A">
        <w:rPr>
          <w:rFonts w:eastAsia="Times New Roman"/>
          <w:lang w:val="en-US"/>
        </w:rPr>
        <w:t xml:space="preserve"> tri </w:t>
      </w:r>
      <w:proofErr w:type="spellStart"/>
      <w:r w:rsidRPr="00010D8A">
        <w:rPr>
          <w:rFonts w:eastAsia="Times New Roman"/>
          <w:lang w:val="en-US"/>
        </w:rPr>
        <w:t>godine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nastojati</w:t>
      </w:r>
      <w:proofErr w:type="spellEnd"/>
      <w:r w:rsidRPr="00010D8A">
        <w:rPr>
          <w:rFonts w:eastAsia="Times New Roman"/>
          <w:lang w:val="en-US"/>
        </w:rPr>
        <w:t xml:space="preserve"> da </w:t>
      </w:r>
      <w:proofErr w:type="spellStart"/>
      <w:r w:rsidRPr="00010D8A">
        <w:rPr>
          <w:rFonts w:eastAsia="Times New Roman"/>
          <w:lang w:val="en-US"/>
        </w:rPr>
        <w:t>mobilizuje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sopstvene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resurse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radi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prilagođavanja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novih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politika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koje</w:t>
      </w:r>
      <w:proofErr w:type="spellEnd"/>
      <w:r w:rsidRPr="00010D8A">
        <w:rPr>
          <w:rFonts w:eastAsia="Times New Roman"/>
          <w:lang w:val="en-US"/>
        </w:rPr>
        <w:t xml:space="preserve"> je </w:t>
      </w:r>
      <w:proofErr w:type="spellStart"/>
      <w:r w:rsidRPr="00010D8A">
        <w:rPr>
          <w:rFonts w:eastAsia="Times New Roman"/>
          <w:lang w:val="en-US"/>
        </w:rPr>
        <w:t>pokrenula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centralna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vlada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Republike</w:t>
      </w:r>
      <w:proofErr w:type="spellEnd"/>
      <w:r w:rsidRPr="00010D8A">
        <w:rPr>
          <w:rFonts w:eastAsia="Times New Roman"/>
          <w:lang w:val="en-US"/>
        </w:rPr>
        <w:t xml:space="preserve"> Kosovo, </w:t>
      </w:r>
      <w:proofErr w:type="spellStart"/>
      <w:r w:rsidRPr="00010D8A">
        <w:rPr>
          <w:rFonts w:eastAsia="Times New Roman"/>
          <w:lang w:val="en-US"/>
        </w:rPr>
        <w:t>ali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onih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iniciranih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nivou</w:t>
      </w:r>
      <w:proofErr w:type="spellEnd"/>
      <w:r w:rsidRPr="00010D8A">
        <w:rPr>
          <w:rFonts w:eastAsia="Times New Roman"/>
          <w:lang w:val="en-US"/>
        </w:rPr>
        <w:t xml:space="preserve"> same </w:t>
      </w:r>
      <w:proofErr w:type="spellStart"/>
      <w:r w:rsidRPr="00010D8A">
        <w:rPr>
          <w:rFonts w:eastAsia="Times New Roman"/>
          <w:lang w:val="en-US"/>
        </w:rPr>
        <w:t>opštine</w:t>
      </w:r>
      <w:proofErr w:type="spellEnd"/>
      <w:r w:rsidRPr="00010D8A">
        <w:rPr>
          <w:rFonts w:eastAsia="Times New Roman"/>
          <w:lang w:val="en-US"/>
        </w:rPr>
        <w:t>.</w:t>
      </w:r>
    </w:p>
    <w:p w14:paraId="23DBF4F1" w14:textId="77777777" w:rsidR="00010D8A" w:rsidRPr="00010D8A" w:rsidRDefault="00010D8A" w:rsidP="00010D8A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010D8A">
        <w:rPr>
          <w:rFonts w:eastAsia="Times New Roman"/>
          <w:lang w:val="en-US"/>
        </w:rPr>
        <w:t>Prema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Srednjoročnom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okviru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rashoda</w:t>
      </w:r>
      <w:proofErr w:type="spellEnd"/>
      <w:r w:rsidRPr="00010D8A">
        <w:rPr>
          <w:rFonts w:eastAsia="Times New Roman"/>
          <w:lang w:val="en-US"/>
        </w:rPr>
        <w:t xml:space="preserve"> Vlade </w:t>
      </w:r>
      <w:proofErr w:type="spellStart"/>
      <w:r w:rsidRPr="00010D8A">
        <w:rPr>
          <w:rFonts w:eastAsia="Times New Roman"/>
          <w:lang w:val="en-US"/>
        </w:rPr>
        <w:t>Kosova</w:t>
      </w:r>
      <w:proofErr w:type="spellEnd"/>
      <w:r w:rsidRPr="00010D8A">
        <w:rPr>
          <w:rFonts w:eastAsia="Times New Roman"/>
          <w:lang w:val="en-US"/>
        </w:rPr>
        <w:t xml:space="preserve"> 2026–2028, </w:t>
      </w:r>
      <w:proofErr w:type="spellStart"/>
      <w:r w:rsidRPr="00010D8A">
        <w:rPr>
          <w:rFonts w:eastAsia="Times New Roman"/>
          <w:lang w:val="en-US"/>
        </w:rPr>
        <w:t>raspodela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budžeta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zasniva</w:t>
      </w:r>
      <w:proofErr w:type="spellEnd"/>
      <w:r w:rsidRPr="00010D8A">
        <w:rPr>
          <w:rFonts w:eastAsia="Times New Roman"/>
          <w:lang w:val="en-US"/>
        </w:rPr>
        <w:t xml:space="preserve"> se </w:t>
      </w:r>
      <w:proofErr w:type="spellStart"/>
      <w:r w:rsidRPr="00010D8A">
        <w:rPr>
          <w:rFonts w:eastAsia="Times New Roman"/>
          <w:lang w:val="en-US"/>
        </w:rPr>
        <w:t>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formuli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iz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člana</w:t>
      </w:r>
      <w:proofErr w:type="spellEnd"/>
      <w:r w:rsidRPr="00010D8A">
        <w:rPr>
          <w:rFonts w:eastAsia="Times New Roman"/>
          <w:lang w:val="en-US"/>
        </w:rPr>
        <w:t xml:space="preserve"> 24. </w:t>
      </w:r>
      <w:proofErr w:type="spellStart"/>
      <w:r w:rsidRPr="00010D8A">
        <w:rPr>
          <w:rFonts w:eastAsia="Times New Roman"/>
          <w:lang w:val="en-US"/>
        </w:rPr>
        <w:t>Zakona</w:t>
      </w:r>
      <w:proofErr w:type="spellEnd"/>
      <w:r w:rsidRPr="00010D8A">
        <w:rPr>
          <w:rFonts w:eastAsia="Times New Roman"/>
          <w:lang w:val="en-US"/>
        </w:rPr>
        <w:t xml:space="preserve"> o </w:t>
      </w:r>
      <w:proofErr w:type="spellStart"/>
      <w:r w:rsidRPr="00010D8A">
        <w:rPr>
          <w:rFonts w:eastAsia="Times New Roman"/>
          <w:lang w:val="en-US"/>
        </w:rPr>
        <w:t>javnim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finansijama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odgovornostima</w:t>
      </w:r>
      <w:proofErr w:type="spellEnd"/>
      <w:r w:rsidRPr="00010D8A">
        <w:rPr>
          <w:rFonts w:eastAsia="Times New Roman"/>
          <w:lang w:val="en-US"/>
        </w:rPr>
        <w:t xml:space="preserve"> (LFPL). Po tom </w:t>
      </w:r>
      <w:proofErr w:type="spellStart"/>
      <w:r w:rsidRPr="00010D8A">
        <w:rPr>
          <w:rFonts w:eastAsia="Times New Roman"/>
          <w:lang w:val="en-US"/>
        </w:rPr>
        <w:t>članu</w:t>
      </w:r>
      <w:proofErr w:type="spellEnd"/>
      <w:r w:rsidRPr="00010D8A">
        <w:rPr>
          <w:rFonts w:eastAsia="Times New Roman"/>
          <w:lang w:val="en-US"/>
        </w:rPr>
        <w:t xml:space="preserve">, 10 % </w:t>
      </w:r>
      <w:proofErr w:type="spellStart"/>
      <w:r w:rsidRPr="00010D8A">
        <w:rPr>
          <w:rFonts w:eastAsia="Times New Roman"/>
          <w:lang w:val="en-US"/>
        </w:rPr>
        <w:t>od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ukupnih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budžetiranih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prihoda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centralne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vlade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dodeljuje</w:t>
      </w:r>
      <w:proofErr w:type="spellEnd"/>
      <w:r w:rsidRPr="00010D8A">
        <w:rPr>
          <w:rFonts w:eastAsia="Times New Roman"/>
          <w:lang w:val="en-US"/>
        </w:rPr>
        <w:t xml:space="preserve"> se </w:t>
      </w:r>
      <w:proofErr w:type="spellStart"/>
      <w:r w:rsidRPr="00010D8A">
        <w:rPr>
          <w:rFonts w:eastAsia="Times New Roman"/>
          <w:lang w:val="en-US"/>
        </w:rPr>
        <w:t>opštinama</w:t>
      </w:r>
      <w:proofErr w:type="spellEnd"/>
      <w:r w:rsidRPr="00010D8A">
        <w:rPr>
          <w:rFonts w:eastAsia="Times New Roman"/>
          <w:lang w:val="en-US"/>
        </w:rPr>
        <w:t xml:space="preserve"> (</w:t>
      </w:r>
      <w:proofErr w:type="spellStart"/>
      <w:r w:rsidRPr="00010D8A">
        <w:rPr>
          <w:rFonts w:eastAsia="Times New Roman"/>
          <w:lang w:val="en-US"/>
        </w:rPr>
        <w:t>isključujući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prihode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od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prodaje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imovine</w:t>
      </w:r>
      <w:proofErr w:type="spellEnd"/>
      <w:r w:rsidRPr="00010D8A">
        <w:rPr>
          <w:rFonts w:eastAsia="Times New Roman"/>
          <w:lang w:val="en-US"/>
        </w:rPr>
        <w:t xml:space="preserve">, </w:t>
      </w:r>
      <w:proofErr w:type="spellStart"/>
      <w:r w:rsidRPr="00010D8A">
        <w:rPr>
          <w:rFonts w:eastAsia="Times New Roman"/>
          <w:lang w:val="en-US"/>
        </w:rPr>
        <w:t>izvanredne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prihode</w:t>
      </w:r>
      <w:proofErr w:type="spellEnd"/>
      <w:r w:rsidRPr="00010D8A">
        <w:rPr>
          <w:rFonts w:eastAsia="Times New Roman"/>
          <w:lang w:val="en-US"/>
        </w:rPr>
        <w:t xml:space="preserve">, </w:t>
      </w:r>
      <w:proofErr w:type="spellStart"/>
      <w:r w:rsidRPr="00010D8A">
        <w:rPr>
          <w:rFonts w:eastAsia="Times New Roman"/>
          <w:lang w:val="en-US"/>
        </w:rPr>
        <w:t>sopstvene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prihode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namenjene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posebnim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namenama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prihode</w:t>
      </w:r>
      <w:proofErr w:type="spellEnd"/>
      <w:r w:rsidRPr="00010D8A">
        <w:rPr>
          <w:rFonts w:eastAsia="Times New Roman"/>
          <w:lang w:val="en-US"/>
        </w:rPr>
        <w:t xml:space="preserve"> od </w:t>
      </w:r>
      <w:proofErr w:type="spellStart"/>
      <w:r w:rsidRPr="00010D8A">
        <w:rPr>
          <w:rFonts w:eastAsia="Times New Roman"/>
          <w:lang w:val="en-US"/>
        </w:rPr>
        <w:t>zaduživanja</w:t>
      </w:r>
      <w:proofErr w:type="spellEnd"/>
      <w:r w:rsidRPr="00010D8A">
        <w:rPr>
          <w:rFonts w:eastAsia="Times New Roman"/>
          <w:lang w:val="en-US"/>
        </w:rPr>
        <w:t>).</w:t>
      </w:r>
    </w:p>
    <w:p w14:paraId="48507AB9" w14:textId="77777777" w:rsidR="00010D8A" w:rsidRPr="00010D8A" w:rsidRDefault="00010D8A" w:rsidP="00010D8A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010D8A">
        <w:rPr>
          <w:rFonts w:eastAsia="Times New Roman"/>
          <w:lang w:val="en-US"/>
        </w:rPr>
        <w:t>Opština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Klina</w:t>
      </w:r>
      <w:proofErr w:type="spellEnd"/>
      <w:r w:rsidRPr="00010D8A">
        <w:rPr>
          <w:rFonts w:eastAsia="Times New Roman"/>
          <w:lang w:val="en-US"/>
        </w:rPr>
        <w:t xml:space="preserve"> je </w:t>
      </w:r>
      <w:proofErr w:type="spellStart"/>
      <w:r w:rsidRPr="00010D8A">
        <w:rPr>
          <w:rFonts w:eastAsia="Times New Roman"/>
          <w:lang w:val="en-US"/>
        </w:rPr>
        <w:t>budžetski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pogođena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primenom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novih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politika</w:t>
      </w:r>
      <w:proofErr w:type="spellEnd"/>
      <w:r w:rsidRPr="00010D8A">
        <w:rPr>
          <w:rFonts w:eastAsia="Times New Roman"/>
          <w:lang w:val="en-US"/>
        </w:rPr>
        <w:t xml:space="preserve"> u </w:t>
      </w:r>
      <w:proofErr w:type="spellStart"/>
      <w:r w:rsidRPr="00010D8A">
        <w:rPr>
          <w:rFonts w:eastAsia="Times New Roman"/>
          <w:lang w:val="en-US"/>
        </w:rPr>
        <w:t>obrazovanju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zdravstvu</w:t>
      </w:r>
      <w:proofErr w:type="spellEnd"/>
      <w:r w:rsidRPr="00010D8A">
        <w:rPr>
          <w:rFonts w:eastAsia="Times New Roman"/>
          <w:lang w:val="en-US"/>
        </w:rPr>
        <w:t xml:space="preserve">, </w:t>
      </w:r>
      <w:proofErr w:type="spellStart"/>
      <w:r w:rsidRPr="00010D8A">
        <w:rPr>
          <w:rFonts w:eastAsia="Times New Roman"/>
          <w:lang w:val="en-US"/>
        </w:rPr>
        <w:t>politika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socijalne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zaštite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kao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decentralizovane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nadležnosti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opština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Kosova</w:t>
      </w:r>
      <w:proofErr w:type="spellEnd"/>
      <w:r w:rsidRPr="00010D8A">
        <w:rPr>
          <w:rFonts w:eastAsia="Times New Roman"/>
          <w:lang w:val="en-US"/>
        </w:rPr>
        <w:t xml:space="preserve">, </w:t>
      </w:r>
      <w:proofErr w:type="spellStart"/>
      <w:r w:rsidRPr="00010D8A">
        <w:rPr>
          <w:rFonts w:eastAsia="Times New Roman"/>
          <w:lang w:val="en-US"/>
        </w:rPr>
        <w:t>kao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onih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najavljenih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centralnom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nivou</w:t>
      </w:r>
      <w:proofErr w:type="spellEnd"/>
      <w:r w:rsidRPr="00010D8A">
        <w:rPr>
          <w:rFonts w:eastAsia="Times New Roman"/>
          <w:lang w:val="en-US"/>
        </w:rPr>
        <w:t xml:space="preserve">, </w:t>
      </w:r>
      <w:proofErr w:type="spellStart"/>
      <w:r w:rsidRPr="00010D8A">
        <w:rPr>
          <w:rFonts w:eastAsia="Times New Roman"/>
          <w:lang w:val="en-US"/>
        </w:rPr>
        <w:t>koje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utiču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opštinu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Klina</w:t>
      </w:r>
      <w:proofErr w:type="spellEnd"/>
      <w:r w:rsidRPr="00010D8A">
        <w:rPr>
          <w:rFonts w:eastAsia="Times New Roman"/>
          <w:lang w:val="en-US"/>
        </w:rPr>
        <w:t xml:space="preserve">. </w:t>
      </w:r>
      <w:proofErr w:type="spellStart"/>
      <w:r w:rsidRPr="00010D8A">
        <w:rPr>
          <w:rFonts w:eastAsia="Times New Roman"/>
          <w:lang w:val="en-US"/>
        </w:rPr>
        <w:t>Opština</w:t>
      </w:r>
      <w:proofErr w:type="spellEnd"/>
      <w:r w:rsidRPr="00010D8A">
        <w:rPr>
          <w:rFonts w:eastAsia="Times New Roman"/>
          <w:lang w:val="en-US"/>
        </w:rPr>
        <w:t xml:space="preserve"> je </w:t>
      </w:r>
      <w:proofErr w:type="spellStart"/>
      <w:r w:rsidRPr="00010D8A">
        <w:rPr>
          <w:rFonts w:eastAsia="Times New Roman"/>
          <w:lang w:val="en-US"/>
        </w:rPr>
        <w:t>podržala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izjave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centralne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vlade</w:t>
      </w:r>
      <w:proofErr w:type="spellEnd"/>
      <w:r w:rsidRPr="00010D8A">
        <w:rPr>
          <w:rFonts w:eastAsia="Times New Roman"/>
          <w:lang w:val="en-US"/>
        </w:rPr>
        <w:t xml:space="preserve"> da </w:t>
      </w:r>
      <w:proofErr w:type="spellStart"/>
      <w:r w:rsidRPr="00010D8A">
        <w:rPr>
          <w:rFonts w:eastAsia="Times New Roman"/>
          <w:lang w:val="en-US"/>
        </w:rPr>
        <w:t>će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ubuduće</w:t>
      </w:r>
      <w:proofErr w:type="spellEnd"/>
      <w:r w:rsidRPr="00010D8A">
        <w:rPr>
          <w:rFonts w:eastAsia="Times New Roman"/>
          <w:lang w:val="en-US"/>
        </w:rPr>
        <w:t xml:space="preserve">, u </w:t>
      </w:r>
      <w:proofErr w:type="spellStart"/>
      <w:r w:rsidRPr="00010D8A">
        <w:rPr>
          <w:rFonts w:eastAsia="Times New Roman"/>
          <w:lang w:val="en-US"/>
        </w:rPr>
        <w:t>pogledu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fleksibilnosti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rashoda</w:t>
      </w:r>
      <w:proofErr w:type="spellEnd"/>
      <w:r w:rsidRPr="00010D8A">
        <w:rPr>
          <w:rFonts w:eastAsia="Times New Roman"/>
          <w:lang w:val="en-US"/>
        </w:rPr>
        <w:t xml:space="preserve"> u </w:t>
      </w:r>
      <w:proofErr w:type="spellStart"/>
      <w:r w:rsidRPr="00010D8A">
        <w:rPr>
          <w:rFonts w:eastAsia="Times New Roman"/>
          <w:lang w:val="en-US"/>
        </w:rPr>
        <w:t>svim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ekonomskim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kategorijama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osim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plata</w:t>
      </w:r>
      <w:proofErr w:type="spellEnd"/>
      <w:r w:rsidRPr="00010D8A">
        <w:rPr>
          <w:rFonts w:eastAsia="Times New Roman"/>
          <w:lang w:val="en-US"/>
        </w:rPr>
        <w:t xml:space="preserve">, </w:t>
      </w:r>
      <w:proofErr w:type="spellStart"/>
      <w:r w:rsidRPr="00010D8A">
        <w:rPr>
          <w:rFonts w:eastAsia="Times New Roman"/>
          <w:lang w:val="en-US"/>
        </w:rPr>
        <w:t>postojati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mogućnost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korišćenja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Opšteg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granta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kao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dopune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sopstvenim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prihodima</w:t>
      </w:r>
      <w:proofErr w:type="spellEnd"/>
      <w:r w:rsidRPr="00010D8A">
        <w:rPr>
          <w:rFonts w:eastAsia="Times New Roman"/>
          <w:lang w:val="en-US"/>
        </w:rPr>
        <w:t>.</w:t>
      </w:r>
    </w:p>
    <w:p w14:paraId="5280D563" w14:textId="77777777" w:rsidR="00010D8A" w:rsidRPr="00010D8A" w:rsidRDefault="00010D8A" w:rsidP="00010D8A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010D8A">
        <w:rPr>
          <w:rFonts w:eastAsia="Times New Roman"/>
          <w:lang w:val="en-US"/>
        </w:rPr>
        <w:t>Što</w:t>
      </w:r>
      <w:proofErr w:type="spellEnd"/>
      <w:r w:rsidRPr="00010D8A">
        <w:rPr>
          <w:rFonts w:eastAsia="Times New Roman"/>
          <w:lang w:val="en-US"/>
        </w:rPr>
        <w:t xml:space="preserve"> se </w:t>
      </w:r>
      <w:proofErr w:type="spellStart"/>
      <w:r w:rsidRPr="00010D8A">
        <w:rPr>
          <w:rFonts w:eastAsia="Times New Roman"/>
          <w:lang w:val="en-US"/>
        </w:rPr>
        <w:t>tiče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ostalih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prihoda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opštine</w:t>
      </w:r>
      <w:proofErr w:type="spellEnd"/>
      <w:r w:rsidRPr="00010D8A">
        <w:rPr>
          <w:rFonts w:eastAsia="Times New Roman"/>
          <w:lang w:val="en-US"/>
        </w:rPr>
        <w:t xml:space="preserve">, </w:t>
      </w:r>
      <w:proofErr w:type="spellStart"/>
      <w:r w:rsidRPr="00010D8A">
        <w:rPr>
          <w:rFonts w:eastAsia="Times New Roman"/>
          <w:lang w:val="en-US"/>
        </w:rPr>
        <w:t>odnosno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sopstvenih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prihoda</w:t>
      </w:r>
      <w:proofErr w:type="spellEnd"/>
      <w:r w:rsidRPr="00010D8A">
        <w:rPr>
          <w:rFonts w:eastAsia="Times New Roman"/>
          <w:lang w:val="en-US"/>
        </w:rPr>
        <w:t xml:space="preserve">, </w:t>
      </w:r>
      <w:proofErr w:type="spellStart"/>
      <w:r w:rsidRPr="00010D8A">
        <w:rPr>
          <w:rFonts w:eastAsia="Times New Roman"/>
          <w:lang w:val="en-US"/>
        </w:rPr>
        <w:t>centralna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vlada</w:t>
      </w:r>
      <w:proofErr w:type="spellEnd"/>
      <w:r w:rsidRPr="00010D8A">
        <w:rPr>
          <w:rFonts w:eastAsia="Times New Roman"/>
          <w:lang w:val="en-US"/>
        </w:rPr>
        <w:t xml:space="preserve"> je </w:t>
      </w:r>
      <w:proofErr w:type="spellStart"/>
      <w:r w:rsidRPr="00010D8A">
        <w:rPr>
          <w:rFonts w:eastAsia="Times New Roman"/>
          <w:lang w:val="en-US"/>
        </w:rPr>
        <w:t>takođe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najavila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nove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politike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koje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treba</w:t>
      </w:r>
      <w:proofErr w:type="spellEnd"/>
      <w:r w:rsidRPr="00010D8A">
        <w:rPr>
          <w:rFonts w:eastAsia="Times New Roman"/>
          <w:lang w:val="en-US"/>
        </w:rPr>
        <w:t xml:space="preserve"> da </w:t>
      </w:r>
      <w:proofErr w:type="spellStart"/>
      <w:r w:rsidRPr="00010D8A">
        <w:rPr>
          <w:rFonts w:eastAsia="Times New Roman"/>
          <w:lang w:val="en-US"/>
        </w:rPr>
        <w:t>usmere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opštinu</w:t>
      </w:r>
      <w:proofErr w:type="spellEnd"/>
      <w:r w:rsidRPr="00010D8A">
        <w:rPr>
          <w:rFonts w:eastAsia="Times New Roman"/>
          <w:lang w:val="en-US"/>
        </w:rPr>
        <w:t xml:space="preserve"> ka </w:t>
      </w:r>
      <w:proofErr w:type="spellStart"/>
      <w:r w:rsidRPr="00010D8A">
        <w:rPr>
          <w:rFonts w:eastAsia="Times New Roman"/>
          <w:lang w:val="en-US"/>
        </w:rPr>
        <w:t>unaprеđenju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profitabilnih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poreza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smanjenju</w:t>
      </w:r>
      <w:proofErr w:type="spellEnd"/>
      <w:r w:rsidRPr="00010D8A">
        <w:rPr>
          <w:rFonts w:eastAsia="Times New Roman"/>
          <w:lang w:val="en-US"/>
        </w:rPr>
        <w:t xml:space="preserve">, pa </w:t>
      </w:r>
      <w:proofErr w:type="spellStart"/>
      <w:r w:rsidRPr="00010D8A">
        <w:rPr>
          <w:rFonts w:eastAsia="Times New Roman"/>
          <w:lang w:val="en-US"/>
        </w:rPr>
        <w:t>čak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ukidanju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onih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komunalnih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taksi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koje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opterećuju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lokalno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privredno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okruženje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nisu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transparentne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prema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građanima</w:t>
      </w:r>
      <w:proofErr w:type="spellEnd"/>
      <w:r w:rsidRPr="00010D8A">
        <w:rPr>
          <w:rFonts w:eastAsia="Times New Roman"/>
          <w:lang w:val="en-US"/>
        </w:rPr>
        <w:t xml:space="preserve">, </w:t>
      </w:r>
      <w:proofErr w:type="spellStart"/>
      <w:r w:rsidRPr="00010D8A">
        <w:rPr>
          <w:rFonts w:eastAsia="Times New Roman"/>
          <w:lang w:val="en-US"/>
        </w:rPr>
        <w:t>odnosno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poreskim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obveznicima</w:t>
      </w:r>
      <w:proofErr w:type="spellEnd"/>
      <w:r w:rsidRPr="00010D8A">
        <w:rPr>
          <w:rFonts w:eastAsia="Times New Roman"/>
          <w:lang w:val="en-US"/>
        </w:rPr>
        <w:t>.</w:t>
      </w:r>
    </w:p>
    <w:p w14:paraId="33870A10" w14:textId="28D40A20" w:rsidR="00010D8A" w:rsidRPr="00010D8A" w:rsidRDefault="00010D8A" w:rsidP="00010D8A">
      <w:pPr>
        <w:rPr>
          <w:rFonts w:eastAsia="Times New Roman"/>
          <w:lang w:val="en-US"/>
        </w:rPr>
      </w:pPr>
    </w:p>
    <w:p w14:paraId="5E99CC25" w14:textId="77777777" w:rsidR="00010D8A" w:rsidRPr="00010D8A" w:rsidRDefault="00010D8A" w:rsidP="00010D8A">
      <w:pPr>
        <w:pStyle w:val="Heading2"/>
        <w:rPr>
          <w:lang w:val="en-US"/>
        </w:rPr>
      </w:pPr>
      <w:bookmarkStart w:id="11" w:name="_Toc199263096"/>
      <w:r w:rsidRPr="00010D8A">
        <w:rPr>
          <w:lang w:val="en-US"/>
        </w:rPr>
        <w:t xml:space="preserve">3.4 </w:t>
      </w:r>
      <w:proofErr w:type="spellStart"/>
      <w:r w:rsidRPr="00010D8A">
        <w:rPr>
          <w:lang w:val="en-US"/>
        </w:rPr>
        <w:t>Komunalni</w:t>
      </w:r>
      <w:proofErr w:type="spellEnd"/>
      <w:r w:rsidRPr="00010D8A">
        <w:rPr>
          <w:lang w:val="en-US"/>
        </w:rPr>
        <w:t xml:space="preserve"> </w:t>
      </w:r>
      <w:proofErr w:type="spellStart"/>
      <w:r w:rsidRPr="00010D8A">
        <w:rPr>
          <w:lang w:val="en-US"/>
        </w:rPr>
        <w:t>rashodi</w:t>
      </w:r>
      <w:proofErr w:type="spellEnd"/>
      <w:r w:rsidRPr="00010D8A">
        <w:rPr>
          <w:lang w:val="en-US"/>
        </w:rPr>
        <w:t xml:space="preserve"> </w:t>
      </w:r>
      <w:proofErr w:type="spellStart"/>
      <w:r w:rsidRPr="00010D8A">
        <w:rPr>
          <w:lang w:val="en-US"/>
        </w:rPr>
        <w:t>i</w:t>
      </w:r>
      <w:proofErr w:type="spellEnd"/>
      <w:r w:rsidRPr="00010D8A">
        <w:rPr>
          <w:lang w:val="en-US"/>
        </w:rPr>
        <w:t xml:space="preserve"> </w:t>
      </w:r>
      <w:proofErr w:type="spellStart"/>
      <w:r w:rsidRPr="00010D8A">
        <w:rPr>
          <w:lang w:val="en-US"/>
        </w:rPr>
        <w:t>srednjoročne</w:t>
      </w:r>
      <w:proofErr w:type="spellEnd"/>
      <w:r w:rsidRPr="00010D8A">
        <w:rPr>
          <w:lang w:val="en-US"/>
        </w:rPr>
        <w:t xml:space="preserve"> </w:t>
      </w:r>
      <w:proofErr w:type="spellStart"/>
      <w:r w:rsidRPr="00010D8A">
        <w:rPr>
          <w:lang w:val="en-US"/>
        </w:rPr>
        <w:t>projekcije</w:t>
      </w:r>
      <w:proofErr w:type="spellEnd"/>
      <w:r w:rsidRPr="00010D8A">
        <w:rPr>
          <w:lang w:val="en-US"/>
        </w:rPr>
        <w:t xml:space="preserve"> 2026–2028</w:t>
      </w:r>
      <w:bookmarkEnd w:id="11"/>
    </w:p>
    <w:p w14:paraId="4D399A75" w14:textId="12FBE322" w:rsidR="00010D8A" w:rsidRDefault="00010D8A" w:rsidP="00010D8A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010D8A">
        <w:rPr>
          <w:rFonts w:eastAsia="Times New Roman"/>
          <w:lang w:val="en-US"/>
        </w:rPr>
        <w:t>Prema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preporukama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Misije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Međunarodnog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monetarnog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fonda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iz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Komunalne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budžetske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cirkularne</w:t>
      </w:r>
      <w:proofErr w:type="spellEnd"/>
      <w:r w:rsidRPr="00010D8A">
        <w:rPr>
          <w:rFonts w:eastAsia="Times New Roman"/>
          <w:lang w:val="en-US"/>
        </w:rPr>
        <w:t xml:space="preserve"> 2026/01, </w:t>
      </w:r>
      <w:proofErr w:type="spellStart"/>
      <w:r w:rsidRPr="00010D8A">
        <w:rPr>
          <w:rFonts w:eastAsia="Times New Roman"/>
          <w:lang w:val="en-US"/>
        </w:rPr>
        <w:t>opštine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će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ubuduće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imati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fleksibilnost</w:t>
      </w:r>
      <w:proofErr w:type="spellEnd"/>
      <w:r w:rsidRPr="00010D8A">
        <w:rPr>
          <w:rFonts w:eastAsia="Times New Roman"/>
          <w:lang w:val="en-US"/>
        </w:rPr>
        <w:t xml:space="preserve"> u </w:t>
      </w:r>
      <w:proofErr w:type="spellStart"/>
      <w:r w:rsidRPr="00010D8A">
        <w:rPr>
          <w:rFonts w:eastAsia="Times New Roman"/>
          <w:lang w:val="en-US"/>
        </w:rPr>
        <w:t>raspodeli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sopstvenih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prihoda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prema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ekonomskim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kategorijama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rashoda</w:t>
      </w:r>
      <w:proofErr w:type="spellEnd"/>
      <w:r w:rsidRPr="00010D8A">
        <w:rPr>
          <w:rFonts w:eastAsia="Times New Roman"/>
          <w:lang w:val="en-US"/>
        </w:rPr>
        <w:t xml:space="preserve"> za 2026. </w:t>
      </w:r>
      <w:proofErr w:type="spellStart"/>
      <w:r w:rsidRPr="00010D8A">
        <w:rPr>
          <w:rFonts w:eastAsia="Times New Roman"/>
          <w:lang w:val="en-US"/>
        </w:rPr>
        <w:t>godinu</w:t>
      </w:r>
      <w:proofErr w:type="spellEnd"/>
      <w:r w:rsidRPr="00010D8A">
        <w:rPr>
          <w:rFonts w:eastAsia="Times New Roman"/>
          <w:lang w:val="en-US"/>
        </w:rPr>
        <w:t xml:space="preserve">, </w:t>
      </w:r>
      <w:proofErr w:type="spellStart"/>
      <w:r w:rsidRPr="00010D8A">
        <w:rPr>
          <w:rFonts w:eastAsia="Times New Roman"/>
          <w:lang w:val="en-US"/>
        </w:rPr>
        <w:t>uz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izuzetak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kategorije</w:t>
      </w:r>
      <w:proofErr w:type="spellEnd"/>
      <w:r w:rsidRPr="00010D8A">
        <w:rPr>
          <w:rFonts w:eastAsia="Times New Roman"/>
          <w:lang w:val="en-US"/>
        </w:rPr>
        <w:t xml:space="preserve"> Plata </w:t>
      </w:r>
      <w:proofErr w:type="spellStart"/>
      <w:r w:rsidRPr="00010D8A">
        <w:rPr>
          <w:rFonts w:eastAsia="Times New Roman"/>
          <w:lang w:val="en-US"/>
        </w:rPr>
        <w:t>i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dijeta</w:t>
      </w:r>
      <w:proofErr w:type="spellEnd"/>
      <w:r w:rsidRPr="00010D8A">
        <w:rPr>
          <w:rFonts w:eastAsia="Times New Roman"/>
          <w:lang w:val="en-US"/>
        </w:rPr>
        <w:t xml:space="preserve">. Kao </w:t>
      </w:r>
      <w:proofErr w:type="spellStart"/>
      <w:r w:rsidRPr="00010D8A">
        <w:rPr>
          <w:rFonts w:eastAsia="Times New Roman"/>
          <w:lang w:val="en-US"/>
        </w:rPr>
        <w:t>rezultat</w:t>
      </w:r>
      <w:proofErr w:type="spellEnd"/>
      <w:r w:rsidRPr="00010D8A">
        <w:rPr>
          <w:rFonts w:eastAsia="Times New Roman"/>
          <w:lang w:val="en-US"/>
        </w:rPr>
        <w:t xml:space="preserve"> toga, </w:t>
      </w:r>
      <w:proofErr w:type="spellStart"/>
      <w:r w:rsidRPr="00010D8A">
        <w:rPr>
          <w:rFonts w:eastAsia="Times New Roman"/>
          <w:lang w:val="en-US"/>
        </w:rPr>
        <w:t>Opština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Klina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predstavlja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sledeću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raspodelu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rashoda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unutar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dozvoljenih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budžetskih</w:t>
      </w:r>
      <w:proofErr w:type="spellEnd"/>
      <w:r w:rsidRPr="00010D8A">
        <w:rPr>
          <w:rFonts w:eastAsia="Times New Roman"/>
          <w:lang w:val="en-US"/>
        </w:rPr>
        <w:t xml:space="preserve"> </w:t>
      </w:r>
      <w:proofErr w:type="spellStart"/>
      <w:r w:rsidRPr="00010D8A">
        <w:rPr>
          <w:rFonts w:eastAsia="Times New Roman"/>
          <w:lang w:val="en-US"/>
        </w:rPr>
        <w:t>kategorija</w:t>
      </w:r>
      <w:proofErr w:type="spellEnd"/>
      <w:r w:rsidRPr="00010D8A">
        <w:rPr>
          <w:rFonts w:eastAsia="Times New Roman"/>
          <w:lang w:val="en-US"/>
        </w:rPr>
        <w:t>:</w:t>
      </w:r>
    </w:p>
    <w:p w14:paraId="644540A7" w14:textId="4FCE3470" w:rsidR="00010D8A" w:rsidRDefault="00010D8A" w:rsidP="00010D8A">
      <w:pPr>
        <w:spacing w:before="100" w:beforeAutospacing="1" w:after="100" w:afterAutospacing="1"/>
        <w:rPr>
          <w:rFonts w:eastAsia="Times New Roman"/>
          <w:lang w:val="en-US"/>
        </w:rPr>
      </w:pPr>
    </w:p>
    <w:p w14:paraId="34BE8A80" w14:textId="0CD413DD" w:rsidR="00010D8A" w:rsidRDefault="00010D8A" w:rsidP="00010D8A">
      <w:pPr>
        <w:spacing w:before="100" w:beforeAutospacing="1" w:after="100" w:afterAutospacing="1"/>
        <w:rPr>
          <w:rFonts w:eastAsia="Times New Roman"/>
          <w:lang w:val="en-US"/>
        </w:rPr>
      </w:pPr>
    </w:p>
    <w:p w14:paraId="3F0AC413" w14:textId="77777777" w:rsidR="00010D8A" w:rsidRPr="00010D8A" w:rsidRDefault="00010D8A" w:rsidP="00010D8A">
      <w:pPr>
        <w:spacing w:before="100" w:beforeAutospacing="1" w:after="100" w:afterAutospacing="1"/>
        <w:rPr>
          <w:rFonts w:eastAsia="Times New Roman"/>
          <w:lang w:val="en-US"/>
        </w:rPr>
      </w:pPr>
    </w:p>
    <w:p w14:paraId="692CC4F8" w14:textId="77777777" w:rsidR="00010D8A" w:rsidRPr="00010D8A" w:rsidRDefault="00010D8A" w:rsidP="00010D8A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010D8A">
        <w:rPr>
          <w:rFonts w:eastAsia="Times New Roman"/>
          <w:b/>
          <w:bCs/>
          <w:lang w:val="en-US"/>
        </w:rPr>
        <w:lastRenderedPageBreak/>
        <w:t>Tabela</w:t>
      </w:r>
      <w:proofErr w:type="spellEnd"/>
      <w:r w:rsidRPr="00010D8A">
        <w:rPr>
          <w:rFonts w:eastAsia="Times New Roman"/>
          <w:b/>
          <w:bCs/>
          <w:lang w:val="en-US"/>
        </w:rPr>
        <w:t xml:space="preserve"> 6. </w:t>
      </w:r>
      <w:proofErr w:type="spellStart"/>
      <w:r w:rsidRPr="00010D8A">
        <w:rPr>
          <w:rFonts w:eastAsia="Times New Roman"/>
          <w:b/>
          <w:bCs/>
          <w:lang w:val="en-US"/>
        </w:rPr>
        <w:t>Budžetski</w:t>
      </w:r>
      <w:proofErr w:type="spellEnd"/>
      <w:r w:rsidRPr="00010D8A">
        <w:rPr>
          <w:rFonts w:eastAsia="Times New Roman"/>
          <w:b/>
          <w:bCs/>
          <w:lang w:val="en-US"/>
        </w:rPr>
        <w:t xml:space="preserve"> </w:t>
      </w:r>
      <w:proofErr w:type="spellStart"/>
      <w:r w:rsidRPr="00010D8A">
        <w:rPr>
          <w:rFonts w:eastAsia="Times New Roman"/>
          <w:b/>
          <w:bCs/>
          <w:lang w:val="en-US"/>
        </w:rPr>
        <w:t>okvir</w:t>
      </w:r>
      <w:proofErr w:type="spellEnd"/>
      <w:r w:rsidRPr="00010D8A">
        <w:rPr>
          <w:rFonts w:eastAsia="Times New Roman"/>
          <w:b/>
          <w:bCs/>
          <w:lang w:val="en-US"/>
        </w:rPr>
        <w:t xml:space="preserve"> </w:t>
      </w:r>
      <w:proofErr w:type="spellStart"/>
      <w:r w:rsidRPr="00010D8A">
        <w:rPr>
          <w:rFonts w:eastAsia="Times New Roman"/>
          <w:b/>
          <w:bCs/>
          <w:lang w:val="en-US"/>
        </w:rPr>
        <w:t>opštine</w:t>
      </w:r>
      <w:proofErr w:type="spellEnd"/>
      <w:r w:rsidRPr="00010D8A">
        <w:rPr>
          <w:rFonts w:eastAsia="Times New Roman"/>
          <w:b/>
          <w:bCs/>
          <w:lang w:val="en-US"/>
        </w:rPr>
        <w:t xml:space="preserve"> </w:t>
      </w:r>
      <w:proofErr w:type="spellStart"/>
      <w:r w:rsidRPr="00010D8A">
        <w:rPr>
          <w:rFonts w:eastAsia="Times New Roman"/>
          <w:b/>
          <w:bCs/>
          <w:lang w:val="en-US"/>
        </w:rPr>
        <w:t>Klina</w:t>
      </w:r>
      <w:proofErr w:type="spellEnd"/>
      <w:r w:rsidRPr="00010D8A">
        <w:rPr>
          <w:rFonts w:eastAsia="Times New Roman"/>
          <w:b/>
          <w:bCs/>
          <w:lang w:val="en-US"/>
        </w:rPr>
        <w:t xml:space="preserve"> (u </w:t>
      </w:r>
      <w:proofErr w:type="spellStart"/>
      <w:r w:rsidRPr="00010D8A">
        <w:rPr>
          <w:rFonts w:eastAsia="Times New Roman"/>
          <w:b/>
          <w:bCs/>
          <w:lang w:val="en-US"/>
        </w:rPr>
        <w:t>evrima</w:t>
      </w:r>
      <w:proofErr w:type="spellEnd"/>
      <w:r w:rsidRPr="00010D8A">
        <w:rPr>
          <w:rFonts w:eastAsia="Times New Roman"/>
          <w:b/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2689"/>
        <w:gridCol w:w="1743"/>
        <w:gridCol w:w="1743"/>
        <w:gridCol w:w="1901"/>
        <w:gridCol w:w="1901"/>
      </w:tblGrid>
      <w:tr w:rsidR="00010D8A" w:rsidRPr="00010D8A" w14:paraId="71B6465E" w14:textId="77777777" w:rsidTr="00010D8A">
        <w:tc>
          <w:tcPr>
            <w:tcW w:w="0" w:type="auto"/>
            <w:hideMark/>
          </w:tcPr>
          <w:p w14:paraId="758D4378" w14:textId="77777777" w:rsidR="00010D8A" w:rsidRPr="00010D8A" w:rsidRDefault="00010D8A" w:rsidP="00010D8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Šifra</w:t>
            </w:r>
            <w:proofErr w:type="spellEnd"/>
          </w:p>
        </w:tc>
        <w:tc>
          <w:tcPr>
            <w:tcW w:w="0" w:type="auto"/>
            <w:hideMark/>
          </w:tcPr>
          <w:p w14:paraId="47624994" w14:textId="77777777" w:rsidR="00010D8A" w:rsidRPr="00010D8A" w:rsidRDefault="00010D8A" w:rsidP="00010D8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Opis</w:t>
            </w:r>
            <w:proofErr w:type="spellEnd"/>
          </w:p>
        </w:tc>
        <w:tc>
          <w:tcPr>
            <w:tcW w:w="0" w:type="auto"/>
            <w:hideMark/>
          </w:tcPr>
          <w:p w14:paraId="20AD9DB1" w14:textId="77777777" w:rsidR="00010D8A" w:rsidRPr="00010D8A" w:rsidRDefault="00010D8A" w:rsidP="00010D8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2025</w:t>
            </w:r>
          </w:p>
        </w:tc>
        <w:tc>
          <w:tcPr>
            <w:tcW w:w="0" w:type="auto"/>
            <w:hideMark/>
          </w:tcPr>
          <w:p w14:paraId="3F874A7F" w14:textId="77777777" w:rsidR="00010D8A" w:rsidRPr="00010D8A" w:rsidRDefault="00010D8A" w:rsidP="00010D8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2026 (plan)</w:t>
            </w:r>
          </w:p>
        </w:tc>
        <w:tc>
          <w:tcPr>
            <w:tcW w:w="0" w:type="auto"/>
            <w:hideMark/>
          </w:tcPr>
          <w:p w14:paraId="4441B0A5" w14:textId="77777777" w:rsidR="00010D8A" w:rsidRPr="00010D8A" w:rsidRDefault="00010D8A" w:rsidP="00010D8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2027 (</w:t>
            </w: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projekcija</w:t>
            </w:r>
            <w:proofErr w:type="spellEnd"/>
            <w:r w:rsidRPr="00010D8A">
              <w:rPr>
                <w:rFonts w:eastAsia="Times New Roman"/>
                <w:b/>
                <w:bCs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14:paraId="272280DC" w14:textId="77777777" w:rsidR="00010D8A" w:rsidRPr="00010D8A" w:rsidRDefault="00010D8A" w:rsidP="00010D8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2028 (</w:t>
            </w: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projekcija</w:t>
            </w:r>
            <w:proofErr w:type="spellEnd"/>
            <w:r w:rsidRPr="00010D8A">
              <w:rPr>
                <w:rFonts w:eastAsia="Times New Roman"/>
                <w:b/>
                <w:bCs/>
                <w:lang w:val="en-US"/>
              </w:rPr>
              <w:t>)</w:t>
            </w:r>
          </w:p>
        </w:tc>
      </w:tr>
      <w:tr w:rsidR="00010D8A" w:rsidRPr="00010D8A" w14:paraId="13BEC046" w14:textId="77777777" w:rsidTr="00010D8A">
        <w:tc>
          <w:tcPr>
            <w:tcW w:w="0" w:type="auto"/>
            <w:hideMark/>
          </w:tcPr>
          <w:p w14:paraId="78B68B2B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0E05D6C0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Ukupni</w:t>
            </w:r>
            <w:proofErr w:type="spellEnd"/>
            <w:r w:rsidRPr="00010D8A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komunalni</w:t>
            </w:r>
            <w:proofErr w:type="spellEnd"/>
            <w:r w:rsidRPr="00010D8A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110C4D68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16.168.653,00 €</w:t>
            </w:r>
          </w:p>
        </w:tc>
        <w:tc>
          <w:tcPr>
            <w:tcW w:w="0" w:type="auto"/>
            <w:hideMark/>
          </w:tcPr>
          <w:p w14:paraId="20025777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16.338.898,00 €</w:t>
            </w:r>
          </w:p>
        </w:tc>
        <w:tc>
          <w:tcPr>
            <w:tcW w:w="0" w:type="auto"/>
            <w:hideMark/>
          </w:tcPr>
          <w:p w14:paraId="14E22B0D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17.130.331,00 €</w:t>
            </w:r>
          </w:p>
        </w:tc>
        <w:tc>
          <w:tcPr>
            <w:tcW w:w="0" w:type="auto"/>
            <w:hideMark/>
          </w:tcPr>
          <w:p w14:paraId="439A5BC0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17.939.537,00 €</w:t>
            </w:r>
          </w:p>
        </w:tc>
      </w:tr>
      <w:tr w:rsidR="00010D8A" w:rsidRPr="00010D8A" w14:paraId="7D6882B7" w14:textId="77777777" w:rsidTr="00010D8A">
        <w:tc>
          <w:tcPr>
            <w:tcW w:w="0" w:type="auto"/>
            <w:hideMark/>
          </w:tcPr>
          <w:p w14:paraId="17E30A02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1.1</w:t>
            </w:r>
          </w:p>
        </w:tc>
        <w:tc>
          <w:tcPr>
            <w:tcW w:w="0" w:type="auto"/>
            <w:hideMark/>
          </w:tcPr>
          <w:p w14:paraId="7C03BAA0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Sopstveni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prihodi</w:t>
            </w:r>
            <w:proofErr w:type="spellEnd"/>
          </w:p>
        </w:tc>
        <w:tc>
          <w:tcPr>
            <w:tcW w:w="0" w:type="auto"/>
            <w:hideMark/>
          </w:tcPr>
          <w:p w14:paraId="361B8C67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1.495.504,00 €</w:t>
            </w:r>
          </w:p>
        </w:tc>
        <w:tc>
          <w:tcPr>
            <w:tcW w:w="0" w:type="auto"/>
            <w:hideMark/>
          </w:tcPr>
          <w:p w14:paraId="59E6240F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1.551.784,00 €</w:t>
            </w:r>
          </w:p>
        </w:tc>
        <w:tc>
          <w:tcPr>
            <w:tcW w:w="0" w:type="auto"/>
            <w:hideMark/>
          </w:tcPr>
          <w:p w14:paraId="6D0228B7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1.662.711,00 €</w:t>
            </w:r>
          </w:p>
        </w:tc>
        <w:tc>
          <w:tcPr>
            <w:tcW w:w="0" w:type="auto"/>
            <w:hideMark/>
          </w:tcPr>
          <w:p w14:paraId="06E0E973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1.669.206,00 €</w:t>
            </w:r>
          </w:p>
        </w:tc>
      </w:tr>
      <w:tr w:rsidR="00010D8A" w:rsidRPr="00010D8A" w14:paraId="567055BB" w14:textId="77777777" w:rsidTr="00010D8A">
        <w:tc>
          <w:tcPr>
            <w:tcW w:w="0" w:type="auto"/>
            <w:hideMark/>
          </w:tcPr>
          <w:p w14:paraId="2D6BB18D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1.2</w:t>
            </w:r>
          </w:p>
        </w:tc>
        <w:tc>
          <w:tcPr>
            <w:tcW w:w="0" w:type="auto"/>
            <w:hideMark/>
          </w:tcPr>
          <w:p w14:paraId="1787267F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Grantovi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i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vladini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transferi</w:t>
            </w:r>
            <w:proofErr w:type="spellEnd"/>
          </w:p>
        </w:tc>
        <w:tc>
          <w:tcPr>
            <w:tcW w:w="0" w:type="auto"/>
            <w:hideMark/>
          </w:tcPr>
          <w:p w14:paraId="36DC996C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14.673.149,00 €</w:t>
            </w:r>
          </w:p>
        </w:tc>
        <w:tc>
          <w:tcPr>
            <w:tcW w:w="0" w:type="auto"/>
            <w:hideMark/>
          </w:tcPr>
          <w:p w14:paraId="47F6A26B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14.787.114,00 €</w:t>
            </w:r>
          </w:p>
        </w:tc>
        <w:tc>
          <w:tcPr>
            <w:tcW w:w="0" w:type="auto"/>
            <w:hideMark/>
          </w:tcPr>
          <w:p w14:paraId="5BC1C912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15.467.620,00 €</w:t>
            </w:r>
          </w:p>
        </w:tc>
        <w:tc>
          <w:tcPr>
            <w:tcW w:w="0" w:type="auto"/>
            <w:hideMark/>
          </w:tcPr>
          <w:p w14:paraId="344BAE74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16.270.331,00 €</w:t>
            </w:r>
          </w:p>
        </w:tc>
      </w:tr>
      <w:tr w:rsidR="00010D8A" w:rsidRPr="00010D8A" w14:paraId="4AC333DB" w14:textId="77777777" w:rsidTr="00010D8A">
        <w:tc>
          <w:tcPr>
            <w:tcW w:w="0" w:type="auto"/>
            <w:hideMark/>
          </w:tcPr>
          <w:p w14:paraId="2E95CC9D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b/>
                <w:bCs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14:paraId="43D7692B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Ukupni</w:t>
            </w:r>
            <w:proofErr w:type="spellEnd"/>
            <w:r w:rsidRPr="00010D8A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komunalni</w:t>
            </w:r>
            <w:proofErr w:type="spellEnd"/>
            <w:r w:rsidRPr="00010D8A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b/>
                <w:bCs/>
                <w:lang w:val="en-US"/>
              </w:rPr>
              <w:t>rashodi</w:t>
            </w:r>
            <w:proofErr w:type="spellEnd"/>
          </w:p>
        </w:tc>
        <w:tc>
          <w:tcPr>
            <w:tcW w:w="0" w:type="auto"/>
            <w:hideMark/>
          </w:tcPr>
          <w:p w14:paraId="39EA710F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16.168.653,00 €</w:t>
            </w:r>
          </w:p>
        </w:tc>
        <w:tc>
          <w:tcPr>
            <w:tcW w:w="0" w:type="auto"/>
            <w:hideMark/>
          </w:tcPr>
          <w:p w14:paraId="72002F80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16.338.898,00 €</w:t>
            </w:r>
          </w:p>
        </w:tc>
        <w:tc>
          <w:tcPr>
            <w:tcW w:w="0" w:type="auto"/>
            <w:hideMark/>
          </w:tcPr>
          <w:p w14:paraId="0C2B46A7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17.130.331,00 €</w:t>
            </w:r>
          </w:p>
        </w:tc>
        <w:tc>
          <w:tcPr>
            <w:tcW w:w="0" w:type="auto"/>
            <w:hideMark/>
          </w:tcPr>
          <w:p w14:paraId="73421F99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17.939.537,00 €</w:t>
            </w:r>
          </w:p>
        </w:tc>
      </w:tr>
      <w:tr w:rsidR="00010D8A" w:rsidRPr="00010D8A" w14:paraId="5303E6BE" w14:textId="77777777" w:rsidTr="00010D8A">
        <w:tc>
          <w:tcPr>
            <w:tcW w:w="0" w:type="auto"/>
            <w:hideMark/>
          </w:tcPr>
          <w:p w14:paraId="3DA93B64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2.1</w:t>
            </w:r>
          </w:p>
        </w:tc>
        <w:tc>
          <w:tcPr>
            <w:tcW w:w="0" w:type="auto"/>
            <w:hideMark/>
          </w:tcPr>
          <w:p w14:paraId="20583536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Tekući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rashodi</w:t>
            </w:r>
            <w:proofErr w:type="spellEnd"/>
          </w:p>
        </w:tc>
        <w:tc>
          <w:tcPr>
            <w:tcW w:w="0" w:type="auto"/>
            <w:hideMark/>
          </w:tcPr>
          <w:p w14:paraId="72FE0FD6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11.762.032,00 €</w:t>
            </w:r>
          </w:p>
        </w:tc>
        <w:tc>
          <w:tcPr>
            <w:tcW w:w="0" w:type="auto"/>
            <w:hideMark/>
          </w:tcPr>
          <w:p w14:paraId="17B27FED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12.238.898,00 €</w:t>
            </w:r>
          </w:p>
        </w:tc>
        <w:tc>
          <w:tcPr>
            <w:tcW w:w="0" w:type="auto"/>
            <w:hideMark/>
          </w:tcPr>
          <w:p w14:paraId="35E27240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12.630.331,00 €</w:t>
            </w:r>
          </w:p>
        </w:tc>
        <w:tc>
          <w:tcPr>
            <w:tcW w:w="0" w:type="auto"/>
            <w:hideMark/>
          </w:tcPr>
          <w:p w14:paraId="4B45E235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13.139.537,00 €</w:t>
            </w:r>
          </w:p>
        </w:tc>
      </w:tr>
      <w:tr w:rsidR="00010D8A" w:rsidRPr="00010D8A" w14:paraId="344D3CAF" w14:textId="77777777" w:rsidTr="00010D8A">
        <w:tc>
          <w:tcPr>
            <w:tcW w:w="0" w:type="auto"/>
            <w:hideMark/>
          </w:tcPr>
          <w:p w14:paraId="57B7D88B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2.1.1</w:t>
            </w:r>
          </w:p>
        </w:tc>
        <w:tc>
          <w:tcPr>
            <w:tcW w:w="0" w:type="auto"/>
            <w:hideMark/>
          </w:tcPr>
          <w:p w14:paraId="42FB3E50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 xml:space="preserve">Plate </w:t>
            </w:r>
            <w:proofErr w:type="spellStart"/>
            <w:r w:rsidRPr="00010D8A">
              <w:rPr>
                <w:rFonts w:eastAsia="Times New Roman"/>
                <w:lang w:val="en-US"/>
              </w:rPr>
              <w:t>i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dnevnica</w:t>
            </w:r>
            <w:proofErr w:type="spellEnd"/>
          </w:p>
        </w:tc>
        <w:tc>
          <w:tcPr>
            <w:tcW w:w="0" w:type="auto"/>
            <w:hideMark/>
          </w:tcPr>
          <w:p w14:paraId="3B925988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8.892.032,00 €</w:t>
            </w:r>
          </w:p>
        </w:tc>
        <w:tc>
          <w:tcPr>
            <w:tcW w:w="0" w:type="auto"/>
            <w:hideMark/>
          </w:tcPr>
          <w:p w14:paraId="78818168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9.468.898,00 €</w:t>
            </w:r>
          </w:p>
        </w:tc>
        <w:tc>
          <w:tcPr>
            <w:tcW w:w="0" w:type="auto"/>
            <w:hideMark/>
          </w:tcPr>
          <w:p w14:paraId="1B4E6C2B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9.709.772,00 €</w:t>
            </w:r>
          </w:p>
        </w:tc>
        <w:tc>
          <w:tcPr>
            <w:tcW w:w="0" w:type="auto"/>
            <w:hideMark/>
          </w:tcPr>
          <w:p w14:paraId="2A986AFD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9.839.537,00 €</w:t>
            </w:r>
          </w:p>
        </w:tc>
      </w:tr>
      <w:tr w:rsidR="00010D8A" w:rsidRPr="00010D8A" w14:paraId="22646A76" w14:textId="77777777" w:rsidTr="00010D8A">
        <w:tc>
          <w:tcPr>
            <w:tcW w:w="0" w:type="auto"/>
            <w:hideMark/>
          </w:tcPr>
          <w:p w14:paraId="121DD813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2.1.2</w:t>
            </w:r>
          </w:p>
        </w:tc>
        <w:tc>
          <w:tcPr>
            <w:tcW w:w="0" w:type="auto"/>
            <w:hideMark/>
          </w:tcPr>
          <w:p w14:paraId="1DF703DB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Materijali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i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285BAFD1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1.700.000,00 €</w:t>
            </w:r>
          </w:p>
        </w:tc>
        <w:tc>
          <w:tcPr>
            <w:tcW w:w="0" w:type="auto"/>
            <w:hideMark/>
          </w:tcPr>
          <w:p w14:paraId="6074B4CC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1.600.000,00 €</w:t>
            </w:r>
          </w:p>
        </w:tc>
        <w:tc>
          <w:tcPr>
            <w:tcW w:w="0" w:type="auto"/>
            <w:hideMark/>
          </w:tcPr>
          <w:p w14:paraId="7848E812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1.720.559,00 €</w:t>
            </w:r>
          </w:p>
        </w:tc>
        <w:tc>
          <w:tcPr>
            <w:tcW w:w="0" w:type="auto"/>
            <w:hideMark/>
          </w:tcPr>
          <w:p w14:paraId="1FFC054F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1.800.000,00 €</w:t>
            </w:r>
          </w:p>
        </w:tc>
      </w:tr>
      <w:tr w:rsidR="00010D8A" w:rsidRPr="00010D8A" w14:paraId="38E84670" w14:textId="77777777" w:rsidTr="00010D8A">
        <w:tc>
          <w:tcPr>
            <w:tcW w:w="0" w:type="auto"/>
            <w:hideMark/>
          </w:tcPr>
          <w:p w14:paraId="015504A4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2.1.3</w:t>
            </w:r>
          </w:p>
        </w:tc>
        <w:tc>
          <w:tcPr>
            <w:tcW w:w="0" w:type="auto"/>
            <w:hideMark/>
          </w:tcPr>
          <w:p w14:paraId="359FBDE7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Komunalne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4C4514D8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370.000,00 €</w:t>
            </w:r>
          </w:p>
        </w:tc>
        <w:tc>
          <w:tcPr>
            <w:tcW w:w="0" w:type="auto"/>
            <w:hideMark/>
          </w:tcPr>
          <w:p w14:paraId="113D842E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370.000,00 €</w:t>
            </w:r>
          </w:p>
        </w:tc>
        <w:tc>
          <w:tcPr>
            <w:tcW w:w="0" w:type="auto"/>
            <w:hideMark/>
          </w:tcPr>
          <w:p w14:paraId="000486CC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400.000,00 €</w:t>
            </w:r>
          </w:p>
        </w:tc>
        <w:tc>
          <w:tcPr>
            <w:tcW w:w="0" w:type="auto"/>
            <w:hideMark/>
          </w:tcPr>
          <w:p w14:paraId="48B3E86C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550.000,00 €</w:t>
            </w:r>
          </w:p>
        </w:tc>
      </w:tr>
      <w:tr w:rsidR="00010D8A" w:rsidRPr="00010D8A" w14:paraId="19D0A276" w14:textId="77777777" w:rsidTr="00010D8A">
        <w:tc>
          <w:tcPr>
            <w:tcW w:w="0" w:type="auto"/>
            <w:hideMark/>
          </w:tcPr>
          <w:p w14:paraId="41E2F7CD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2.1.4</w:t>
            </w:r>
          </w:p>
        </w:tc>
        <w:tc>
          <w:tcPr>
            <w:tcW w:w="0" w:type="auto"/>
            <w:hideMark/>
          </w:tcPr>
          <w:p w14:paraId="3B494765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Subvencije</w:t>
            </w:r>
            <w:proofErr w:type="spellEnd"/>
          </w:p>
        </w:tc>
        <w:tc>
          <w:tcPr>
            <w:tcW w:w="0" w:type="auto"/>
            <w:hideMark/>
          </w:tcPr>
          <w:p w14:paraId="0544B1F4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800.000,00 €</w:t>
            </w:r>
          </w:p>
        </w:tc>
        <w:tc>
          <w:tcPr>
            <w:tcW w:w="0" w:type="auto"/>
            <w:hideMark/>
          </w:tcPr>
          <w:p w14:paraId="376BA353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800.000,00 €</w:t>
            </w:r>
          </w:p>
        </w:tc>
        <w:tc>
          <w:tcPr>
            <w:tcW w:w="0" w:type="auto"/>
            <w:hideMark/>
          </w:tcPr>
          <w:p w14:paraId="37657E25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800.000,00 €</w:t>
            </w:r>
          </w:p>
        </w:tc>
        <w:tc>
          <w:tcPr>
            <w:tcW w:w="0" w:type="auto"/>
            <w:hideMark/>
          </w:tcPr>
          <w:p w14:paraId="4BA526DC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950.000,00 €</w:t>
            </w:r>
          </w:p>
        </w:tc>
      </w:tr>
      <w:tr w:rsidR="00010D8A" w:rsidRPr="00010D8A" w14:paraId="0AAF9E02" w14:textId="77777777" w:rsidTr="00010D8A">
        <w:tc>
          <w:tcPr>
            <w:tcW w:w="0" w:type="auto"/>
            <w:hideMark/>
          </w:tcPr>
          <w:p w14:paraId="73F548DA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2.2</w:t>
            </w:r>
          </w:p>
        </w:tc>
        <w:tc>
          <w:tcPr>
            <w:tcW w:w="0" w:type="auto"/>
            <w:hideMark/>
          </w:tcPr>
          <w:p w14:paraId="23F8D80C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proofErr w:type="spellStart"/>
            <w:r w:rsidRPr="00010D8A">
              <w:rPr>
                <w:rFonts w:eastAsia="Times New Roman"/>
                <w:lang w:val="en-US"/>
              </w:rPr>
              <w:t>Kapitalni</w:t>
            </w:r>
            <w:proofErr w:type="spellEnd"/>
            <w:r w:rsidRPr="00010D8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010D8A">
              <w:rPr>
                <w:rFonts w:eastAsia="Times New Roman"/>
                <w:lang w:val="en-US"/>
              </w:rPr>
              <w:t>rashodi</w:t>
            </w:r>
            <w:proofErr w:type="spellEnd"/>
          </w:p>
        </w:tc>
        <w:tc>
          <w:tcPr>
            <w:tcW w:w="0" w:type="auto"/>
            <w:hideMark/>
          </w:tcPr>
          <w:p w14:paraId="1C84F9C9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4.406.621,00 €</w:t>
            </w:r>
          </w:p>
        </w:tc>
        <w:tc>
          <w:tcPr>
            <w:tcW w:w="0" w:type="auto"/>
            <w:hideMark/>
          </w:tcPr>
          <w:p w14:paraId="346F5B0D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4.100.000,00 €</w:t>
            </w:r>
          </w:p>
        </w:tc>
        <w:tc>
          <w:tcPr>
            <w:tcW w:w="0" w:type="auto"/>
            <w:hideMark/>
          </w:tcPr>
          <w:p w14:paraId="2F04E30E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4.500.000,00 €</w:t>
            </w:r>
          </w:p>
        </w:tc>
        <w:tc>
          <w:tcPr>
            <w:tcW w:w="0" w:type="auto"/>
            <w:hideMark/>
          </w:tcPr>
          <w:p w14:paraId="6987680D" w14:textId="77777777" w:rsidR="00010D8A" w:rsidRPr="00010D8A" w:rsidRDefault="00010D8A" w:rsidP="00010D8A">
            <w:pPr>
              <w:rPr>
                <w:rFonts w:eastAsia="Times New Roman"/>
                <w:lang w:val="en-US"/>
              </w:rPr>
            </w:pPr>
            <w:r w:rsidRPr="00010D8A">
              <w:rPr>
                <w:rFonts w:eastAsia="Times New Roman"/>
                <w:lang w:val="en-US"/>
              </w:rPr>
              <w:t>4.800.000,00 €</w:t>
            </w:r>
          </w:p>
        </w:tc>
      </w:tr>
    </w:tbl>
    <w:p w14:paraId="65E98415" w14:textId="617EEFE5" w:rsidR="00EC5335" w:rsidRPr="00533FDB" w:rsidRDefault="001C01C2" w:rsidP="00FD201E">
      <w:pPr>
        <w:jc w:val="center"/>
      </w:pPr>
      <w:r>
        <w:rPr>
          <w:noProof/>
        </w:rPr>
        <w:drawing>
          <wp:inline distT="0" distB="0" distL="0" distR="0" wp14:anchorId="5DC61DCC" wp14:editId="55B9A120">
            <wp:extent cx="4471035" cy="2867025"/>
            <wp:effectExtent l="0" t="0" r="5715" b="952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C238AC0D-6F20-F78C-93DF-49D3556ED4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93FE365" w14:textId="77777777" w:rsidR="009C35B8" w:rsidRPr="009C35B8" w:rsidRDefault="009C35B8" w:rsidP="009C35B8">
      <w:pPr>
        <w:autoSpaceDE w:val="0"/>
        <w:autoSpaceDN w:val="0"/>
        <w:adjustRightInd w:val="0"/>
        <w:rPr>
          <w:sz w:val="16"/>
          <w:szCs w:val="16"/>
        </w:rPr>
      </w:pPr>
      <w:proofErr w:type="spellStart"/>
      <w:r w:rsidRPr="009C35B8">
        <w:rPr>
          <w:sz w:val="16"/>
          <w:szCs w:val="16"/>
        </w:rPr>
        <w:t>Slika</w:t>
      </w:r>
      <w:proofErr w:type="spellEnd"/>
      <w:r w:rsidRPr="009C35B8">
        <w:rPr>
          <w:sz w:val="16"/>
          <w:szCs w:val="16"/>
        </w:rPr>
        <w:t xml:space="preserve"> 3: </w:t>
      </w:r>
      <w:proofErr w:type="spellStart"/>
      <w:r w:rsidRPr="009C35B8">
        <w:rPr>
          <w:sz w:val="16"/>
          <w:szCs w:val="16"/>
        </w:rPr>
        <w:t>Planirani</w:t>
      </w:r>
      <w:proofErr w:type="spellEnd"/>
      <w:r w:rsidRPr="009C35B8">
        <w:rPr>
          <w:sz w:val="16"/>
          <w:szCs w:val="16"/>
        </w:rPr>
        <w:t xml:space="preserve"> </w:t>
      </w:r>
      <w:proofErr w:type="spellStart"/>
      <w:r w:rsidRPr="009C35B8">
        <w:rPr>
          <w:sz w:val="16"/>
          <w:szCs w:val="16"/>
        </w:rPr>
        <w:t>komunalni</w:t>
      </w:r>
      <w:proofErr w:type="spellEnd"/>
      <w:r w:rsidRPr="009C35B8">
        <w:rPr>
          <w:sz w:val="16"/>
          <w:szCs w:val="16"/>
        </w:rPr>
        <w:t xml:space="preserve"> </w:t>
      </w:r>
      <w:proofErr w:type="spellStart"/>
      <w:r w:rsidRPr="009C35B8">
        <w:rPr>
          <w:sz w:val="16"/>
          <w:szCs w:val="16"/>
        </w:rPr>
        <w:t>rashodi</w:t>
      </w:r>
      <w:proofErr w:type="spellEnd"/>
      <w:r w:rsidRPr="009C35B8">
        <w:rPr>
          <w:sz w:val="16"/>
          <w:szCs w:val="16"/>
        </w:rPr>
        <w:t xml:space="preserve"> po </w:t>
      </w:r>
      <w:proofErr w:type="spellStart"/>
      <w:r w:rsidRPr="009C35B8">
        <w:rPr>
          <w:sz w:val="16"/>
          <w:szCs w:val="16"/>
        </w:rPr>
        <w:t>ekonomskim</w:t>
      </w:r>
      <w:proofErr w:type="spellEnd"/>
      <w:r w:rsidRPr="009C35B8">
        <w:rPr>
          <w:sz w:val="16"/>
          <w:szCs w:val="16"/>
        </w:rPr>
        <w:t xml:space="preserve"> </w:t>
      </w:r>
      <w:proofErr w:type="spellStart"/>
      <w:r w:rsidRPr="009C35B8">
        <w:rPr>
          <w:sz w:val="16"/>
          <w:szCs w:val="16"/>
        </w:rPr>
        <w:t>kategorijama</w:t>
      </w:r>
      <w:proofErr w:type="spellEnd"/>
      <w:r w:rsidRPr="009C35B8">
        <w:rPr>
          <w:sz w:val="16"/>
          <w:szCs w:val="16"/>
        </w:rPr>
        <w:t xml:space="preserve"> </w:t>
      </w:r>
      <w:proofErr w:type="spellStart"/>
      <w:r w:rsidRPr="009C35B8">
        <w:rPr>
          <w:sz w:val="16"/>
          <w:szCs w:val="16"/>
        </w:rPr>
        <w:t>za</w:t>
      </w:r>
      <w:proofErr w:type="spellEnd"/>
      <w:r w:rsidRPr="009C35B8">
        <w:rPr>
          <w:sz w:val="16"/>
          <w:szCs w:val="16"/>
        </w:rPr>
        <w:t xml:space="preserve"> 2026. </w:t>
      </w:r>
      <w:proofErr w:type="spellStart"/>
      <w:r w:rsidRPr="009C35B8">
        <w:rPr>
          <w:sz w:val="16"/>
          <w:szCs w:val="16"/>
        </w:rPr>
        <w:t>godinu</w:t>
      </w:r>
      <w:proofErr w:type="spellEnd"/>
    </w:p>
    <w:p w14:paraId="7303400D" w14:textId="77777777" w:rsidR="009C35B8" w:rsidRPr="009C35B8" w:rsidRDefault="009C35B8" w:rsidP="009C35B8">
      <w:pPr>
        <w:autoSpaceDE w:val="0"/>
        <w:autoSpaceDN w:val="0"/>
        <w:adjustRightInd w:val="0"/>
        <w:rPr>
          <w:sz w:val="16"/>
          <w:szCs w:val="16"/>
        </w:rPr>
      </w:pPr>
    </w:p>
    <w:p w14:paraId="5EBD32EC" w14:textId="77777777" w:rsidR="009C35B8" w:rsidRPr="009C35B8" w:rsidRDefault="009C35B8" w:rsidP="009C35B8">
      <w:pPr>
        <w:autoSpaceDE w:val="0"/>
        <w:autoSpaceDN w:val="0"/>
        <w:adjustRightInd w:val="0"/>
        <w:rPr>
          <w:sz w:val="16"/>
          <w:szCs w:val="16"/>
        </w:rPr>
      </w:pPr>
    </w:p>
    <w:p w14:paraId="1B577FD9" w14:textId="77777777" w:rsidR="009C35B8" w:rsidRPr="009C35B8" w:rsidRDefault="009C35B8" w:rsidP="009C35B8">
      <w:pPr>
        <w:autoSpaceDE w:val="0"/>
        <w:autoSpaceDN w:val="0"/>
        <w:adjustRightInd w:val="0"/>
        <w:rPr>
          <w:sz w:val="16"/>
          <w:szCs w:val="16"/>
        </w:rPr>
      </w:pPr>
    </w:p>
    <w:p w14:paraId="06D061D5" w14:textId="77777777" w:rsidR="009C35B8" w:rsidRPr="009C35B8" w:rsidRDefault="009C35B8" w:rsidP="009C35B8">
      <w:pPr>
        <w:autoSpaceDE w:val="0"/>
        <w:autoSpaceDN w:val="0"/>
        <w:adjustRightInd w:val="0"/>
        <w:rPr>
          <w:sz w:val="16"/>
          <w:szCs w:val="16"/>
        </w:rPr>
      </w:pPr>
    </w:p>
    <w:p w14:paraId="0345CC20" w14:textId="77777777" w:rsidR="009C35B8" w:rsidRPr="009C35B8" w:rsidRDefault="009C35B8" w:rsidP="009C35B8">
      <w:pPr>
        <w:autoSpaceDE w:val="0"/>
        <w:autoSpaceDN w:val="0"/>
        <w:adjustRightInd w:val="0"/>
        <w:rPr>
          <w:sz w:val="16"/>
          <w:szCs w:val="16"/>
        </w:rPr>
      </w:pPr>
    </w:p>
    <w:p w14:paraId="27B48D64" w14:textId="77777777" w:rsidR="009C35B8" w:rsidRPr="009C35B8" w:rsidRDefault="009C35B8" w:rsidP="009C35B8">
      <w:pPr>
        <w:autoSpaceDE w:val="0"/>
        <w:autoSpaceDN w:val="0"/>
        <w:adjustRightInd w:val="0"/>
        <w:rPr>
          <w:sz w:val="16"/>
          <w:szCs w:val="16"/>
        </w:rPr>
      </w:pPr>
    </w:p>
    <w:p w14:paraId="1B24320D" w14:textId="77777777" w:rsidR="00EC5335" w:rsidRDefault="00EC5335" w:rsidP="00EC5335">
      <w:pPr>
        <w:autoSpaceDE w:val="0"/>
        <w:autoSpaceDN w:val="0"/>
        <w:adjustRightInd w:val="0"/>
        <w:rPr>
          <w:b/>
          <w:u w:val="single"/>
        </w:rPr>
      </w:pPr>
    </w:p>
    <w:p w14:paraId="42DE70BD" w14:textId="77777777" w:rsidR="00EC5335" w:rsidRPr="00AC0E5B" w:rsidRDefault="00EC5335" w:rsidP="00EC5335">
      <w:pPr>
        <w:jc w:val="both"/>
        <w:rPr>
          <w:highlight w:val="yellow"/>
        </w:rPr>
      </w:pPr>
    </w:p>
    <w:p w14:paraId="5CEB2EB1" w14:textId="77777777" w:rsidR="00010D8A" w:rsidRDefault="00010D8A" w:rsidP="00EC5335"/>
    <w:p w14:paraId="3C8FE2F6" w14:textId="77777777" w:rsidR="00010D8A" w:rsidRDefault="00010D8A" w:rsidP="00EC5335"/>
    <w:p w14:paraId="4001685E" w14:textId="77777777" w:rsidR="00010D8A" w:rsidRDefault="00010D8A" w:rsidP="00EC5335"/>
    <w:p w14:paraId="5D71BD80" w14:textId="43126D9F" w:rsidR="00EC6774" w:rsidRDefault="009C35B8" w:rsidP="00EC5335">
      <w:proofErr w:type="spellStart"/>
      <w:r>
        <w:t>Sledeće</w:t>
      </w:r>
      <w:proofErr w:type="spellEnd"/>
      <w:r>
        <w:t xml:space="preserve"> tabele </w:t>
      </w:r>
      <w:proofErr w:type="spellStart"/>
      <w:r>
        <w:t>prikazuju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raspodele</w:t>
      </w:r>
      <w:proofErr w:type="spellEnd"/>
      <w:r>
        <w:t xml:space="preserve"> </w:t>
      </w:r>
      <w:proofErr w:type="spellStart"/>
      <w:r>
        <w:t>komunalnih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po </w:t>
      </w:r>
      <w:proofErr w:type="spellStart"/>
      <w:r>
        <w:t>programima</w:t>
      </w:r>
      <w:proofErr w:type="spellEnd"/>
      <w:r>
        <w:t xml:space="preserve"> i po </w:t>
      </w:r>
      <w:proofErr w:type="spellStart"/>
      <w:r>
        <w:t>ekonomskim</w:t>
      </w:r>
      <w:proofErr w:type="spellEnd"/>
      <w:r>
        <w:t xml:space="preserve"> </w:t>
      </w:r>
      <w:proofErr w:type="spellStart"/>
      <w:r>
        <w:t>kategorijama</w:t>
      </w:r>
      <w:proofErr w:type="spellEnd"/>
      <w:r>
        <w:t xml:space="preserve">. </w:t>
      </w:r>
      <w:proofErr w:type="spellStart"/>
      <w:r>
        <w:t>Rashodi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prikazani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na </w:t>
      </w:r>
      <w:proofErr w:type="spellStart"/>
      <w:r>
        <w:t>aktuelnu</w:t>
      </w:r>
      <w:proofErr w:type="spellEnd"/>
      <w:r>
        <w:t xml:space="preserve"> 2025. </w:t>
      </w:r>
      <w:proofErr w:type="spellStart"/>
      <w:r>
        <w:t>godinu</w:t>
      </w:r>
      <w:proofErr w:type="spellEnd"/>
      <w:r>
        <w:t xml:space="preserve">, plan </w:t>
      </w:r>
      <w:proofErr w:type="spellStart"/>
      <w:r>
        <w:t>za</w:t>
      </w:r>
      <w:proofErr w:type="spellEnd"/>
      <w:r>
        <w:t xml:space="preserve"> 2026. </w:t>
      </w:r>
      <w:proofErr w:type="spellStart"/>
      <w:r>
        <w:t>godinu</w:t>
      </w:r>
      <w:proofErr w:type="spellEnd"/>
      <w:r>
        <w:t xml:space="preserve"> i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2027. i 2028. </w:t>
      </w:r>
      <w:proofErr w:type="spellStart"/>
      <w:r>
        <w:t>godinu</w:t>
      </w:r>
      <w:proofErr w:type="spellEnd"/>
      <w:r>
        <w:t>.</w:t>
      </w:r>
    </w:p>
    <w:p w14:paraId="35044FE5" w14:textId="77777777" w:rsidR="009C35B8" w:rsidRDefault="009C35B8" w:rsidP="00EC5335">
      <w:pPr>
        <w:rPr>
          <w:b/>
          <w:sz w:val="22"/>
          <w:szCs w:val="22"/>
        </w:rPr>
      </w:pPr>
    </w:p>
    <w:p w14:paraId="14D09919" w14:textId="77777777" w:rsidR="009C35B8" w:rsidRPr="009C35B8" w:rsidRDefault="009C35B8" w:rsidP="009C35B8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9C35B8">
        <w:rPr>
          <w:rFonts w:eastAsia="Times New Roman"/>
          <w:b/>
          <w:bCs/>
          <w:lang w:val="en-US"/>
        </w:rPr>
        <w:lastRenderedPageBreak/>
        <w:t>Tabela</w:t>
      </w:r>
      <w:proofErr w:type="spellEnd"/>
      <w:r w:rsidRPr="009C35B8">
        <w:rPr>
          <w:rFonts w:eastAsia="Times New Roman"/>
          <w:b/>
          <w:bCs/>
          <w:lang w:val="en-US"/>
        </w:rPr>
        <w:t xml:space="preserve"> 7. </w:t>
      </w:r>
      <w:proofErr w:type="spellStart"/>
      <w:r w:rsidRPr="009C35B8">
        <w:rPr>
          <w:rFonts w:eastAsia="Times New Roman"/>
          <w:b/>
          <w:bCs/>
          <w:lang w:val="en-US"/>
        </w:rPr>
        <w:t>Komunalni</w:t>
      </w:r>
      <w:proofErr w:type="spellEnd"/>
      <w:r w:rsidRPr="009C35B8">
        <w:rPr>
          <w:rFonts w:eastAsia="Times New Roman"/>
          <w:b/>
          <w:bCs/>
          <w:lang w:val="en-US"/>
        </w:rPr>
        <w:t xml:space="preserve"> </w:t>
      </w:r>
      <w:proofErr w:type="spellStart"/>
      <w:r w:rsidRPr="009C35B8">
        <w:rPr>
          <w:rFonts w:eastAsia="Times New Roman"/>
          <w:b/>
          <w:bCs/>
          <w:lang w:val="en-US"/>
        </w:rPr>
        <w:t>rashodi</w:t>
      </w:r>
      <w:proofErr w:type="spellEnd"/>
      <w:r w:rsidRPr="009C35B8">
        <w:rPr>
          <w:rFonts w:eastAsia="Times New Roman"/>
          <w:b/>
          <w:bCs/>
          <w:lang w:val="en-US"/>
        </w:rPr>
        <w:t xml:space="preserve"> po </w:t>
      </w:r>
      <w:proofErr w:type="spellStart"/>
      <w:r w:rsidRPr="009C35B8">
        <w:rPr>
          <w:rFonts w:eastAsia="Times New Roman"/>
          <w:b/>
          <w:bCs/>
          <w:lang w:val="en-US"/>
        </w:rPr>
        <w:t>ekonomskim</w:t>
      </w:r>
      <w:proofErr w:type="spellEnd"/>
      <w:r w:rsidRPr="009C35B8">
        <w:rPr>
          <w:rFonts w:eastAsia="Times New Roman"/>
          <w:b/>
          <w:bCs/>
          <w:lang w:val="en-US"/>
        </w:rPr>
        <w:t xml:space="preserve"> </w:t>
      </w:r>
      <w:proofErr w:type="spellStart"/>
      <w:r w:rsidRPr="009C35B8">
        <w:rPr>
          <w:rFonts w:eastAsia="Times New Roman"/>
          <w:b/>
          <w:bCs/>
          <w:lang w:val="en-US"/>
        </w:rPr>
        <w:t>kategorijama</w:t>
      </w:r>
      <w:proofErr w:type="spellEnd"/>
      <w:r w:rsidRPr="009C35B8">
        <w:rPr>
          <w:rFonts w:eastAsia="Times New Roman"/>
          <w:b/>
          <w:bCs/>
          <w:lang w:val="en-US"/>
        </w:rPr>
        <w:t xml:space="preserve"> </w:t>
      </w:r>
      <w:proofErr w:type="spellStart"/>
      <w:r w:rsidRPr="009C35B8">
        <w:rPr>
          <w:rFonts w:eastAsia="Times New Roman"/>
          <w:b/>
          <w:bCs/>
          <w:lang w:val="en-US"/>
        </w:rPr>
        <w:t>i</w:t>
      </w:r>
      <w:proofErr w:type="spellEnd"/>
      <w:r w:rsidRPr="009C35B8">
        <w:rPr>
          <w:rFonts w:eastAsia="Times New Roman"/>
          <w:b/>
          <w:bCs/>
          <w:lang w:val="en-US"/>
        </w:rPr>
        <w:t xml:space="preserve"> </w:t>
      </w:r>
      <w:proofErr w:type="spellStart"/>
      <w:r w:rsidRPr="009C35B8">
        <w:rPr>
          <w:rFonts w:eastAsia="Times New Roman"/>
          <w:b/>
          <w:bCs/>
          <w:lang w:val="en-US"/>
        </w:rPr>
        <w:t>programima</w:t>
      </w:r>
      <w:proofErr w:type="spellEnd"/>
      <w:r w:rsidRPr="009C35B8">
        <w:rPr>
          <w:rFonts w:eastAsia="Times New Roman"/>
          <w:b/>
          <w:bCs/>
          <w:lang w:val="en-US"/>
        </w:rPr>
        <w:t xml:space="preserve"> – </w:t>
      </w:r>
      <w:proofErr w:type="spellStart"/>
      <w:r w:rsidRPr="009C35B8">
        <w:rPr>
          <w:rFonts w:eastAsia="Times New Roman"/>
          <w:b/>
          <w:bCs/>
          <w:lang w:val="en-US"/>
        </w:rPr>
        <w:t>Stanje</w:t>
      </w:r>
      <w:proofErr w:type="spellEnd"/>
      <w:r w:rsidRPr="009C35B8">
        <w:rPr>
          <w:rFonts w:eastAsia="Times New Roman"/>
          <w:b/>
          <w:bCs/>
          <w:lang w:val="en-US"/>
        </w:rPr>
        <w:t xml:space="preserve"> 2025. </w:t>
      </w:r>
      <w:proofErr w:type="spellStart"/>
      <w:r w:rsidRPr="009C35B8">
        <w:rPr>
          <w:rFonts w:eastAsia="Times New Roman"/>
          <w:b/>
          <w:bCs/>
          <w:lang w:val="en-US"/>
        </w:rPr>
        <w:t>godine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1314"/>
        <w:gridCol w:w="1182"/>
        <w:gridCol w:w="1240"/>
        <w:gridCol w:w="1463"/>
        <w:gridCol w:w="1352"/>
        <w:gridCol w:w="1299"/>
        <w:gridCol w:w="1059"/>
      </w:tblGrid>
      <w:tr w:rsidR="009C35B8" w:rsidRPr="009C35B8" w14:paraId="089F0DC9" w14:textId="77777777" w:rsidTr="009C35B8">
        <w:tc>
          <w:tcPr>
            <w:tcW w:w="0" w:type="auto"/>
            <w:hideMark/>
          </w:tcPr>
          <w:p w14:paraId="218E1B6A" w14:textId="77777777" w:rsidR="009C35B8" w:rsidRPr="009C35B8" w:rsidRDefault="009C35B8" w:rsidP="009C35B8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Programi</w:t>
            </w:r>
            <w:proofErr w:type="spellEnd"/>
          </w:p>
        </w:tc>
        <w:tc>
          <w:tcPr>
            <w:tcW w:w="0" w:type="auto"/>
            <w:hideMark/>
          </w:tcPr>
          <w:p w14:paraId="63BE8859" w14:textId="77777777" w:rsidR="009C35B8" w:rsidRPr="009C35B8" w:rsidRDefault="009C35B8" w:rsidP="009C35B8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9C35B8">
              <w:rPr>
                <w:rFonts w:eastAsia="Times New Roman"/>
                <w:b/>
                <w:bCs/>
                <w:lang w:val="en-US"/>
              </w:rPr>
              <w:t xml:space="preserve">Br. </w:t>
            </w: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zaposlenih</w:t>
            </w:r>
            <w:proofErr w:type="spellEnd"/>
          </w:p>
        </w:tc>
        <w:tc>
          <w:tcPr>
            <w:tcW w:w="0" w:type="auto"/>
            <w:hideMark/>
          </w:tcPr>
          <w:p w14:paraId="1F81AC2E" w14:textId="77777777" w:rsidR="009C35B8" w:rsidRPr="009C35B8" w:rsidRDefault="009C35B8" w:rsidP="009C35B8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9C35B8">
              <w:rPr>
                <w:rFonts w:eastAsia="Times New Roman"/>
                <w:b/>
                <w:bCs/>
                <w:lang w:val="en-US"/>
              </w:rPr>
              <w:t xml:space="preserve">Plate </w:t>
            </w: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dnevnica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4CB71F20" w14:textId="77777777" w:rsidR="009C35B8" w:rsidRPr="009C35B8" w:rsidRDefault="009C35B8" w:rsidP="009C35B8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Materijal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usluge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2831F43B" w14:textId="77777777" w:rsidR="009C35B8" w:rsidRPr="009C35B8" w:rsidRDefault="009C35B8" w:rsidP="009C35B8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Komunalne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usluge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1F733A9A" w14:textId="77777777" w:rsidR="009C35B8" w:rsidRPr="009C35B8" w:rsidRDefault="009C35B8" w:rsidP="009C35B8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Subvencije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229BDE25" w14:textId="77777777" w:rsidR="009C35B8" w:rsidRPr="009C35B8" w:rsidRDefault="009C35B8" w:rsidP="009C35B8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Kapitalna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ulaganja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50A5EDC2" w14:textId="77777777" w:rsidR="009C35B8" w:rsidRPr="009C35B8" w:rsidRDefault="009C35B8" w:rsidP="009C35B8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Ukupno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</w:tr>
      <w:tr w:rsidR="009C35B8" w:rsidRPr="009C35B8" w14:paraId="66789726" w14:textId="77777777" w:rsidTr="009C35B8">
        <w:tc>
          <w:tcPr>
            <w:tcW w:w="0" w:type="auto"/>
            <w:hideMark/>
          </w:tcPr>
          <w:p w14:paraId="58E0977C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Kancelarija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predsednika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opštine</w:t>
            </w:r>
            <w:proofErr w:type="spellEnd"/>
          </w:p>
        </w:tc>
        <w:tc>
          <w:tcPr>
            <w:tcW w:w="0" w:type="auto"/>
            <w:hideMark/>
          </w:tcPr>
          <w:p w14:paraId="3B20441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0" w:type="auto"/>
            <w:hideMark/>
          </w:tcPr>
          <w:p w14:paraId="5FE20518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237 141,00</w:t>
            </w:r>
          </w:p>
        </w:tc>
        <w:tc>
          <w:tcPr>
            <w:tcW w:w="0" w:type="auto"/>
            <w:hideMark/>
          </w:tcPr>
          <w:p w14:paraId="7CEA4D8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16 000,00</w:t>
            </w:r>
          </w:p>
        </w:tc>
        <w:tc>
          <w:tcPr>
            <w:tcW w:w="0" w:type="auto"/>
            <w:hideMark/>
          </w:tcPr>
          <w:p w14:paraId="43ACE56C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5AEA2EAF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295 000</w:t>
            </w:r>
          </w:p>
        </w:tc>
        <w:tc>
          <w:tcPr>
            <w:tcW w:w="0" w:type="auto"/>
            <w:hideMark/>
          </w:tcPr>
          <w:p w14:paraId="650DD03B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5DFA4D69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548 141</w:t>
            </w:r>
          </w:p>
        </w:tc>
      </w:tr>
      <w:tr w:rsidR="009C35B8" w:rsidRPr="009C35B8" w14:paraId="0E4BD58C" w14:textId="77777777" w:rsidTr="009C35B8">
        <w:tc>
          <w:tcPr>
            <w:tcW w:w="0" w:type="auto"/>
            <w:hideMark/>
          </w:tcPr>
          <w:p w14:paraId="3B4B7D1F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Kancelarija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opštinske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skupštine</w:t>
            </w:r>
            <w:proofErr w:type="spellEnd"/>
          </w:p>
        </w:tc>
        <w:tc>
          <w:tcPr>
            <w:tcW w:w="0" w:type="auto"/>
            <w:hideMark/>
          </w:tcPr>
          <w:p w14:paraId="5A0BF2D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27</w:t>
            </w:r>
          </w:p>
        </w:tc>
        <w:tc>
          <w:tcPr>
            <w:tcW w:w="0" w:type="auto"/>
            <w:hideMark/>
          </w:tcPr>
          <w:p w14:paraId="176F0CA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261 547,00</w:t>
            </w:r>
          </w:p>
        </w:tc>
        <w:tc>
          <w:tcPr>
            <w:tcW w:w="0" w:type="auto"/>
            <w:hideMark/>
          </w:tcPr>
          <w:p w14:paraId="1A4421A8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5 000,00</w:t>
            </w:r>
          </w:p>
        </w:tc>
        <w:tc>
          <w:tcPr>
            <w:tcW w:w="0" w:type="auto"/>
            <w:hideMark/>
          </w:tcPr>
          <w:p w14:paraId="42CBE11B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22878FB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5A04CB2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31AB28E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266 547</w:t>
            </w:r>
          </w:p>
        </w:tc>
      </w:tr>
      <w:tr w:rsidR="009C35B8" w:rsidRPr="009C35B8" w14:paraId="65397244" w14:textId="77777777" w:rsidTr="009C35B8">
        <w:tc>
          <w:tcPr>
            <w:tcW w:w="0" w:type="auto"/>
            <w:hideMark/>
          </w:tcPr>
          <w:p w14:paraId="0E4C09D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Administracija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osoblje</w:t>
            </w:r>
            <w:proofErr w:type="spellEnd"/>
          </w:p>
        </w:tc>
        <w:tc>
          <w:tcPr>
            <w:tcW w:w="0" w:type="auto"/>
            <w:hideMark/>
          </w:tcPr>
          <w:p w14:paraId="1623515C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38</w:t>
            </w:r>
          </w:p>
        </w:tc>
        <w:tc>
          <w:tcPr>
            <w:tcW w:w="0" w:type="auto"/>
            <w:hideMark/>
          </w:tcPr>
          <w:p w14:paraId="63F4E36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264 638,00</w:t>
            </w:r>
          </w:p>
        </w:tc>
        <w:tc>
          <w:tcPr>
            <w:tcW w:w="0" w:type="auto"/>
            <w:hideMark/>
          </w:tcPr>
          <w:p w14:paraId="44C3D97A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80 000,00</w:t>
            </w:r>
          </w:p>
        </w:tc>
        <w:tc>
          <w:tcPr>
            <w:tcW w:w="0" w:type="auto"/>
            <w:hideMark/>
          </w:tcPr>
          <w:p w14:paraId="287B03F9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12543B7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40 000</w:t>
            </w:r>
          </w:p>
        </w:tc>
        <w:tc>
          <w:tcPr>
            <w:tcW w:w="0" w:type="auto"/>
            <w:hideMark/>
          </w:tcPr>
          <w:p w14:paraId="44799C5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0870AA1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384 638</w:t>
            </w:r>
          </w:p>
        </w:tc>
      </w:tr>
      <w:tr w:rsidR="009C35B8" w:rsidRPr="009C35B8" w14:paraId="79D4A9A1" w14:textId="77777777" w:rsidTr="009C35B8">
        <w:tc>
          <w:tcPr>
            <w:tcW w:w="0" w:type="auto"/>
            <w:hideMark/>
          </w:tcPr>
          <w:p w14:paraId="67E192F6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Pitanja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rodne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ravnopravnosti</w:t>
            </w:r>
            <w:proofErr w:type="spellEnd"/>
          </w:p>
        </w:tc>
        <w:tc>
          <w:tcPr>
            <w:tcW w:w="0" w:type="auto"/>
            <w:hideMark/>
          </w:tcPr>
          <w:p w14:paraId="53CFD5A9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67449C9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9 393,00</w:t>
            </w:r>
          </w:p>
        </w:tc>
        <w:tc>
          <w:tcPr>
            <w:tcW w:w="0" w:type="auto"/>
            <w:hideMark/>
          </w:tcPr>
          <w:p w14:paraId="4E394CA3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500,00</w:t>
            </w:r>
          </w:p>
        </w:tc>
        <w:tc>
          <w:tcPr>
            <w:tcW w:w="0" w:type="auto"/>
            <w:hideMark/>
          </w:tcPr>
          <w:p w14:paraId="073DF0FF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6E5309B3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4 000</w:t>
            </w:r>
          </w:p>
        </w:tc>
        <w:tc>
          <w:tcPr>
            <w:tcW w:w="0" w:type="auto"/>
            <w:hideMark/>
          </w:tcPr>
          <w:p w14:paraId="02A81889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05C1E0AB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13 893</w:t>
            </w:r>
          </w:p>
        </w:tc>
      </w:tr>
      <w:tr w:rsidR="009C35B8" w:rsidRPr="009C35B8" w14:paraId="0928D385" w14:textId="77777777" w:rsidTr="009C35B8">
        <w:tc>
          <w:tcPr>
            <w:tcW w:w="0" w:type="auto"/>
            <w:hideMark/>
          </w:tcPr>
          <w:p w14:paraId="6E7C8E72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Inspekcije</w:t>
            </w:r>
            <w:proofErr w:type="spellEnd"/>
          </w:p>
        </w:tc>
        <w:tc>
          <w:tcPr>
            <w:tcW w:w="0" w:type="auto"/>
            <w:hideMark/>
          </w:tcPr>
          <w:p w14:paraId="3B719DFB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14:paraId="10C675B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75 812,00</w:t>
            </w:r>
          </w:p>
        </w:tc>
        <w:tc>
          <w:tcPr>
            <w:tcW w:w="0" w:type="auto"/>
            <w:hideMark/>
          </w:tcPr>
          <w:p w14:paraId="289D89B3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32 000,00</w:t>
            </w:r>
          </w:p>
        </w:tc>
        <w:tc>
          <w:tcPr>
            <w:tcW w:w="0" w:type="auto"/>
            <w:hideMark/>
          </w:tcPr>
          <w:p w14:paraId="3EB86AAC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3E12FBC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30F124AD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2E18D179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107 812</w:t>
            </w:r>
          </w:p>
        </w:tc>
      </w:tr>
      <w:tr w:rsidR="009C35B8" w:rsidRPr="009C35B8" w14:paraId="2A53096D" w14:textId="77777777" w:rsidTr="009C35B8">
        <w:tc>
          <w:tcPr>
            <w:tcW w:w="0" w:type="auto"/>
            <w:hideMark/>
          </w:tcPr>
          <w:p w14:paraId="7E475082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Budžet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finansije</w:t>
            </w:r>
            <w:proofErr w:type="spellEnd"/>
          </w:p>
        </w:tc>
        <w:tc>
          <w:tcPr>
            <w:tcW w:w="0" w:type="auto"/>
            <w:hideMark/>
          </w:tcPr>
          <w:p w14:paraId="10E8781A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0" w:type="auto"/>
            <w:hideMark/>
          </w:tcPr>
          <w:p w14:paraId="41542E13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174 628,00</w:t>
            </w:r>
          </w:p>
        </w:tc>
        <w:tc>
          <w:tcPr>
            <w:tcW w:w="0" w:type="auto"/>
            <w:hideMark/>
          </w:tcPr>
          <w:p w14:paraId="55786452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47 137,00</w:t>
            </w:r>
          </w:p>
        </w:tc>
        <w:tc>
          <w:tcPr>
            <w:tcW w:w="0" w:type="auto"/>
            <w:hideMark/>
          </w:tcPr>
          <w:p w14:paraId="06AD7A5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83AA88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242 000</w:t>
            </w:r>
          </w:p>
        </w:tc>
        <w:tc>
          <w:tcPr>
            <w:tcW w:w="0" w:type="auto"/>
            <w:hideMark/>
          </w:tcPr>
          <w:p w14:paraId="0D5F3B5A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1974A10C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463 765</w:t>
            </w:r>
          </w:p>
        </w:tc>
      </w:tr>
      <w:tr w:rsidR="009C35B8" w:rsidRPr="009C35B8" w14:paraId="69EA1751" w14:textId="77777777" w:rsidTr="009C35B8">
        <w:tc>
          <w:tcPr>
            <w:tcW w:w="0" w:type="auto"/>
            <w:hideMark/>
          </w:tcPr>
          <w:p w14:paraId="4E9D59B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Javna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infrastruktura</w:t>
            </w:r>
            <w:proofErr w:type="spellEnd"/>
          </w:p>
        </w:tc>
        <w:tc>
          <w:tcPr>
            <w:tcW w:w="0" w:type="auto"/>
            <w:hideMark/>
          </w:tcPr>
          <w:p w14:paraId="05868C88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14:paraId="15C9FDD9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29 037,00</w:t>
            </w:r>
          </w:p>
        </w:tc>
        <w:tc>
          <w:tcPr>
            <w:tcW w:w="0" w:type="auto"/>
            <w:hideMark/>
          </w:tcPr>
          <w:p w14:paraId="011C2967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395 692,00</w:t>
            </w:r>
          </w:p>
        </w:tc>
        <w:tc>
          <w:tcPr>
            <w:tcW w:w="0" w:type="auto"/>
            <w:hideMark/>
          </w:tcPr>
          <w:p w14:paraId="306D1768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6427B318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653 000</w:t>
            </w:r>
          </w:p>
        </w:tc>
        <w:tc>
          <w:tcPr>
            <w:tcW w:w="0" w:type="auto"/>
            <w:hideMark/>
          </w:tcPr>
          <w:p w14:paraId="620E7B8B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60A66128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1 077 729</w:t>
            </w:r>
          </w:p>
        </w:tc>
      </w:tr>
      <w:tr w:rsidR="009C35B8" w:rsidRPr="009C35B8" w14:paraId="1FC2F06D" w14:textId="77777777" w:rsidTr="009C35B8">
        <w:tc>
          <w:tcPr>
            <w:tcW w:w="0" w:type="auto"/>
            <w:hideMark/>
          </w:tcPr>
          <w:p w14:paraId="548D6BD2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Vatrogasna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služba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inspekcije</w:t>
            </w:r>
            <w:proofErr w:type="spellEnd"/>
          </w:p>
        </w:tc>
        <w:tc>
          <w:tcPr>
            <w:tcW w:w="0" w:type="auto"/>
            <w:hideMark/>
          </w:tcPr>
          <w:p w14:paraId="506E389F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0" w:type="auto"/>
            <w:hideMark/>
          </w:tcPr>
          <w:p w14:paraId="2F7F03BB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156 501,00</w:t>
            </w:r>
          </w:p>
        </w:tc>
        <w:tc>
          <w:tcPr>
            <w:tcW w:w="0" w:type="auto"/>
            <w:hideMark/>
          </w:tcPr>
          <w:p w14:paraId="36BED9DA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15 000,00</w:t>
            </w:r>
          </w:p>
        </w:tc>
        <w:tc>
          <w:tcPr>
            <w:tcW w:w="0" w:type="auto"/>
            <w:hideMark/>
          </w:tcPr>
          <w:p w14:paraId="52B84D8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0382D28B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CD3CF33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74C0B3E9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171 501</w:t>
            </w:r>
          </w:p>
        </w:tc>
      </w:tr>
      <w:tr w:rsidR="009C35B8" w:rsidRPr="009C35B8" w14:paraId="61F666CD" w14:textId="77777777" w:rsidTr="009C35B8">
        <w:tc>
          <w:tcPr>
            <w:tcW w:w="0" w:type="auto"/>
            <w:hideMark/>
          </w:tcPr>
          <w:p w14:paraId="148E45F7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Kancelarija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9C35B8">
              <w:rPr>
                <w:rFonts w:eastAsia="Times New Roman"/>
                <w:lang w:val="en-US"/>
              </w:rPr>
              <w:t>zajednice</w:t>
            </w:r>
            <w:proofErr w:type="spellEnd"/>
          </w:p>
        </w:tc>
        <w:tc>
          <w:tcPr>
            <w:tcW w:w="0" w:type="auto"/>
            <w:hideMark/>
          </w:tcPr>
          <w:p w14:paraId="311EC95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14:paraId="051E88FD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34 186,00</w:t>
            </w:r>
          </w:p>
        </w:tc>
        <w:tc>
          <w:tcPr>
            <w:tcW w:w="0" w:type="auto"/>
            <w:hideMark/>
          </w:tcPr>
          <w:p w14:paraId="7F7A13D8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5 000,00</w:t>
            </w:r>
          </w:p>
        </w:tc>
        <w:tc>
          <w:tcPr>
            <w:tcW w:w="0" w:type="auto"/>
            <w:hideMark/>
          </w:tcPr>
          <w:p w14:paraId="09583FA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198FB39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38E9058A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5E8651A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39 186</w:t>
            </w:r>
          </w:p>
        </w:tc>
      </w:tr>
      <w:tr w:rsidR="009C35B8" w:rsidRPr="009C35B8" w14:paraId="7962115C" w14:textId="77777777" w:rsidTr="009C35B8">
        <w:tc>
          <w:tcPr>
            <w:tcW w:w="0" w:type="auto"/>
            <w:hideMark/>
          </w:tcPr>
          <w:p w14:paraId="44D2B418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Poljoprivreda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9C35B8">
              <w:rPr>
                <w:rFonts w:eastAsia="Times New Roman"/>
                <w:lang w:val="en-US"/>
              </w:rPr>
              <w:t>šumarstvo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ruralni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razvoj</w:t>
            </w:r>
            <w:proofErr w:type="spellEnd"/>
          </w:p>
        </w:tc>
        <w:tc>
          <w:tcPr>
            <w:tcW w:w="0" w:type="auto"/>
            <w:hideMark/>
          </w:tcPr>
          <w:p w14:paraId="6253CC97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43DCAED2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48 362,00</w:t>
            </w:r>
          </w:p>
        </w:tc>
        <w:tc>
          <w:tcPr>
            <w:tcW w:w="0" w:type="auto"/>
            <w:hideMark/>
          </w:tcPr>
          <w:p w14:paraId="042B92B2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13 000,00</w:t>
            </w:r>
          </w:p>
        </w:tc>
        <w:tc>
          <w:tcPr>
            <w:tcW w:w="0" w:type="auto"/>
            <w:hideMark/>
          </w:tcPr>
          <w:p w14:paraId="16A7796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31EA1E5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231 000</w:t>
            </w:r>
          </w:p>
        </w:tc>
        <w:tc>
          <w:tcPr>
            <w:tcW w:w="0" w:type="auto"/>
            <w:hideMark/>
          </w:tcPr>
          <w:p w14:paraId="7D9BD8D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140 000,00</w:t>
            </w:r>
          </w:p>
        </w:tc>
        <w:tc>
          <w:tcPr>
            <w:tcW w:w="0" w:type="auto"/>
            <w:hideMark/>
          </w:tcPr>
          <w:p w14:paraId="5EDA57AB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432 362</w:t>
            </w:r>
          </w:p>
        </w:tc>
      </w:tr>
      <w:tr w:rsidR="009C35B8" w:rsidRPr="009C35B8" w14:paraId="5FB60DDC" w14:textId="77777777" w:rsidTr="009C35B8">
        <w:tc>
          <w:tcPr>
            <w:tcW w:w="0" w:type="auto"/>
            <w:hideMark/>
          </w:tcPr>
          <w:p w14:paraId="4240F93F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Katastar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geodezija</w:t>
            </w:r>
            <w:proofErr w:type="spellEnd"/>
          </w:p>
        </w:tc>
        <w:tc>
          <w:tcPr>
            <w:tcW w:w="0" w:type="auto"/>
            <w:hideMark/>
          </w:tcPr>
          <w:p w14:paraId="51A6C56B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14:paraId="05F08A6B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71 730,00</w:t>
            </w:r>
          </w:p>
        </w:tc>
        <w:tc>
          <w:tcPr>
            <w:tcW w:w="0" w:type="auto"/>
            <w:hideMark/>
          </w:tcPr>
          <w:p w14:paraId="77FAD79A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15 000,00</w:t>
            </w:r>
          </w:p>
        </w:tc>
        <w:tc>
          <w:tcPr>
            <w:tcW w:w="0" w:type="auto"/>
            <w:hideMark/>
          </w:tcPr>
          <w:p w14:paraId="6D2E19A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1C9A9B98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12 000</w:t>
            </w:r>
          </w:p>
        </w:tc>
        <w:tc>
          <w:tcPr>
            <w:tcW w:w="0" w:type="auto"/>
            <w:hideMark/>
          </w:tcPr>
          <w:p w14:paraId="724FE929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7EB0CD0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98 730</w:t>
            </w:r>
          </w:p>
        </w:tc>
      </w:tr>
      <w:tr w:rsidR="009C35B8" w:rsidRPr="009C35B8" w14:paraId="3647CBDC" w14:textId="77777777" w:rsidTr="009C35B8">
        <w:tc>
          <w:tcPr>
            <w:tcW w:w="0" w:type="auto"/>
            <w:hideMark/>
          </w:tcPr>
          <w:p w14:paraId="663E910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Urbanističko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planiranje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zaštita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životne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sredine</w:t>
            </w:r>
            <w:proofErr w:type="spellEnd"/>
          </w:p>
        </w:tc>
        <w:tc>
          <w:tcPr>
            <w:tcW w:w="0" w:type="auto"/>
            <w:hideMark/>
          </w:tcPr>
          <w:p w14:paraId="094FA1A7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14:paraId="4EF935CB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60 113,00</w:t>
            </w:r>
          </w:p>
        </w:tc>
        <w:tc>
          <w:tcPr>
            <w:tcW w:w="0" w:type="auto"/>
            <w:hideMark/>
          </w:tcPr>
          <w:p w14:paraId="49919A7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63 200,00</w:t>
            </w:r>
          </w:p>
        </w:tc>
        <w:tc>
          <w:tcPr>
            <w:tcW w:w="0" w:type="auto"/>
            <w:hideMark/>
          </w:tcPr>
          <w:p w14:paraId="71DEB7E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084193AD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2 971 621</w:t>
            </w:r>
          </w:p>
        </w:tc>
        <w:tc>
          <w:tcPr>
            <w:tcW w:w="0" w:type="auto"/>
            <w:hideMark/>
          </w:tcPr>
          <w:p w14:paraId="56CB1269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78E39AF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3 094 934</w:t>
            </w:r>
          </w:p>
        </w:tc>
      </w:tr>
      <w:tr w:rsidR="009C35B8" w:rsidRPr="009C35B8" w14:paraId="40CB9E75" w14:textId="77777777" w:rsidTr="009C35B8">
        <w:tc>
          <w:tcPr>
            <w:tcW w:w="0" w:type="auto"/>
            <w:hideMark/>
          </w:tcPr>
          <w:p w14:paraId="7B64963A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Zdravstvo</w:t>
            </w:r>
            <w:proofErr w:type="spellEnd"/>
          </w:p>
        </w:tc>
        <w:tc>
          <w:tcPr>
            <w:tcW w:w="0" w:type="auto"/>
            <w:hideMark/>
          </w:tcPr>
          <w:p w14:paraId="5CE43112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143</w:t>
            </w:r>
          </w:p>
        </w:tc>
        <w:tc>
          <w:tcPr>
            <w:tcW w:w="0" w:type="auto"/>
            <w:hideMark/>
          </w:tcPr>
          <w:p w14:paraId="393B5F13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1 430 970,00</w:t>
            </w:r>
          </w:p>
        </w:tc>
        <w:tc>
          <w:tcPr>
            <w:tcW w:w="0" w:type="auto"/>
            <w:hideMark/>
          </w:tcPr>
          <w:p w14:paraId="35BB261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450 000,00</w:t>
            </w:r>
          </w:p>
        </w:tc>
        <w:tc>
          <w:tcPr>
            <w:tcW w:w="0" w:type="auto"/>
            <w:hideMark/>
          </w:tcPr>
          <w:p w14:paraId="67B0C6B9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03C491E9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43 000</w:t>
            </w:r>
          </w:p>
        </w:tc>
        <w:tc>
          <w:tcPr>
            <w:tcW w:w="0" w:type="auto"/>
            <w:hideMark/>
          </w:tcPr>
          <w:p w14:paraId="271E3DEF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70 000,00</w:t>
            </w:r>
          </w:p>
        </w:tc>
        <w:tc>
          <w:tcPr>
            <w:tcW w:w="0" w:type="auto"/>
            <w:hideMark/>
          </w:tcPr>
          <w:p w14:paraId="4E3ACCB2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1 993 970</w:t>
            </w:r>
          </w:p>
        </w:tc>
      </w:tr>
      <w:tr w:rsidR="009C35B8" w:rsidRPr="009C35B8" w14:paraId="4597FB5C" w14:textId="77777777" w:rsidTr="009C35B8">
        <w:tc>
          <w:tcPr>
            <w:tcW w:w="0" w:type="auto"/>
            <w:hideMark/>
          </w:tcPr>
          <w:p w14:paraId="5E8AC78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Socijalne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0D150B1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0" w:type="auto"/>
            <w:hideMark/>
          </w:tcPr>
          <w:p w14:paraId="7B56452B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90 104,00</w:t>
            </w:r>
          </w:p>
        </w:tc>
        <w:tc>
          <w:tcPr>
            <w:tcW w:w="0" w:type="auto"/>
            <w:hideMark/>
          </w:tcPr>
          <w:p w14:paraId="37A87317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12 000,00</w:t>
            </w:r>
          </w:p>
        </w:tc>
        <w:tc>
          <w:tcPr>
            <w:tcW w:w="0" w:type="auto"/>
            <w:hideMark/>
          </w:tcPr>
          <w:p w14:paraId="5454058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36660E6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04424109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7CC5A6AB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107 104</w:t>
            </w:r>
          </w:p>
        </w:tc>
      </w:tr>
      <w:tr w:rsidR="009C35B8" w:rsidRPr="009C35B8" w14:paraId="4D61DBB9" w14:textId="77777777" w:rsidTr="009C35B8">
        <w:tc>
          <w:tcPr>
            <w:tcW w:w="0" w:type="auto"/>
            <w:hideMark/>
          </w:tcPr>
          <w:p w14:paraId="7292E16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Rezidencijalne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07DDCBE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62E3A86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71 000,00</w:t>
            </w:r>
          </w:p>
        </w:tc>
        <w:tc>
          <w:tcPr>
            <w:tcW w:w="0" w:type="auto"/>
            <w:hideMark/>
          </w:tcPr>
          <w:p w14:paraId="52BFF7D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45 000,00</w:t>
            </w:r>
          </w:p>
        </w:tc>
        <w:tc>
          <w:tcPr>
            <w:tcW w:w="0" w:type="auto"/>
            <w:hideMark/>
          </w:tcPr>
          <w:p w14:paraId="2994DCF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EEC9C22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5 000</w:t>
            </w:r>
          </w:p>
        </w:tc>
        <w:tc>
          <w:tcPr>
            <w:tcW w:w="0" w:type="auto"/>
            <w:hideMark/>
          </w:tcPr>
          <w:p w14:paraId="662E9FFD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260 000,00</w:t>
            </w:r>
          </w:p>
        </w:tc>
        <w:tc>
          <w:tcPr>
            <w:tcW w:w="0" w:type="auto"/>
            <w:hideMark/>
          </w:tcPr>
          <w:p w14:paraId="25BC8C5F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381 000</w:t>
            </w:r>
          </w:p>
        </w:tc>
      </w:tr>
      <w:tr w:rsidR="009C35B8" w:rsidRPr="009C35B8" w14:paraId="0F8ABA6B" w14:textId="77777777" w:rsidTr="009C35B8">
        <w:tc>
          <w:tcPr>
            <w:tcW w:w="0" w:type="auto"/>
            <w:hideMark/>
          </w:tcPr>
          <w:p w14:paraId="3E371F6D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Kultura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9C35B8">
              <w:rPr>
                <w:rFonts w:eastAsia="Times New Roman"/>
                <w:lang w:val="en-US"/>
              </w:rPr>
              <w:t>omladina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sport</w:t>
            </w:r>
          </w:p>
        </w:tc>
        <w:tc>
          <w:tcPr>
            <w:tcW w:w="0" w:type="auto"/>
            <w:hideMark/>
          </w:tcPr>
          <w:p w14:paraId="63BD5C8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7294AA1F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101 650,00</w:t>
            </w:r>
          </w:p>
        </w:tc>
        <w:tc>
          <w:tcPr>
            <w:tcW w:w="0" w:type="auto"/>
            <w:hideMark/>
          </w:tcPr>
          <w:p w14:paraId="4C4F4EBD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48 000,00</w:t>
            </w:r>
          </w:p>
        </w:tc>
        <w:tc>
          <w:tcPr>
            <w:tcW w:w="0" w:type="auto"/>
            <w:hideMark/>
          </w:tcPr>
          <w:p w14:paraId="198C7CA8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3D970442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120 000</w:t>
            </w:r>
          </w:p>
        </w:tc>
        <w:tc>
          <w:tcPr>
            <w:tcW w:w="0" w:type="auto"/>
            <w:hideMark/>
          </w:tcPr>
          <w:p w14:paraId="658B3FE6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2A1F5849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319 650</w:t>
            </w:r>
          </w:p>
        </w:tc>
      </w:tr>
      <w:tr w:rsidR="009C35B8" w:rsidRPr="009C35B8" w14:paraId="6A373134" w14:textId="77777777" w:rsidTr="009C35B8">
        <w:tc>
          <w:tcPr>
            <w:tcW w:w="0" w:type="auto"/>
            <w:hideMark/>
          </w:tcPr>
          <w:p w14:paraId="581E62CD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Obrazovanje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nauka</w:t>
            </w:r>
            <w:proofErr w:type="spellEnd"/>
          </w:p>
        </w:tc>
        <w:tc>
          <w:tcPr>
            <w:tcW w:w="0" w:type="auto"/>
            <w:hideMark/>
          </w:tcPr>
          <w:p w14:paraId="20C13AB3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647</w:t>
            </w:r>
          </w:p>
        </w:tc>
        <w:tc>
          <w:tcPr>
            <w:tcW w:w="0" w:type="auto"/>
            <w:hideMark/>
          </w:tcPr>
          <w:p w14:paraId="2FF5B1E8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5 775 219,00</w:t>
            </w:r>
          </w:p>
        </w:tc>
        <w:tc>
          <w:tcPr>
            <w:tcW w:w="0" w:type="auto"/>
            <w:hideMark/>
          </w:tcPr>
          <w:p w14:paraId="7FB6D2B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457 471,00</w:t>
            </w:r>
          </w:p>
        </w:tc>
        <w:tc>
          <w:tcPr>
            <w:tcW w:w="0" w:type="auto"/>
            <w:hideMark/>
          </w:tcPr>
          <w:p w14:paraId="23BDC019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17F32DC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75 000</w:t>
            </w:r>
          </w:p>
        </w:tc>
        <w:tc>
          <w:tcPr>
            <w:tcW w:w="0" w:type="auto"/>
            <w:hideMark/>
          </w:tcPr>
          <w:p w14:paraId="47CEE91B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210 000,00</w:t>
            </w:r>
          </w:p>
        </w:tc>
        <w:tc>
          <w:tcPr>
            <w:tcW w:w="0" w:type="auto"/>
            <w:hideMark/>
          </w:tcPr>
          <w:p w14:paraId="67D179B6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6 667 690</w:t>
            </w:r>
          </w:p>
        </w:tc>
      </w:tr>
      <w:tr w:rsidR="009C35B8" w:rsidRPr="009C35B8" w14:paraId="396C2789" w14:textId="77777777" w:rsidTr="009C35B8">
        <w:tc>
          <w:tcPr>
            <w:tcW w:w="0" w:type="auto"/>
            <w:hideMark/>
          </w:tcPr>
          <w:p w14:paraId="62677BEB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b/>
                <w:bCs/>
                <w:lang w:val="en-US"/>
              </w:rPr>
              <w:t>UKUPNO</w:t>
            </w:r>
          </w:p>
        </w:tc>
        <w:tc>
          <w:tcPr>
            <w:tcW w:w="0" w:type="auto"/>
            <w:hideMark/>
          </w:tcPr>
          <w:p w14:paraId="3709D30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985</w:t>
            </w:r>
          </w:p>
        </w:tc>
        <w:tc>
          <w:tcPr>
            <w:tcW w:w="0" w:type="auto"/>
            <w:hideMark/>
          </w:tcPr>
          <w:p w14:paraId="0EF128D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8 892 031,00</w:t>
            </w:r>
          </w:p>
        </w:tc>
        <w:tc>
          <w:tcPr>
            <w:tcW w:w="0" w:type="auto"/>
            <w:hideMark/>
          </w:tcPr>
          <w:p w14:paraId="54B827D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1 700 000,00</w:t>
            </w:r>
          </w:p>
        </w:tc>
        <w:tc>
          <w:tcPr>
            <w:tcW w:w="0" w:type="auto"/>
            <w:hideMark/>
          </w:tcPr>
          <w:p w14:paraId="37DCCF8D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370 000,00</w:t>
            </w:r>
          </w:p>
        </w:tc>
        <w:tc>
          <w:tcPr>
            <w:tcW w:w="0" w:type="auto"/>
            <w:hideMark/>
          </w:tcPr>
          <w:p w14:paraId="2D131E67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800 000</w:t>
            </w:r>
          </w:p>
        </w:tc>
        <w:tc>
          <w:tcPr>
            <w:tcW w:w="0" w:type="auto"/>
            <w:hideMark/>
          </w:tcPr>
          <w:p w14:paraId="51822883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4 406 621,00</w:t>
            </w:r>
          </w:p>
        </w:tc>
        <w:tc>
          <w:tcPr>
            <w:tcW w:w="0" w:type="auto"/>
            <w:hideMark/>
          </w:tcPr>
          <w:p w14:paraId="0959144B" w14:textId="77777777" w:rsidR="009C35B8" w:rsidRPr="009C35B8" w:rsidRDefault="009C35B8" w:rsidP="009C35B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14:paraId="719F4FE5" w14:textId="77777777" w:rsidR="00850F78" w:rsidRDefault="00850F78" w:rsidP="00EC5335">
      <w:pPr>
        <w:rPr>
          <w:b/>
          <w:sz w:val="22"/>
          <w:szCs w:val="22"/>
        </w:rPr>
      </w:pPr>
    </w:p>
    <w:p w14:paraId="07C8EF0B" w14:textId="77777777" w:rsidR="00850F78" w:rsidRDefault="00850F78" w:rsidP="00EC5335">
      <w:pPr>
        <w:rPr>
          <w:b/>
          <w:sz w:val="22"/>
          <w:szCs w:val="22"/>
        </w:rPr>
      </w:pPr>
    </w:p>
    <w:p w14:paraId="42872D5F" w14:textId="0179C396" w:rsidR="00EC6774" w:rsidRDefault="00EC6774" w:rsidP="00EC5335">
      <w:pPr>
        <w:rPr>
          <w:b/>
          <w:sz w:val="22"/>
          <w:szCs w:val="22"/>
        </w:rPr>
      </w:pPr>
    </w:p>
    <w:p w14:paraId="3750F83B" w14:textId="384FC5C1" w:rsidR="009C35B8" w:rsidRDefault="009C35B8" w:rsidP="00EC5335">
      <w:pPr>
        <w:rPr>
          <w:b/>
          <w:sz w:val="22"/>
          <w:szCs w:val="22"/>
        </w:rPr>
      </w:pPr>
    </w:p>
    <w:p w14:paraId="676245A4" w14:textId="40169E30" w:rsidR="009C35B8" w:rsidRDefault="009C35B8" w:rsidP="00EC5335">
      <w:pPr>
        <w:rPr>
          <w:b/>
          <w:sz w:val="22"/>
          <w:szCs w:val="22"/>
        </w:rPr>
      </w:pPr>
    </w:p>
    <w:p w14:paraId="3EBF69B6" w14:textId="50472F87" w:rsidR="009C35B8" w:rsidRDefault="009C35B8" w:rsidP="00EC5335">
      <w:pPr>
        <w:rPr>
          <w:b/>
          <w:sz w:val="22"/>
          <w:szCs w:val="22"/>
        </w:rPr>
      </w:pPr>
    </w:p>
    <w:p w14:paraId="55F721A9" w14:textId="04D34583" w:rsidR="009C35B8" w:rsidRDefault="009C35B8" w:rsidP="00EC5335">
      <w:pPr>
        <w:rPr>
          <w:b/>
          <w:sz w:val="22"/>
          <w:szCs w:val="22"/>
        </w:rPr>
      </w:pPr>
    </w:p>
    <w:p w14:paraId="381E6265" w14:textId="77777777" w:rsidR="009C35B8" w:rsidRDefault="009C35B8" w:rsidP="00EC5335">
      <w:pPr>
        <w:rPr>
          <w:b/>
          <w:sz w:val="22"/>
          <w:szCs w:val="22"/>
        </w:rPr>
      </w:pPr>
    </w:p>
    <w:p w14:paraId="56E46E13" w14:textId="77777777" w:rsidR="00EC6774" w:rsidRDefault="00EC6774" w:rsidP="00EC5335">
      <w:pPr>
        <w:rPr>
          <w:b/>
          <w:sz w:val="22"/>
          <w:szCs w:val="22"/>
        </w:rPr>
      </w:pPr>
    </w:p>
    <w:p w14:paraId="1CF16DD2" w14:textId="77777777" w:rsidR="009C35B8" w:rsidRPr="009C35B8" w:rsidRDefault="009C35B8" w:rsidP="009C35B8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9C35B8">
        <w:rPr>
          <w:rFonts w:eastAsia="Times New Roman"/>
          <w:b/>
          <w:bCs/>
          <w:lang w:val="en-US"/>
        </w:rPr>
        <w:t>Tabela</w:t>
      </w:r>
      <w:proofErr w:type="spellEnd"/>
      <w:r w:rsidRPr="009C35B8">
        <w:rPr>
          <w:rFonts w:eastAsia="Times New Roman"/>
          <w:b/>
          <w:bCs/>
          <w:lang w:val="en-US"/>
        </w:rPr>
        <w:t xml:space="preserve"> 8. </w:t>
      </w:r>
      <w:proofErr w:type="spellStart"/>
      <w:r w:rsidRPr="009C35B8">
        <w:rPr>
          <w:rFonts w:eastAsia="Times New Roman"/>
          <w:b/>
          <w:bCs/>
          <w:lang w:val="en-US"/>
        </w:rPr>
        <w:t>Komunalni</w:t>
      </w:r>
      <w:proofErr w:type="spellEnd"/>
      <w:r w:rsidRPr="009C35B8">
        <w:rPr>
          <w:rFonts w:eastAsia="Times New Roman"/>
          <w:b/>
          <w:bCs/>
          <w:lang w:val="en-US"/>
        </w:rPr>
        <w:t xml:space="preserve"> </w:t>
      </w:r>
      <w:proofErr w:type="spellStart"/>
      <w:r w:rsidRPr="009C35B8">
        <w:rPr>
          <w:rFonts w:eastAsia="Times New Roman"/>
          <w:b/>
          <w:bCs/>
          <w:lang w:val="en-US"/>
        </w:rPr>
        <w:t>rashodi</w:t>
      </w:r>
      <w:proofErr w:type="spellEnd"/>
      <w:r w:rsidRPr="009C35B8">
        <w:rPr>
          <w:rFonts w:eastAsia="Times New Roman"/>
          <w:b/>
          <w:bCs/>
          <w:lang w:val="en-US"/>
        </w:rPr>
        <w:t xml:space="preserve"> po </w:t>
      </w:r>
      <w:proofErr w:type="spellStart"/>
      <w:r w:rsidRPr="009C35B8">
        <w:rPr>
          <w:rFonts w:eastAsia="Times New Roman"/>
          <w:b/>
          <w:bCs/>
          <w:lang w:val="en-US"/>
        </w:rPr>
        <w:t>ekonomskim</w:t>
      </w:r>
      <w:proofErr w:type="spellEnd"/>
      <w:r w:rsidRPr="009C35B8">
        <w:rPr>
          <w:rFonts w:eastAsia="Times New Roman"/>
          <w:b/>
          <w:bCs/>
          <w:lang w:val="en-US"/>
        </w:rPr>
        <w:t xml:space="preserve"> </w:t>
      </w:r>
      <w:proofErr w:type="spellStart"/>
      <w:r w:rsidRPr="009C35B8">
        <w:rPr>
          <w:rFonts w:eastAsia="Times New Roman"/>
          <w:b/>
          <w:bCs/>
          <w:lang w:val="en-US"/>
        </w:rPr>
        <w:t>kategorijama</w:t>
      </w:r>
      <w:proofErr w:type="spellEnd"/>
      <w:r w:rsidRPr="009C35B8">
        <w:rPr>
          <w:rFonts w:eastAsia="Times New Roman"/>
          <w:b/>
          <w:bCs/>
          <w:lang w:val="en-US"/>
        </w:rPr>
        <w:t xml:space="preserve"> </w:t>
      </w:r>
      <w:proofErr w:type="spellStart"/>
      <w:r w:rsidRPr="009C35B8">
        <w:rPr>
          <w:rFonts w:eastAsia="Times New Roman"/>
          <w:b/>
          <w:bCs/>
          <w:lang w:val="en-US"/>
        </w:rPr>
        <w:t>i</w:t>
      </w:r>
      <w:proofErr w:type="spellEnd"/>
      <w:r w:rsidRPr="009C35B8">
        <w:rPr>
          <w:rFonts w:eastAsia="Times New Roman"/>
          <w:b/>
          <w:bCs/>
          <w:lang w:val="en-US"/>
        </w:rPr>
        <w:t xml:space="preserve"> </w:t>
      </w:r>
      <w:proofErr w:type="spellStart"/>
      <w:r w:rsidRPr="009C35B8">
        <w:rPr>
          <w:rFonts w:eastAsia="Times New Roman"/>
          <w:b/>
          <w:bCs/>
          <w:lang w:val="en-US"/>
        </w:rPr>
        <w:t>programima</w:t>
      </w:r>
      <w:proofErr w:type="spellEnd"/>
      <w:r w:rsidRPr="009C35B8">
        <w:rPr>
          <w:rFonts w:eastAsia="Times New Roman"/>
          <w:b/>
          <w:bCs/>
          <w:lang w:val="en-US"/>
        </w:rPr>
        <w:t xml:space="preserve"> – Plan za 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1197"/>
        <w:gridCol w:w="1360"/>
        <w:gridCol w:w="1360"/>
        <w:gridCol w:w="1306"/>
        <w:gridCol w:w="1234"/>
        <w:gridCol w:w="1360"/>
        <w:gridCol w:w="1360"/>
      </w:tblGrid>
      <w:tr w:rsidR="009C35B8" w:rsidRPr="009C35B8" w14:paraId="4242BB64" w14:textId="77777777" w:rsidTr="009C35B8">
        <w:tc>
          <w:tcPr>
            <w:tcW w:w="0" w:type="auto"/>
            <w:hideMark/>
          </w:tcPr>
          <w:p w14:paraId="750ED9BE" w14:textId="77777777" w:rsidR="009C35B8" w:rsidRPr="009C35B8" w:rsidRDefault="009C35B8" w:rsidP="009C35B8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Programi</w:t>
            </w:r>
            <w:proofErr w:type="spellEnd"/>
          </w:p>
        </w:tc>
        <w:tc>
          <w:tcPr>
            <w:tcW w:w="0" w:type="auto"/>
            <w:hideMark/>
          </w:tcPr>
          <w:p w14:paraId="55C440AA" w14:textId="77777777" w:rsidR="009C35B8" w:rsidRPr="009C35B8" w:rsidRDefault="009C35B8" w:rsidP="009C35B8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9C35B8">
              <w:rPr>
                <w:rFonts w:eastAsia="Times New Roman"/>
                <w:b/>
                <w:bCs/>
                <w:lang w:val="en-US"/>
              </w:rPr>
              <w:t xml:space="preserve">Br. </w:t>
            </w: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zaposlenih</w:t>
            </w:r>
            <w:proofErr w:type="spellEnd"/>
          </w:p>
        </w:tc>
        <w:tc>
          <w:tcPr>
            <w:tcW w:w="0" w:type="auto"/>
            <w:hideMark/>
          </w:tcPr>
          <w:p w14:paraId="64F1904C" w14:textId="77777777" w:rsidR="009C35B8" w:rsidRPr="009C35B8" w:rsidRDefault="009C35B8" w:rsidP="009C35B8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9C35B8">
              <w:rPr>
                <w:rFonts w:eastAsia="Times New Roman"/>
                <w:b/>
                <w:bCs/>
                <w:lang w:val="en-US"/>
              </w:rPr>
              <w:t xml:space="preserve">Plate </w:t>
            </w: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dnevnica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2239ABF2" w14:textId="77777777" w:rsidR="009C35B8" w:rsidRPr="009C35B8" w:rsidRDefault="009C35B8" w:rsidP="009C35B8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Materijal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usluge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198631D1" w14:textId="77777777" w:rsidR="009C35B8" w:rsidRPr="009C35B8" w:rsidRDefault="009C35B8" w:rsidP="009C35B8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Komunalne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usluge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4C31DCAB" w14:textId="77777777" w:rsidR="009C35B8" w:rsidRPr="009C35B8" w:rsidRDefault="009C35B8" w:rsidP="009C35B8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Subvencije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2FEB5960" w14:textId="77777777" w:rsidR="009C35B8" w:rsidRPr="009C35B8" w:rsidRDefault="009C35B8" w:rsidP="009C35B8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Kapitalna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ulaganja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72D075C3" w14:textId="77777777" w:rsidR="009C35B8" w:rsidRPr="009C35B8" w:rsidRDefault="009C35B8" w:rsidP="009C35B8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9C35B8">
              <w:rPr>
                <w:rFonts w:eastAsia="Times New Roman"/>
                <w:b/>
                <w:bCs/>
                <w:lang w:val="en-US"/>
              </w:rPr>
              <w:t>Ukupno</w:t>
            </w:r>
            <w:proofErr w:type="spellEnd"/>
            <w:r w:rsidRPr="009C35B8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</w:tr>
      <w:tr w:rsidR="009C35B8" w:rsidRPr="009C35B8" w14:paraId="3EB3FA8D" w14:textId="77777777" w:rsidTr="009C35B8">
        <w:tc>
          <w:tcPr>
            <w:tcW w:w="0" w:type="auto"/>
            <w:hideMark/>
          </w:tcPr>
          <w:p w14:paraId="151BC76B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Kancelarija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predsednika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opštine</w:t>
            </w:r>
            <w:proofErr w:type="spellEnd"/>
          </w:p>
        </w:tc>
        <w:tc>
          <w:tcPr>
            <w:tcW w:w="0" w:type="auto"/>
            <w:hideMark/>
          </w:tcPr>
          <w:p w14:paraId="65BE1069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0" w:type="auto"/>
            <w:hideMark/>
          </w:tcPr>
          <w:p w14:paraId="4788835B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236.819,39</w:t>
            </w:r>
          </w:p>
        </w:tc>
        <w:tc>
          <w:tcPr>
            <w:tcW w:w="0" w:type="auto"/>
            <w:hideMark/>
          </w:tcPr>
          <w:p w14:paraId="5B241386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16.000,00</w:t>
            </w:r>
          </w:p>
        </w:tc>
        <w:tc>
          <w:tcPr>
            <w:tcW w:w="0" w:type="auto"/>
            <w:hideMark/>
          </w:tcPr>
          <w:p w14:paraId="120DD0E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3712E902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292.000,00</w:t>
            </w:r>
          </w:p>
        </w:tc>
        <w:tc>
          <w:tcPr>
            <w:tcW w:w="0" w:type="auto"/>
            <w:hideMark/>
          </w:tcPr>
          <w:p w14:paraId="6B81BE13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6B65E2A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544.819,39</w:t>
            </w:r>
          </w:p>
        </w:tc>
      </w:tr>
      <w:tr w:rsidR="009C35B8" w:rsidRPr="009C35B8" w14:paraId="7708A1C9" w14:textId="77777777" w:rsidTr="009C35B8">
        <w:tc>
          <w:tcPr>
            <w:tcW w:w="0" w:type="auto"/>
            <w:hideMark/>
          </w:tcPr>
          <w:p w14:paraId="199FD8C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Kancelarija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opštinske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skupštine</w:t>
            </w:r>
            <w:proofErr w:type="spellEnd"/>
          </w:p>
        </w:tc>
        <w:tc>
          <w:tcPr>
            <w:tcW w:w="0" w:type="auto"/>
            <w:hideMark/>
          </w:tcPr>
          <w:p w14:paraId="244B1C5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27</w:t>
            </w:r>
          </w:p>
        </w:tc>
        <w:tc>
          <w:tcPr>
            <w:tcW w:w="0" w:type="auto"/>
            <w:hideMark/>
          </w:tcPr>
          <w:p w14:paraId="7089E56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257.364,59</w:t>
            </w:r>
          </w:p>
        </w:tc>
        <w:tc>
          <w:tcPr>
            <w:tcW w:w="0" w:type="auto"/>
            <w:hideMark/>
          </w:tcPr>
          <w:p w14:paraId="75319C8B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5.000,00</w:t>
            </w:r>
          </w:p>
        </w:tc>
        <w:tc>
          <w:tcPr>
            <w:tcW w:w="0" w:type="auto"/>
            <w:hideMark/>
          </w:tcPr>
          <w:p w14:paraId="0B4F665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0015524D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D0306C6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0827B99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262.364,59</w:t>
            </w:r>
          </w:p>
        </w:tc>
      </w:tr>
      <w:tr w:rsidR="009C35B8" w:rsidRPr="009C35B8" w14:paraId="396D5723" w14:textId="77777777" w:rsidTr="009C35B8">
        <w:tc>
          <w:tcPr>
            <w:tcW w:w="0" w:type="auto"/>
            <w:hideMark/>
          </w:tcPr>
          <w:p w14:paraId="21338F7C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Administracija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osoblje</w:t>
            </w:r>
            <w:proofErr w:type="spellEnd"/>
          </w:p>
        </w:tc>
        <w:tc>
          <w:tcPr>
            <w:tcW w:w="0" w:type="auto"/>
            <w:hideMark/>
          </w:tcPr>
          <w:p w14:paraId="52145E7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38</w:t>
            </w:r>
          </w:p>
        </w:tc>
        <w:tc>
          <w:tcPr>
            <w:tcW w:w="0" w:type="auto"/>
            <w:hideMark/>
          </w:tcPr>
          <w:p w14:paraId="7277D91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329.512,59</w:t>
            </w:r>
          </w:p>
        </w:tc>
        <w:tc>
          <w:tcPr>
            <w:tcW w:w="0" w:type="auto"/>
            <w:hideMark/>
          </w:tcPr>
          <w:p w14:paraId="7ACFF82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80.000,00</w:t>
            </w:r>
          </w:p>
        </w:tc>
        <w:tc>
          <w:tcPr>
            <w:tcW w:w="0" w:type="auto"/>
            <w:hideMark/>
          </w:tcPr>
          <w:p w14:paraId="176F13C9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1B56BAFF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55.000,00</w:t>
            </w:r>
          </w:p>
        </w:tc>
        <w:tc>
          <w:tcPr>
            <w:tcW w:w="0" w:type="auto"/>
            <w:hideMark/>
          </w:tcPr>
          <w:p w14:paraId="69508C38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52203A67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464.512,59</w:t>
            </w:r>
          </w:p>
        </w:tc>
      </w:tr>
      <w:tr w:rsidR="009C35B8" w:rsidRPr="009C35B8" w14:paraId="01D025C2" w14:textId="77777777" w:rsidTr="009C35B8">
        <w:tc>
          <w:tcPr>
            <w:tcW w:w="0" w:type="auto"/>
            <w:hideMark/>
          </w:tcPr>
          <w:p w14:paraId="32B4ABC3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Pitanja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rodne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ravnopravnosti</w:t>
            </w:r>
            <w:proofErr w:type="spellEnd"/>
          </w:p>
        </w:tc>
        <w:tc>
          <w:tcPr>
            <w:tcW w:w="0" w:type="auto"/>
            <w:hideMark/>
          </w:tcPr>
          <w:p w14:paraId="582E2DB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7E9C58BC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9.906,76</w:t>
            </w:r>
          </w:p>
        </w:tc>
        <w:tc>
          <w:tcPr>
            <w:tcW w:w="0" w:type="auto"/>
            <w:hideMark/>
          </w:tcPr>
          <w:p w14:paraId="4F051849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500,00</w:t>
            </w:r>
          </w:p>
        </w:tc>
        <w:tc>
          <w:tcPr>
            <w:tcW w:w="0" w:type="auto"/>
            <w:hideMark/>
          </w:tcPr>
          <w:p w14:paraId="1181894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317B4932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4.000,00</w:t>
            </w:r>
          </w:p>
        </w:tc>
        <w:tc>
          <w:tcPr>
            <w:tcW w:w="0" w:type="auto"/>
            <w:hideMark/>
          </w:tcPr>
          <w:p w14:paraId="61B3E10C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CCD7A0D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14.406,76</w:t>
            </w:r>
          </w:p>
        </w:tc>
      </w:tr>
      <w:tr w:rsidR="009C35B8" w:rsidRPr="009C35B8" w14:paraId="7EAE2E3F" w14:textId="77777777" w:rsidTr="009C35B8">
        <w:tc>
          <w:tcPr>
            <w:tcW w:w="0" w:type="auto"/>
            <w:hideMark/>
          </w:tcPr>
          <w:p w14:paraId="29453F92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Inspekcije</w:t>
            </w:r>
            <w:proofErr w:type="spellEnd"/>
          </w:p>
        </w:tc>
        <w:tc>
          <w:tcPr>
            <w:tcW w:w="0" w:type="auto"/>
            <w:hideMark/>
          </w:tcPr>
          <w:p w14:paraId="60A4917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14:paraId="246C7EE2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91.823,09</w:t>
            </w:r>
          </w:p>
        </w:tc>
        <w:tc>
          <w:tcPr>
            <w:tcW w:w="0" w:type="auto"/>
            <w:hideMark/>
          </w:tcPr>
          <w:p w14:paraId="714C6DFA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32.000,00</w:t>
            </w:r>
          </w:p>
        </w:tc>
        <w:tc>
          <w:tcPr>
            <w:tcW w:w="0" w:type="auto"/>
            <w:hideMark/>
          </w:tcPr>
          <w:p w14:paraId="1C2413C6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2F174176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2A371DF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1F864FC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123.823,09</w:t>
            </w:r>
          </w:p>
        </w:tc>
      </w:tr>
      <w:tr w:rsidR="009C35B8" w:rsidRPr="009C35B8" w14:paraId="5A4A2EB1" w14:textId="77777777" w:rsidTr="009C35B8">
        <w:tc>
          <w:tcPr>
            <w:tcW w:w="0" w:type="auto"/>
            <w:hideMark/>
          </w:tcPr>
          <w:p w14:paraId="7B311B3F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Budžet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finansije</w:t>
            </w:r>
            <w:proofErr w:type="spellEnd"/>
          </w:p>
        </w:tc>
        <w:tc>
          <w:tcPr>
            <w:tcW w:w="0" w:type="auto"/>
            <w:hideMark/>
          </w:tcPr>
          <w:p w14:paraId="25EF438A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0" w:type="auto"/>
            <w:hideMark/>
          </w:tcPr>
          <w:p w14:paraId="66FEBE27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197.592,36</w:t>
            </w:r>
          </w:p>
        </w:tc>
        <w:tc>
          <w:tcPr>
            <w:tcW w:w="0" w:type="auto"/>
            <w:hideMark/>
          </w:tcPr>
          <w:p w14:paraId="55D1C0C6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47.137,00</w:t>
            </w:r>
          </w:p>
        </w:tc>
        <w:tc>
          <w:tcPr>
            <w:tcW w:w="0" w:type="auto"/>
            <w:hideMark/>
          </w:tcPr>
          <w:p w14:paraId="6ADD474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603E5A7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242.000,00</w:t>
            </w:r>
          </w:p>
        </w:tc>
        <w:tc>
          <w:tcPr>
            <w:tcW w:w="0" w:type="auto"/>
            <w:hideMark/>
          </w:tcPr>
          <w:p w14:paraId="1E8E0B8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A5C843F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486.729,36</w:t>
            </w:r>
          </w:p>
        </w:tc>
      </w:tr>
      <w:tr w:rsidR="009C35B8" w:rsidRPr="009C35B8" w14:paraId="027337EB" w14:textId="77777777" w:rsidTr="009C35B8">
        <w:tc>
          <w:tcPr>
            <w:tcW w:w="0" w:type="auto"/>
            <w:hideMark/>
          </w:tcPr>
          <w:p w14:paraId="6AEE12EA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Javna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infrastruktura</w:t>
            </w:r>
            <w:proofErr w:type="spellEnd"/>
          </w:p>
        </w:tc>
        <w:tc>
          <w:tcPr>
            <w:tcW w:w="0" w:type="auto"/>
            <w:hideMark/>
          </w:tcPr>
          <w:p w14:paraId="4A589A5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14:paraId="4424B9EA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31.389,30</w:t>
            </w:r>
          </w:p>
        </w:tc>
        <w:tc>
          <w:tcPr>
            <w:tcW w:w="0" w:type="auto"/>
            <w:hideMark/>
          </w:tcPr>
          <w:p w14:paraId="4FFD317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395.692,00</w:t>
            </w:r>
          </w:p>
        </w:tc>
        <w:tc>
          <w:tcPr>
            <w:tcW w:w="0" w:type="auto"/>
            <w:hideMark/>
          </w:tcPr>
          <w:p w14:paraId="3F5F1B1D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3E9FF78F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19E9027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645.000,00</w:t>
            </w:r>
          </w:p>
        </w:tc>
        <w:tc>
          <w:tcPr>
            <w:tcW w:w="0" w:type="auto"/>
            <w:hideMark/>
          </w:tcPr>
          <w:p w14:paraId="1B115193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1.072.081,30</w:t>
            </w:r>
          </w:p>
        </w:tc>
      </w:tr>
      <w:tr w:rsidR="009C35B8" w:rsidRPr="009C35B8" w14:paraId="0C10C2B3" w14:textId="77777777" w:rsidTr="009C35B8">
        <w:tc>
          <w:tcPr>
            <w:tcW w:w="0" w:type="auto"/>
            <w:hideMark/>
          </w:tcPr>
          <w:p w14:paraId="1934D8BD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Vatrogasna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služba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inspekcije</w:t>
            </w:r>
            <w:proofErr w:type="spellEnd"/>
          </w:p>
        </w:tc>
        <w:tc>
          <w:tcPr>
            <w:tcW w:w="0" w:type="auto"/>
            <w:hideMark/>
          </w:tcPr>
          <w:p w14:paraId="1B6B7E2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0" w:type="auto"/>
            <w:hideMark/>
          </w:tcPr>
          <w:p w14:paraId="05D2ED6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141.642,99</w:t>
            </w:r>
          </w:p>
        </w:tc>
        <w:tc>
          <w:tcPr>
            <w:tcW w:w="0" w:type="auto"/>
            <w:hideMark/>
          </w:tcPr>
          <w:p w14:paraId="07E9E5A8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15.000,00</w:t>
            </w:r>
          </w:p>
        </w:tc>
        <w:tc>
          <w:tcPr>
            <w:tcW w:w="0" w:type="auto"/>
            <w:hideMark/>
          </w:tcPr>
          <w:p w14:paraId="331C06B8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553A8C8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22DB5B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6EA005F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156.642,99</w:t>
            </w:r>
          </w:p>
        </w:tc>
      </w:tr>
      <w:tr w:rsidR="009C35B8" w:rsidRPr="009C35B8" w14:paraId="6CE739B3" w14:textId="77777777" w:rsidTr="009C35B8">
        <w:tc>
          <w:tcPr>
            <w:tcW w:w="0" w:type="auto"/>
            <w:hideMark/>
          </w:tcPr>
          <w:p w14:paraId="7A09FFE7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Kancelarija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9C35B8">
              <w:rPr>
                <w:rFonts w:eastAsia="Times New Roman"/>
                <w:lang w:val="en-US"/>
              </w:rPr>
              <w:t>zajednice</w:t>
            </w:r>
            <w:proofErr w:type="spellEnd"/>
          </w:p>
        </w:tc>
        <w:tc>
          <w:tcPr>
            <w:tcW w:w="0" w:type="auto"/>
            <w:hideMark/>
          </w:tcPr>
          <w:p w14:paraId="6CAB279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14:paraId="7D19E02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38.988,72</w:t>
            </w:r>
          </w:p>
        </w:tc>
        <w:tc>
          <w:tcPr>
            <w:tcW w:w="0" w:type="auto"/>
            <w:hideMark/>
          </w:tcPr>
          <w:p w14:paraId="64BA445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1.000,00</w:t>
            </w:r>
          </w:p>
        </w:tc>
        <w:tc>
          <w:tcPr>
            <w:tcW w:w="0" w:type="auto"/>
            <w:hideMark/>
          </w:tcPr>
          <w:p w14:paraId="58DB97CA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7B5AFB58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3.000,00</w:t>
            </w:r>
          </w:p>
        </w:tc>
        <w:tc>
          <w:tcPr>
            <w:tcW w:w="0" w:type="auto"/>
            <w:hideMark/>
          </w:tcPr>
          <w:p w14:paraId="6C694C7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1EA64D1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42.988,72</w:t>
            </w:r>
          </w:p>
        </w:tc>
      </w:tr>
      <w:tr w:rsidR="009C35B8" w:rsidRPr="009C35B8" w14:paraId="347B653C" w14:textId="77777777" w:rsidTr="009C35B8">
        <w:tc>
          <w:tcPr>
            <w:tcW w:w="0" w:type="auto"/>
            <w:hideMark/>
          </w:tcPr>
          <w:p w14:paraId="7D9D6E87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Poljoprivreda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9C35B8">
              <w:rPr>
                <w:rFonts w:eastAsia="Times New Roman"/>
                <w:lang w:val="en-US"/>
              </w:rPr>
              <w:t>šumarstvo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ruralni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razvoj</w:t>
            </w:r>
            <w:proofErr w:type="spellEnd"/>
          </w:p>
        </w:tc>
        <w:tc>
          <w:tcPr>
            <w:tcW w:w="0" w:type="auto"/>
            <w:hideMark/>
          </w:tcPr>
          <w:p w14:paraId="1BA61D77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4EC531C6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53.587,44</w:t>
            </w:r>
          </w:p>
        </w:tc>
        <w:tc>
          <w:tcPr>
            <w:tcW w:w="0" w:type="auto"/>
            <w:hideMark/>
          </w:tcPr>
          <w:p w14:paraId="7E136712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10.000,00</w:t>
            </w:r>
          </w:p>
        </w:tc>
        <w:tc>
          <w:tcPr>
            <w:tcW w:w="0" w:type="auto"/>
            <w:hideMark/>
          </w:tcPr>
          <w:p w14:paraId="49661E3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6DA112F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231.000,00</w:t>
            </w:r>
          </w:p>
        </w:tc>
        <w:tc>
          <w:tcPr>
            <w:tcW w:w="0" w:type="auto"/>
            <w:hideMark/>
          </w:tcPr>
          <w:p w14:paraId="5762884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130.000,00</w:t>
            </w:r>
          </w:p>
        </w:tc>
        <w:tc>
          <w:tcPr>
            <w:tcW w:w="0" w:type="auto"/>
            <w:hideMark/>
          </w:tcPr>
          <w:p w14:paraId="7A128B6A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424.587,44</w:t>
            </w:r>
          </w:p>
        </w:tc>
      </w:tr>
      <w:tr w:rsidR="009C35B8" w:rsidRPr="009C35B8" w14:paraId="513D40FE" w14:textId="77777777" w:rsidTr="009C35B8">
        <w:tc>
          <w:tcPr>
            <w:tcW w:w="0" w:type="auto"/>
            <w:hideMark/>
          </w:tcPr>
          <w:p w14:paraId="7CE76EDB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Katastar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geodezija</w:t>
            </w:r>
            <w:proofErr w:type="spellEnd"/>
          </w:p>
        </w:tc>
        <w:tc>
          <w:tcPr>
            <w:tcW w:w="0" w:type="auto"/>
            <w:hideMark/>
          </w:tcPr>
          <w:p w14:paraId="5594D36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14:paraId="497DE19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88.081,36</w:t>
            </w:r>
          </w:p>
        </w:tc>
        <w:tc>
          <w:tcPr>
            <w:tcW w:w="0" w:type="auto"/>
            <w:hideMark/>
          </w:tcPr>
          <w:p w14:paraId="7D4538C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10.000,00</w:t>
            </w:r>
          </w:p>
        </w:tc>
        <w:tc>
          <w:tcPr>
            <w:tcW w:w="0" w:type="auto"/>
            <w:hideMark/>
          </w:tcPr>
          <w:p w14:paraId="639FDD9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0705E093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078529A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1A9B41EF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98.081,36</w:t>
            </w:r>
          </w:p>
        </w:tc>
      </w:tr>
      <w:tr w:rsidR="009C35B8" w:rsidRPr="009C35B8" w14:paraId="71FB2C5F" w14:textId="77777777" w:rsidTr="009C35B8">
        <w:tc>
          <w:tcPr>
            <w:tcW w:w="0" w:type="auto"/>
            <w:hideMark/>
          </w:tcPr>
          <w:p w14:paraId="35F341F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Urbanističko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planiranje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zaštita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životne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sredine</w:t>
            </w:r>
            <w:proofErr w:type="spellEnd"/>
          </w:p>
        </w:tc>
        <w:tc>
          <w:tcPr>
            <w:tcW w:w="0" w:type="auto"/>
            <w:hideMark/>
          </w:tcPr>
          <w:p w14:paraId="5035831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14:paraId="2FF28FE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66.036,33</w:t>
            </w:r>
          </w:p>
        </w:tc>
        <w:tc>
          <w:tcPr>
            <w:tcW w:w="0" w:type="auto"/>
            <w:hideMark/>
          </w:tcPr>
          <w:p w14:paraId="078656A6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63.200,00</w:t>
            </w:r>
          </w:p>
        </w:tc>
        <w:tc>
          <w:tcPr>
            <w:tcW w:w="0" w:type="auto"/>
            <w:hideMark/>
          </w:tcPr>
          <w:p w14:paraId="47B6E2B7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E245A1A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63A1663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2.960.000,00</w:t>
            </w:r>
          </w:p>
        </w:tc>
        <w:tc>
          <w:tcPr>
            <w:tcW w:w="0" w:type="auto"/>
            <w:hideMark/>
          </w:tcPr>
          <w:p w14:paraId="41DA625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3.089.236,33</w:t>
            </w:r>
          </w:p>
        </w:tc>
      </w:tr>
      <w:tr w:rsidR="009C35B8" w:rsidRPr="009C35B8" w14:paraId="74D3CAAF" w14:textId="77777777" w:rsidTr="009C35B8">
        <w:tc>
          <w:tcPr>
            <w:tcW w:w="0" w:type="auto"/>
            <w:hideMark/>
          </w:tcPr>
          <w:p w14:paraId="4BE21C0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Zdravstvo</w:t>
            </w:r>
            <w:proofErr w:type="spellEnd"/>
          </w:p>
        </w:tc>
        <w:tc>
          <w:tcPr>
            <w:tcW w:w="0" w:type="auto"/>
            <w:hideMark/>
          </w:tcPr>
          <w:p w14:paraId="3C59A7AF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141</w:t>
            </w:r>
          </w:p>
        </w:tc>
        <w:tc>
          <w:tcPr>
            <w:tcW w:w="0" w:type="auto"/>
            <w:hideMark/>
          </w:tcPr>
          <w:p w14:paraId="5682C36F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1.431.383,18</w:t>
            </w:r>
          </w:p>
        </w:tc>
        <w:tc>
          <w:tcPr>
            <w:tcW w:w="0" w:type="auto"/>
            <w:hideMark/>
          </w:tcPr>
          <w:p w14:paraId="71905183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450.000,00</w:t>
            </w:r>
          </w:p>
        </w:tc>
        <w:tc>
          <w:tcPr>
            <w:tcW w:w="0" w:type="auto"/>
            <w:hideMark/>
          </w:tcPr>
          <w:p w14:paraId="489406C6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71D4C14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43.000,00</w:t>
            </w:r>
          </w:p>
        </w:tc>
        <w:tc>
          <w:tcPr>
            <w:tcW w:w="0" w:type="auto"/>
            <w:hideMark/>
          </w:tcPr>
          <w:p w14:paraId="0A06C6F7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70.000,00</w:t>
            </w:r>
          </w:p>
        </w:tc>
        <w:tc>
          <w:tcPr>
            <w:tcW w:w="0" w:type="auto"/>
            <w:hideMark/>
          </w:tcPr>
          <w:p w14:paraId="410B980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1.994.383,18</w:t>
            </w:r>
          </w:p>
        </w:tc>
      </w:tr>
      <w:tr w:rsidR="009C35B8" w:rsidRPr="009C35B8" w14:paraId="658A9892" w14:textId="77777777" w:rsidTr="009C35B8">
        <w:tc>
          <w:tcPr>
            <w:tcW w:w="0" w:type="auto"/>
            <w:hideMark/>
          </w:tcPr>
          <w:p w14:paraId="7C1397BA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Socijalne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16B0BA07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0" w:type="auto"/>
            <w:hideMark/>
          </w:tcPr>
          <w:p w14:paraId="14DD50F9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102.876,31</w:t>
            </w:r>
          </w:p>
        </w:tc>
        <w:tc>
          <w:tcPr>
            <w:tcW w:w="0" w:type="auto"/>
            <w:hideMark/>
          </w:tcPr>
          <w:p w14:paraId="09781D4D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12.000,00</w:t>
            </w:r>
          </w:p>
        </w:tc>
        <w:tc>
          <w:tcPr>
            <w:tcW w:w="0" w:type="auto"/>
            <w:hideMark/>
          </w:tcPr>
          <w:p w14:paraId="6008D95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E865ADC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5.000,00</w:t>
            </w:r>
          </w:p>
        </w:tc>
        <w:tc>
          <w:tcPr>
            <w:tcW w:w="0" w:type="auto"/>
            <w:hideMark/>
          </w:tcPr>
          <w:p w14:paraId="1358809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54AE6F2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119.876,31</w:t>
            </w:r>
          </w:p>
        </w:tc>
      </w:tr>
      <w:tr w:rsidR="009C35B8" w:rsidRPr="009C35B8" w14:paraId="6EAE2793" w14:textId="77777777" w:rsidTr="009C35B8">
        <w:tc>
          <w:tcPr>
            <w:tcW w:w="0" w:type="auto"/>
            <w:hideMark/>
          </w:tcPr>
          <w:p w14:paraId="110BFDE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lastRenderedPageBreak/>
              <w:t>Rezidencijalne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14180067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77D42A7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96.304,53</w:t>
            </w:r>
          </w:p>
        </w:tc>
        <w:tc>
          <w:tcPr>
            <w:tcW w:w="0" w:type="auto"/>
            <w:hideMark/>
          </w:tcPr>
          <w:p w14:paraId="216DCFC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45.000,00</w:t>
            </w:r>
          </w:p>
        </w:tc>
        <w:tc>
          <w:tcPr>
            <w:tcW w:w="0" w:type="auto"/>
            <w:hideMark/>
          </w:tcPr>
          <w:p w14:paraId="0CC9CAB6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3472566D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5.000,00</w:t>
            </w:r>
          </w:p>
        </w:tc>
        <w:tc>
          <w:tcPr>
            <w:tcW w:w="0" w:type="auto"/>
            <w:hideMark/>
          </w:tcPr>
          <w:p w14:paraId="216A50D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20.000,00</w:t>
            </w:r>
          </w:p>
        </w:tc>
        <w:tc>
          <w:tcPr>
            <w:tcW w:w="0" w:type="auto"/>
            <w:hideMark/>
          </w:tcPr>
          <w:p w14:paraId="06AB24C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166.304,53</w:t>
            </w:r>
          </w:p>
        </w:tc>
      </w:tr>
      <w:tr w:rsidR="009C35B8" w:rsidRPr="009C35B8" w14:paraId="4E857743" w14:textId="77777777" w:rsidTr="009C35B8">
        <w:tc>
          <w:tcPr>
            <w:tcW w:w="0" w:type="auto"/>
            <w:hideMark/>
          </w:tcPr>
          <w:p w14:paraId="2A31315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Kultura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9C35B8">
              <w:rPr>
                <w:rFonts w:eastAsia="Times New Roman"/>
                <w:lang w:val="en-US"/>
              </w:rPr>
              <w:t>omladina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sport</w:t>
            </w:r>
          </w:p>
        </w:tc>
        <w:tc>
          <w:tcPr>
            <w:tcW w:w="0" w:type="auto"/>
            <w:hideMark/>
          </w:tcPr>
          <w:p w14:paraId="3C3E5854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3ECF6F2C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126.516,02</w:t>
            </w:r>
          </w:p>
        </w:tc>
        <w:tc>
          <w:tcPr>
            <w:tcW w:w="0" w:type="auto"/>
            <w:hideMark/>
          </w:tcPr>
          <w:p w14:paraId="36E8D0F6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48.000,00</w:t>
            </w:r>
          </w:p>
        </w:tc>
        <w:tc>
          <w:tcPr>
            <w:tcW w:w="0" w:type="auto"/>
            <w:hideMark/>
          </w:tcPr>
          <w:p w14:paraId="1CA54F6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0CE2DFD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120.000,00</w:t>
            </w:r>
          </w:p>
        </w:tc>
        <w:tc>
          <w:tcPr>
            <w:tcW w:w="0" w:type="auto"/>
            <w:hideMark/>
          </w:tcPr>
          <w:p w14:paraId="76B1AC91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40.000,00</w:t>
            </w:r>
          </w:p>
        </w:tc>
        <w:tc>
          <w:tcPr>
            <w:tcW w:w="0" w:type="auto"/>
            <w:hideMark/>
          </w:tcPr>
          <w:p w14:paraId="19362DBD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334.516,02</w:t>
            </w:r>
          </w:p>
        </w:tc>
      </w:tr>
      <w:tr w:rsidR="009C35B8" w:rsidRPr="009C35B8" w14:paraId="0A53D235" w14:textId="77777777" w:rsidTr="009C35B8">
        <w:tc>
          <w:tcPr>
            <w:tcW w:w="0" w:type="auto"/>
            <w:hideMark/>
          </w:tcPr>
          <w:p w14:paraId="713D29BE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proofErr w:type="spellStart"/>
            <w:r w:rsidRPr="009C35B8">
              <w:rPr>
                <w:rFonts w:eastAsia="Times New Roman"/>
                <w:lang w:val="en-US"/>
              </w:rPr>
              <w:t>Obrazovanje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i</w:t>
            </w:r>
            <w:proofErr w:type="spellEnd"/>
            <w:r w:rsidRPr="009C35B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C35B8">
              <w:rPr>
                <w:rFonts w:eastAsia="Times New Roman"/>
                <w:lang w:val="en-US"/>
              </w:rPr>
              <w:t>nauka</w:t>
            </w:r>
            <w:proofErr w:type="spellEnd"/>
          </w:p>
        </w:tc>
        <w:tc>
          <w:tcPr>
            <w:tcW w:w="0" w:type="auto"/>
            <w:hideMark/>
          </w:tcPr>
          <w:p w14:paraId="52774726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746</w:t>
            </w:r>
          </w:p>
        </w:tc>
        <w:tc>
          <w:tcPr>
            <w:tcW w:w="0" w:type="auto"/>
            <w:hideMark/>
          </w:tcPr>
          <w:p w14:paraId="44F150A6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6.169.073,02</w:t>
            </w:r>
          </w:p>
        </w:tc>
        <w:tc>
          <w:tcPr>
            <w:tcW w:w="0" w:type="auto"/>
            <w:hideMark/>
          </w:tcPr>
          <w:p w14:paraId="78AFD3F5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369.471,00</w:t>
            </w:r>
          </w:p>
        </w:tc>
        <w:tc>
          <w:tcPr>
            <w:tcW w:w="0" w:type="auto"/>
            <w:hideMark/>
          </w:tcPr>
          <w:p w14:paraId="0C634E2D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58BAC4AD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75.000,00</w:t>
            </w:r>
          </w:p>
        </w:tc>
        <w:tc>
          <w:tcPr>
            <w:tcW w:w="0" w:type="auto"/>
            <w:hideMark/>
          </w:tcPr>
          <w:p w14:paraId="101800C2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180.000,00</w:t>
            </w:r>
          </w:p>
        </w:tc>
        <w:tc>
          <w:tcPr>
            <w:tcW w:w="0" w:type="auto"/>
            <w:hideMark/>
          </w:tcPr>
          <w:p w14:paraId="03E1D923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lang w:val="en-US"/>
              </w:rPr>
              <w:t>6.943.544,02</w:t>
            </w:r>
          </w:p>
        </w:tc>
      </w:tr>
      <w:tr w:rsidR="009C35B8" w:rsidRPr="009C35B8" w14:paraId="6B5FF95B" w14:textId="77777777" w:rsidTr="009C35B8">
        <w:tc>
          <w:tcPr>
            <w:tcW w:w="0" w:type="auto"/>
            <w:hideMark/>
          </w:tcPr>
          <w:p w14:paraId="4CB40176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b/>
                <w:bCs/>
                <w:lang w:val="en-US"/>
              </w:rPr>
              <w:t>UKUPNO</w:t>
            </w:r>
          </w:p>
        </w:tc>
        <w:tc>
          <w:tcPr>
            <w:tcW w:w="0" w:type="auto"/>
            <w:hideMark/>
          </w:tcPr>
          <w:p w14:paraId="30A8ED46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b/>
                <w:bCs/>
                <w:lang w:val="en-US"/>
              </w:rPr>
              <w:t>1082</w:t>
            </w:r>
          </w:p>
        </w:tc>
        <w:tc>
          <w:tcPr>
            <w:tcW w:w="0" w:type="auto"/>
            <w:hideMark/>
          </w:tcPr>
          <w:p w14:paraId="5BA3755D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b/>
                <w:bCs/>
                <w:lang w:val="en-US"/>
              </w:rPr>
              <w:t>9.468.898,00</w:t>
            </w:r>
          </w:p>
        </w:tc>
        <w:tc>
          <w:tcPr>
            <w:tcW w:w="0" w:type="auto"/>
            <w:hideMark/>
          </w:tcPr>
          <w:p w14:paraId="28DA4FF2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b/>
                <w:bCs/>
                <w:lang w:val="en-US"/>
              </w:rPr>
              <w:t>1.600.000,00</w:t>
            </w:r>
          </w:p>
        </w:tc>
        <w:tc>
          <w:tcPr>
            <w:tcW w:w="0" w:type="auto"/>
            <w:hideMark/>
          </w:tcPr>
          <w:p w14:paraId="5A39C49D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b/>
                <w:bCs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7538A2BC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b/>
                <w:bCs/>
                <w:lang w:val="en-US"/>
              </w:rPr>
              <w:t>800.000,00</w:t>
            </w:r>
          </w:p>
        </w:tc>
        <w:tc>
          <w:tcPr>
            <w:tcW w:w="0" w:type="auto"/>
            <w:hideMark/>
          </w:tcPr>
          <w:p w14:paraId="18C7EF20" w14:textId="77777777" w:rsidR="009C35B8" w:rsidRPr="009C35B8" w:rsidRDefault="009C35B8" w:rsidP="009C35B8">
            <w:pPr>
              <w:rPr>
                <w:rFonts w:eastAsia="Times New Roman"/>
                <w:lang w:val="en-US"/>
              </w:rPr>
            </w:pPr>
            <w:r w:rsidRPr="009C35B8">
              <w:rPr>
                <w:rFonts w:eastAsia="Times New Roman"/>
                <w:b/>
                <w:bCs/>
                <w:lang w:val="en-US"/>
              </w:rPr>
              <w:t>4.100.000,00</w:t>
            </w:r>
          </w:p>
        </w:tc>
        <w:tc>
          <w:tcPr>
            <w:tcW w:w="0" w:type="auto"/>
            <w:hideMark/>
          </w:tcPr>
          <w:p w14:paraId="492D5699" w14:textId="77777777" w:rsidR="009C35B8" w:rsidRPr="009C35B8" w:rsidRDefault="009C35B8" w:rsidP="009C35B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14:paraId="770308C2" w14:textId="77777777" w:rsidR="00EC5335" w:rsidRPr="004537C3" w:rsidRDefault="00EC5335" w:rsidP="00EC5335">
      <w:pPr>
        <w:rPr>
          <w:b/>
          <w:sz w:val="22"/>
          <w:szCs w:val="22"/>
          <w:highlight w:val="yellow"/>
        </w:rPr>
      </w:pPr>
    </w:p>
    <w:p w14:paraId="4A73F4FC" w14:textId="77777777" w:rsidR="00EC5335" w:rsidRPr="004537C3" w:rsidRDefault="00EC5335" w:rsidP="00EC5335">
      <w:pPr>
        <w:rPr>
          <w:b/>
          <w:sz w:val="22"/>
          <w:szCs w:val="22"/>
          <w:highlight w:val="yellow"/>
        </w:rPr>
      </w:pPr>
    </w:p>
    <w:p w14:paraId="5D8A40C9" w14:textId="77777777" w:rsidR="00EC6774" w:rsidRPr="004537C3" w:rsidRDefault="00EC6774" w:rsidP="00EC5335">
      <w:pPr>
        <w:rPr>
          <w:b/>
          <w:sz w:val="22"/>
          <w:szCs w:val="22"/>
          <w:highlight w:val="yellow"/>
        </w:rPr>
      </w:pPr>
    </w:p>
    <w:p w14:paraId="7DDAB35C" w14:textId="77777777" w:rsidR="00E80B6A" w:rsidRPr="00E80B6A" w:rsidRDefault="00E80B6A" w:rsidP="00E80B6A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E80B6A">
        <w:rPr>
          <w:rFonts w:eastAsia="Times New Roman"/>
          <w:b/>
          <w:bCs/>
          <w:lang w:val="en-US"/>
        </w:rPr>
        <w:t>Tabela</w:t>
      </w:r>
      <w:proofErr w:type="spellEnd"/>
      <w:r w:rsidRPr="00E80B6A">
        <w:rPr>
          <w:rFonts w:eastAsia="Times New Roman"/>
          <w:b/>
          <w:bCs/>
          <w:lang w:val="en-US"/>
        </w:rPr>
        <w:t xml:space="preserve"> 9. </w:t>
      </w:r>
      <w:proofErr w:type="spellStart"/>
      <w:r w:rsidRPr="00E80B6A">
        <w:rPr>
          <w:rFonts w:eastAsia="Times New Roman"/>
          <w:b/>
          <w:bCs/>
          <w:lang w:val="en-US"/>
        </w:rPr>
        <w:t>Komunalni</w:t>
      </w:r>
      <w:proofErr w:type="spellEnd"/>
      <w:r w:rsidRPr="00E80B6A">
        <w:rPr>
          <w:rFonts w:eastAsia="Times New Roman"/>
          <w:b/>
          <w:bCs/>
          <w:lang w:val="en-US"/>
        </w:rPr>
        <w:t xml:space="preserve"> </w:t>
      </w:r>
      <w:proofErr w:type="spellStart"/>
      <w:r w:rsidRPr="00E80B6A">
        <w:rPr>
          <w:rFonts w:eastAsia="Times New Roman"/>
          <w:b/>
          <w:bCs/>
          <w:lang w:val="en-US"/>
        </w:rPr>
        <w:t>rashodi</w:t>
      </w:r>
      <w:proofErr w:type="spellEnd"/>
      <w:r w:rsidRPr="00E80B6A">
        <w:rPr>
          <w:rFonts w:eastAsia="Times New Roman"/>
          <w:b/>
          <w:bCs/>
          <w:lang w:val="en-US"/>
        </w:rPr>
        <w:t xml:space="preserve"> po </w:t>
      </w:r>
      <w:proofErr w:type="spellStart"/>
      <w:r w:rsidRPr="00E80B6A">
        <w:rPr>
          <w:rFonts w:eastAsia="Times New Roman"/>
          <w:b/>
          <w:bCs/>
          <w:lang w:val="en-US"/>
        </w:rPr>
        <w:t>ekonomskim</w:t>
      </w:r>
      <w:proofErr w:type="spellEnd"/>
      <w:r w:rsidRPr="00E80B6A">
        <w:rPr>
          <w:rFonts w:eastAsia="Times New Roman"/>
          <w:b/>
          <w:bCs/>
          <w:lang w:val="en-US"/>
        </w:rPr>
        <w:t xml:space="preserve"> </w:t>
      </w:r>
      <w:proofErr w:type="spellStart"/>
      <w:r w:rsidRPr="00E80B6A">
        <w:rPr>
          <w:rFonts w:eastAsia="Times New Roman"/>
          <w:b/>
          <w:bCs/>
          <w:lang w:val="en-US"/>
        </w:rPr>
        <w:t>kategorijama</w:t>
      </w:r>
      <w:proofErr w:type="spellEnd"/>
      <w:r w:rsidRPr="00E80B6A">
        <w:rPr>
          <w:rFonts w:eastAsia="Times New Roman"/>
          <w:b/>
          <w:bCs/>
          <w:lang w:val="en-US"/>
        </w:rPr>
        <w:t xml:space="preserve"> </w:t>
      </w:r>
      <w:proofErr w:type="spellStart"/>
      <w:r w:rsidRPr="00E80B6A">
        <w:rPr>
          <w:rFonts w:eastAsia="Times New Roman"/>
          <w:b/>
          <w:bCs/>
          <w:lang w:val="en-US"/>
        </w:rPr>
        <w:t>i</w:t>
      </w:r>
      <w:proofErr w:type="spellEnd"/>
      <w:r w:rsidRPr="00E80B6A">
        <w:rPr>
          <w:rFonts w:eastAsia="Times New Roman"/>
          <w:b/>
          <w:bCs/>
          <w:lang w:val="en-US"/>
        </w:rPr>
        <w:t xml:space="preserve"> </w:t>
      </w:r>
      <w:proofErr w:type="spellStart"/>
      <w:r w:rsidRPr="00E80B6A">
        <w:rPr>
          <w:rFonts w:eastAsia="Times New Roman"/>
          <w:b/>
          <w:bCs/>
          <w:lang w:val="en-US"/>
        </w:rPr>
        <w:t>programima</w:t>
      </w:r>
      <w:proofErr w:type="spellEnd"/>
      <w:r w:rsidRPr="00E80B6A">
        <w:rPr>
          <w:rFonts w:eastAsia="Times New Roman"/>
          <w:b/>
          <w:bCs/>
          <w:lang w:val="en-US"/>
        </w:rPr>
        <w:t xml:space="preserve"> – </w:t>
      </w:r>
      <w:proofErr w:type="spellStart"/>
      <w:r w:rsidRPr="00E80B6A">
        <w:rPr>
          <w:rFonts w:eastAsia="Times New Roman"/>
          <w:b/>
          <w:bCs/>
          <w:lang w:val="en-US"/>
        </w:rPr>
        <w:t>Projekcija</w:t>
      </w:r>
      <w:proofErr w:type="spellEnd"/>
      <w:r w:rsidRPr="00E80B6A">
        <w:rPr>
          <w:rFonts w:eastAsia="Times New Roman"/>
          <w:b/>
          <w:bCs/>
          <w:lang w:val="en-US"/>
        </w:rPr>
        <w:t xml:space="preserve"> 2027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1197"/>
        <w:gridCol w:w="1360"/>
        <w:gridCol w:w="1360"/>
        <w:gridCol w:w="1306"/>
        <w:gridCol w:w="1234"/>
        <w:gridCol w:w="1360"/>
        <w:gridCol w:w="1360"/>
      </w:tblGrid>
      <w:tr w:rsidR="00E80B6A" w:rsidRPr="00E80B6A" w14:paraId="70C33137" w14:textId="77777777" w:rsidTr="00E80B6A">
        <w:tc>
          <w:tcPr>
            <w:tcW w:w="0" w:type="auto"/>
            <w:hideMark/>
          </w:tcPr>
          <w:p w14:paraId="4A1FDE7C" w14:textId="77777777" w:rsidR="00E80B6A" w:rsidRPr="00E80B6A" w:rsidRDefault="00E80B6A" w:rsidP="00E80B6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Programi</w:t>
            </w:r>
            <w:proofErr w:type="spellEnd"/>
          </w:p>
        </w:tc>
        <w:tc>
          <w:tcPr>
            <w:tcW w:w="0" w:type="auto"/>
            <w:hideMark/>
          </w:tcPr>
          <w:p w14:paraId="43A723DF" w14:textId="77777777" w:rsidR="00E80B6A" w:rsidRPr="00E80B6A" w:rsidRDefault="00E80B6A" w:rsidP="00E80B6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E80B6A">
              <w:rPr>
                <w:rFonts w:eastAsia="Times New Roman"/>
                <w:b/>
                <w:bCs/>
                <w:lang w:val="en-US"/>
              </w:rPr>
              <w:t xml:space="preserve">Br. </w:t>
            </w: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zaposlenih</w:t>
            </w:r>
            <w:proofErr w:type="spellEnd"/>
          </w:p>
        </w:tc>
        <w:tc>
          <w:tcPr>
            <w:tcW w:w="0" w:type="auto"/>
            <w:hideMark/>
          </w:tcPr>
          <w:p w14:paraId="7E180045" w14:textId="77777777" w:rsidR="00E80B6A" w:rsidRPr="00E80B6A" w:rsidRDefault="00E80B6A" w:rsidP="00E80B6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E80B6A">
              <w:rPr>
                <w:rFonts w:eastAsia="Times New Roman"/>
                <w:b/>
                <w:bCs/>
                <w:lang w:val="en-US"/>
              </w:rPr>
              <w:t xml:space="preserve">Plate </w:t>
            </w: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dnevnica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79CF443C" w14:textId="77777777" w:rsidR="00E80B6A" w:rsidRPr="00E80B6A" w:rsidRDefault="00E80B6A" w:rsidP="00E80B6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Materijal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usluge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1F79A4AA" w14:textId="77777777" w:rsidR="00E80B6A" w:rsidRPr="00E80B6A" w:rsidRDefault="00E80B6A" w:rsidP="00E80B6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Komunalne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usluge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18AED2C5" w14:textId="77777777" w:rsidR="00E80B6A" w:rsidRPr="00E80B6A" w:rsidRDefault="00E80B6A" w:rsidP="00E80B6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Subvencije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05D88E36" w14:textId="77777777" w:rsidR="00E80B6A" w:rsidRPr="00E80B6A" w:rsidRDefault="00E80B6A" w:rsidP="00E80B6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Kapitalna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ulaganja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5FD45B66" w14:textId="77777777" w:rsidR="00E80B6A" w:rsidRPr="00E80B6A" w:rsidRDefault="00E80B6A" w:rsidP="00E80B6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Ukupno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</w:tr>
      <w:tr w:rsidR="00E80B6A" w:rsidRPr="00E80B6A" w14:paraId="38FA2623" w14:textId="77777777" w:rsidTr="00E80B6A">
        <w:tc>
          <w:tcPr>
            <w:tcW w:w="0" w:type="auto"/>
            <w:hideMark/>
          </w:tcPr>
          <w:p w14:paraId="0B441108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Kancelarija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predsednika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opštine</w:t>
            </w:r>
            <w:proofErr w:type="spellEnd"/>
          </w:p>
        </w:tc>
        <w:tc>
          <w:tcPr>
            <w:tcW w:w="0" w:type="auto"/>
            <w:hideMark/>
          </w:tcPr>
          <w:p w14:paraId="4D4E11BC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0" w:type="auto"/>
            <w:hideMark/>
          </w:tcPr>
          <w:p w14:paraId="470B2B1E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238.318,79</w:t>
            </w:r>
          </w:p>
        </w:tc>
        <w:tc>
          <w:tcPr>
            <w:tcW w:w="0" w:type="auto"/>
            <w:hideMark/>
          </w:tcPr>
          <w:p w14:paraId="1282053A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16.000,00</w:t>
            </w:r>
          </w:p>
        </w:tc>
        <w:tc>
          <w:tcPr>
            <w:tcW w:w="0" w:type="auto"/>
            <w:hideMark/>
          </w:tcPr>
          <w:p w14:paraId="210F480E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624C0D96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292.000,00</w:t>
            </w:r>
          </w:p>
        </w:tc>
        <w:tc>
          <w:tcPr>
            <w:tcW w:w="0" w:type="auto"/>
            <w:hideMark/>
          </w:tcPr>
          <w:p w14:paraId="1AB21ECB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3E54096B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546.318,79</w:t>
            </w:r>
          </w:p>
        </w:tc>
      </w:tr>
      <w:tr w:rsidR="00E80B6A" w:rsidRPr="00E80B6A" w14:paraId="1A220290" w14:textId="77777777" w:rsidTr="00E80B6A">
        <w:tc>
          <w:tcPr>
            <w:tcW w:w="0" w:type="auto"/>
            <w:hideMark/>
          </w:tcPr>
          <w:p w14:paraId="6F95E58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Kancelarija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opštinske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skupštine</w:t>
            </w:r>
            <w:proofErr w:type="spellEnd"/>
          </w:p>
        </w:tc>
        <w:tc>
          <w:tcPr>
            <w:tcW w:w="0" w:type="auto"/>
            <w:hideMark/>
          </w:tcPr>
          <w:p w14:paraId="6492691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27</w:t>
            </w:r>
          </w:p>
        </w:tc>
        <w:tc>
          <w:tcPr>
            <w:tcW w:w="0" w:type="auto"/>
            <w:hideMark/>
          </w:tcPr>
          <w:p w14:paraId="5FD59DE5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259.292,39</w:t>
            </w:r>
          </w:p>
        </w:tc>
        <w:tc>
          <w:tcPr>
            <w:tcW w:w="0" w:type="auto"/>
            <w:hideMark/>
          </w:tcPr>
          <w:p w14:paraId="21174989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5.000,00</w:t>
            </w:r>
          </w:p>
        </w:tc>
        <w:tc>
          <w:tcPr>
            <w:tcW w:w="0" w:type="auto"/>
            <w:hideMark/>
          </w:tcPr>
          <w:p w14:paraId="156CE37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0D5F05C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116D69F4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2D867422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264.292,39</w:t>
            </w:r>
          </w:p>
        </w:tc>
      </w:tr>
      <w:tr w:rsidR="00E80B6A" w:rsidRPr="00E80B6A" w14:paraId="7CD7FE0A" w14:textId="77777777" w:rsidTr="00E80B6A">
        <w:tc>
          <w:tcPr>
            <w:tcW w:w="0" w:type="auto"/>
            <w:hideMark/>
          </w:tcPr>
          <w:p w14:paraId="25C9095C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Administracija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osoblje</w:t>
            </w:r>
            <w:proofErr w:type="spellEnd"/>
          </w:p>
        </w:tc>
        <w:tc>
          <w:tcPr>
            <w:tcW w:w="0" w:type="auto"/>
            <w:hideMark/>
          </w:tcPr>
          <w:p w14:paraId="2C78C6FF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38</w:t>
            </w:r>
          </w:p>
        </w:tc>
        <w:tc>
          <w:tcPr>
            <w:tcW w:w="0" w:type="auto"/>
            <w:hideMark/>
          </w:tcPr>
          <w:p w14:paraId="3076DD6F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332.225,79</w:t>
            </w:r>
          </w:p>
        </w:tc>
        <w:tc>
          <w:tcPr>
            <w:tcW w:w="0" w:type="auto"/>
            <w:hideMark/>
          </w:tcPr>
          <w:p w14:paraId="5B19B906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80.000,00</w:t>
            </w:r>
          </w:p>
        </w:tc>
        <w:tc>
          <w:tcPr>
            <w:tcW w:w="0" w:type="auto"/>
            <w:hideMark/>
          </w:tcPr>
          <w:p w14:paraId="04DC02E2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07675A9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35.000,00</w:t>
            </w:r>
          </w:p>
        </w:tc>
        <w:tc>
          <w:tcPr>
            <w:tcW w:w="0" w:type="auto"/>
            <w:hideMark/>
          </w:tcPr>
          <w:p w14:paraId="230A2493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5729E235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447.225,79</w:t>
            </w:r>
          </w:p>
        </w:tc>
      </w:tr>
      <w:tr w:rsidR="00E80B6A" w:rsidRPr="00E80B6A" w14:paraId="33D68285" w14:textId="77777777" w:rsidTr="00E80B6A">
        <w:tc>
          <w:tcPr>
            <w:tcW w:w="0" w:type="auto"/>
            <w:hideMark/>
          </w:tcPr>
          <w:p w14:paraId="0539D054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Pitanja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rodne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ravnopravnosti</w:t>
            </w:r>
            <w:proofErr w:type="spellEnd"/>
          </w:p>
        </w:tc>
        <w:tc>
          <w:tcPr>
            <w:tcW w:w="0" w:type="auto"/>
            <w:hideMark/>
          </w:tcPr>
          <w:p w14:paraId="15F9E263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2E6EA876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9.978,16</w:t>
            </w:r>
          </w:p>
        </w:tc>
        <w:tc>
          <w:tcPr>
            <w:tcW w:w="0" w:type="auto"/>
            <w:hideMark/>
          </w:tcPr>
          <w:p w14:paraId="66418F0E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500,00</w:t>
            </w:r>
          </w:p>
        </w:tc>
        <w:tc>
          <w:tcPr>
            <w:tcW w:w="0" w:type="auto"/>
            <w:hideMark/>
          </w:tcPr>
          <w:p w14:paraId="7C1A0444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0D22B265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4.000,00</w:t>
            </w:r>
          </w:p>
        </w:tc>
        <w:tc>
          <w:tcPr>
            <w:tcW w:w="0" w:type="auto"/>
            <w:hideMark/>
          </w:tcPr>
          <w:p w14:paraId="072292C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5464A338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14.478,16</w:t>
            </w:r>
          </w:p>
        </w:tc>
      </w:tr>
      <w:tr w:rsidR="00E80B6A" w:rsidRPr="00E80B6A" w14:paraId="2F6FC8D2" w14:textId="77777777" w:rsidTr="00E80B6A">
        <w:tc>
          <w:tcPr>
            <w:tcW w:w="0" w:type="auto"/>
            <w:hideMark/>
          </w:tcPr>
          <w:p w14:paraId="475A06BA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Inspekcije</w:t>
            </w:r>
            <w:proofErr w:type="spellEnd"/>
          </w:p>
        </w:tc>
        <w:tc>
          <w:tcPr>
            <w:tcW w:w="0" w:type="auto"/>
            <w:hideMark/>
          </w:tcPr>
          <w:p w14:paraId="63C0E25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14:paraId="79B7019B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92.394,29</w:t>
            </w:r>
          </w:p>
        </w:tc>
        <w:tc>
          <w:tcPr>
            <w:tcW w:w="0" w:type="auto"/>
            <w:hideMark/>
          </w:tcPr>
          <w:p w14:paraId="7CC5A2BF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32.000,00</w:t>
            </w:r>
          </w:p>
        </w:tc>
        <w:tc>
          <w:tcPr>
            <w:tcW w:w="0" w:type="auto"/>
            <w:hideMark/>
          </w:tcPr>
          <w:p w14:paraId="45017AF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64D62546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0660D15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B4BA11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124.394,29</w:t>
            </w:r>
          </w:p>
        </w:tc>
      </w:tr>
      <w:tr w:rsidR="00E80B6A" w:rsidRPr="00E80B6A" w14:paraId="308443B7" w14:textId="77777777" w:rsidTr="00E80B6A">
        <w:tc>
          <w:tcPr>
            <w:tcW w:w="0" w:type="auto"/>
            <w:hideMark/>
          </w:tcPr>
          <w:p w14:paraId="6E77F57B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Budžet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finansije</w:t>
            </w:r>
            <w:proofErr w:type="spellEnd"/>
          </w:p>
        </w:tc>
        <w:tc>
          <w:tcPr>
            <w:tcW w:w="0" w:type="auto"/>
            <w:hideMark/>
          </w:tcPr>
          <w:p w14:paraId="0B115DAF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0" w:type="auto"/>
            <w:hideMark/>
          </w:tcPr>
          <w:p w14:paraId="3443A89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199.091,76</w:t>
            </w:r>
          </w:p>
        </w:tc>
        <w:tc>
          <w:tcPr>
            <w:tcW w:w="0" w:type="auto"/>
            <w:hideMark/>
          </w:tcPr>
          <w:p w14:paraId="22A679AD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79.696,00</w:t>
            </w:r>
          </w:p>
        </w:tc>
        <w:tc>
          <w:tcPr>
            <w:tcW w:w="0" w:type="auto"/>
            <w:hideMark/>
          </w:tcPr>
          <w:p w14:paraId="6796A1C2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18C88D5C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264.064,32</w:t>
            </w:r>
          </w:p>
        </w:tc>
        <w:tc>
          <w:tcPr>
            <w:tcW w:w="0" w:type="auto"/>
            <w:hideMark/>
          </w:tcPr>
          <w:p w14:paraId="60E3BBE4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1BABFFE2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542.852,08</w:t>
            </w:r>
          </w:p>
        </w:tc>
      </w:tr>
      <w:tr w:rsidR="00E80B6A" w:rsidRPr="00E80B6A" w14:paraId="55501058" w14:textId="77777777" w:rsidTr="00E80B6A">
        <w:tc>
          <w:tcPr>
            <w:tcW w:w="0" w:type="auto"/>
            <w:hideMark/>
          </w:tcPr>
          <w:p w14:paraId="5D26895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Javna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infrastruktura</w:t>
            </w:r>
            <w:proofErr w:type="spellEnd"/>
          </w:p>
        </w:tc>
        <w:tc>
          <w:tcPr>
            <w:tcW w:w="0" w:type="auto"/>
            <w:hideMark/>
          </w:tcPr>
          <w:p w14:paraId="2A6EA6FE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14:paraId="72092B72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31.603,50</w:t>
            </w:r>
          </w:p>
        </w:tc>
        <w:tc>
          <w:tcPr>
            <w:tcW w:w="0" w:type="auto"/>
            <w:hideMark/>
          </w:tcPr>
          <w:p w14:paraId="64D4B81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395.692,00</w:t>
            </w:r>
          </w:p>
        </w:tc>
        <w:tc>
          <w:tcPr>
            <w:tcW w:w="0" w:type="auto"/>
            <w:hideMark/>
          </w:tcPr>
          <w:p w14:paraId="4FA61D32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32BAE9C5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7A705E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290.000,00</w:t>
            </w:r>
          </w:p>
        </w:tc>
        <w:tc>
          <w:tcPr>
            <w:tcW w:w="0" w:type="auto"/>
            <w:hideMark/>
          </w:tcPr>
          <w:p w14:paraId="6D9A58DD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717.295,50</w:t>
            </w:r>
          </w:p>
        </w:tc>
      </w:tr>
      <w:tr w:rsidR="00E80B6A" w:rsidRPr="00E80B6A" w14:paraId="29A7EE87" w14:textId="77777777" w:rsidTr="00E80B6A">
        <w:tc>
          <w:tcPr>
            <w:tcW w:w="0" w:type="auto"/>
            <w:hideMark/>
          </w:tcPr>
          <w:p w14:paraId="7B8FD5C2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Vatrogasna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služba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inspekcije</w:t>
            </w:r>
            <w:proofErr w:type="spellEnd"/>
          </w:p>
        </w:tc>
        <w:tc>
          <w:tcPr>
            <w:tcW w:w="0" w:type="auto"/>
            <w:hideMark/>
          </w:tcPr>
          <w:p w14:paraId="580872DA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0" w:type="auto"/>
            <w:hideMark/>
          </w:tcPr>
          <w:p w14:paraId="572B0D4E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215.713,99</w:t>
            </w:r>
          </w:p>
        </w:tc>
        <w:tc>
          <w:tcPr>
            <w:tcW w:w="0" w:type="auto"/>
            <w:hideMark/>
          </w:tcPr>
          <w:p w14:paraId="29AA49B2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15.000,00</w:t>
            </w:r>
          </w:p>
        </w:tc>
        <w:tc>
          <w:tcPr>
            <w:tcW w:w="0" w:type="auto"/>
            <w:hideMark/>
          </w:tcPr>
          <w:p w14:paraId="04D9FBC6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399C80B2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401F51F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1A25728B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230.713,99</w:t>
            </w:r>
          </w:p>
        </w:tc>
      </w:tr>
      <w:tr w:rsidR="00E80B6A" w:rsidRPr="00E80B6A" w14:paraId="0B05FF6F" w14:textId="77777777" w:rsidTr="00E80B6A">
        <w:tc>
          <w:tcPr>
            <w:tcW w:w="0" w:type="auto"/>
            <w:hideMark/>
          </w:tcPr>
          <w:p w14:paraId="2A767514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Kancelarija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E80B6A">
              <w:rPr>
                <w:rFonts w:eastAsia="Times New Roman"/>
                <w:lang w:val="en-US"/>
              </w:rPr>
              <w:t>zajednice</w:t>
            </w:r>
            <w:proofErr w:type="spellEnd"/>
          </w:p>
        </w:tc>
        <w:tc>
          <w:tcPr>
            <w:tcW w:w="0" w:type="auto"/>
            <w:hideMark/>
          </w:tcPr>
          <w:p w14:paraId="1D765769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14:paraId="60041422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39.274,32</w:t>
            </w:r>
          </w:p>
        </w:tc>
        <w:tc>
          <w:tcPr>
            <w:tcW w:w="0" w:type="auto"/>
            <w:hideMark/>
          </w:tcPr>
          <w:p w14:paraId="17855703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1.000,00</w:t>
            </w:r>
          </w:p>
        </w:tc>
        <w:tc>
          <w:tcPr>
            <w:tcW w:w="0" w:type="auto"/>
            <w:hideMark/>
          </w:tcPr>
          <w:p w14:paraId="7167CED3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36767275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3.000,00</w:t>
            </w:r>
          </w:p>
        </w:tc>
        <w:tc>
          <w:tcPr>
            <w:tcW w:w="0" w:type="auto"/>
            <w:hideMark/>
          </w:tcPr>
          <w:p w14:paraId="7911CB7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3AB69F3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43.274,32</w:t>
            </w:r>
          </w:p>
        </w:tc>
      </w:tr>
      <w:tr w:rsidR="00E80B6A" w:rsidRPr="00E80B6A" w14:paraId="13A95B41" w14:textId="77777777" w:rsidTr="00E80B6A">
        <w:tc>
          <w:tcPr>
            <w:tcW w:w="0" w:type="auto"/>
            <w:hideMark/>
          </w:tcPr>
          <w:p w14:paraId="0024F6A2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Poljoprivreda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E80B6A">
              <w:rPr>
                <w:rFonts w:eastAsia="Times New Roman"/>
                <w:lang w:val="en-US"/>
              </w:rPr>
              <w:t>šumarstvo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ruralni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razvoj</w:t>
            </w:r>
            <w:proofErr w:type="spellEnd"/>
          </w:p>
        </w:tc>
        <w:tc>
          <w:tcPr>
            <w:tcW w:w="0" w:type="auto"/>
            <w:hideMark/>
          </w:tcPr>
          <w:p w14:paraId="251645E6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6284400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53.944,44</w:t>
            </w:r>
          </w:p>
        </w:tc>
        <w:tc>
          <w:tcPr>
            <w:tcW w:w="0" w:type="auto"/>
            <w:hideMark/>
          </w:tcPr>
          <w:p w14:paraId="0698381D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10.000,00</w:t>
            </w:r>
          </w:p>
        </w:tc>
        <w:tc>
          <w:tcPr>
            <w:tcW w:w="0" w:type="auto"/>
            <w:hideMark/>
          </w:tcPr>
          <w:p w14:paraId="18AD6A88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FDCAD82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231.000,00</w:t>
            </w:r>
          </w:p>
        </w:tc>
        <w:tc>
          <w:tcPr>
            <w:tcW w:w="0" w:type="auto"/>
            <w:hideMark/>
          </w:tcPr>
          <w:p w14:paraId="5FF946B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120.000,00</w:t>
            </w:r>
          </w:p>
        </w:tc>
        <w:tc>
          <w:tcPr>
            <w:tcW w:w="0" w:type="auto"/>
            <w:hideMark/>
          </w:tcPr>
          <w:p w14:paraId="791AC94C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414.944,44</w:t>
            </w:r>
          </w:p>
        </w:tc>
      </w:tr>
      <w:tr w:rsidR="00E80B6A" w:rsidRPr="00E80B6A" w14:paraId="21571BA8" w14:textId="77777777" w:rsidTr="00E80B6A">
        <w:tc>
          <w:tcPr>
            <w:tcW w:w="0" w:type="auto"/>
            <w:hideMark/>
          </w:tcPr>
          <w:p w14:paraId="631E7CCA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Katastar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geodezija</w:t>
            </w:r>
            <w:proofErr w:type="spellEnd"/>
          </w:p>
        </w:tc>
        <w:tc>
          <w:tcPr>
            <w:tcW w:w="0" w:type="auto"/>
            <w:hideMark/>
          </w:tcPr>
          <w:p w14:paraId="23A649B8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14:paraId="3D66E6BE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88.723,96</w:t>
            </w:r>
          </w:p>
        </w:tc>
        <w:tc>
          <w:tcPr>
            <w:tcW w:w="0" w:type="auto"/>
            <w:hideMark/>
          </w:tcPr>
          <w:p w14:paraId="2FAEEB2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10.000,00</w:t>
            </w:r>
          </w:p>
        </w:tc>
        <w:tc>
          <w:tcPr>
            <w:tcW w:w="0" w:type="auto"/>
            <w:hideMark/>
          </w:tcPr>
          <w:p w14:paraId="647F1E3D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7BB7EE69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5A4233B2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38C60FC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98.723,96</w:t>
            </w:r>
          </w:p>
        </w:tc>
      </w:tr>
      <w:tr w:rsidR="00E80B6A" w:rsidRPr="00E80B6A" w14:paraId="784CB5EE" w14:textId="77777777" w:rsidTr="00E80B6A">
        <w:tc>
          <w:tcPr>
            <w:tcW w:w="0" w:type="auto"/>
            <w:hideMark/>
          </w:tcPr>
          <w:p w14:paraId="25CCCCE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Urbanističko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planiranje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zaštita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lastRenderedPageBreak/>
              <w:t>životne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sredine</w:t>
            </w:r>
            <w:proofErr w:type="spellEnd"/>
          </w:p>
        </w:tc>
        <w:tc>
          <w:tcPr>
            <w:tcW w:w="0" w:type="auto"/>
            <w:hideMark/>
          </w:tcPr>
          <w:p w14:paraId="3CDCAD34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14:paraId="78ED7915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66.464,73</w:t>
            </w:r>
          </w:p>
        </w:tc>
        <w:tc>
          <w:tcPr>
            <w:tcW w:w="0" w:type="auto"/>
            <w:hideMark/>
          </w:tcPr>
          <w:p w14:paraId="494B08A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63.200,00</w:t>
            </w:r>
          </w:p>
        </w:tc>
        <w:tc>
          <w:tcPr>
            <w:tcW w:w="0" w:type="auto"/>
            <w:hideMark/>
          </w:tcPr>
          <w:p w14:paraId="5E96AE7A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55B05BAE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69BA087C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3.830.000,00</w:t>
            </w:r>
          </w:p>
        </w:tc>
        <w:tc>
          <w:tcPr>
            <w:tcW w:w="0" w:type="auto"/>
            <w:hideMark/>
          </w:tcPr>
          <w:p w14:paraId="20E47AEE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3.959.664,73</w:t>
            </w:r>
          </w:p>
        </w:tc>
      </w:tr>
      <w:tr w:rsidR="00E80B6A" w:rsidRPr="00E80B6A" w14:paraId="3225FCBE" w14:textId="77777777" w:rsidTr="00E80B6A">
        <w:tc>
          <w:tcPr>
            <w:tcW w:w="0" w:type="auto"/>
            <w:hideMark/>
          </w:tcPr>
          <w:p w14:paraId="31EC5184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Zdravstvo</w:t>
            </w:r>
            <w:proofErr w:type="spellEnd"/>
          </w:p>
        </w:tc>
        <w:tc>
          <w:tcPr>
            <w:tcW w:w="0" w:type="auto"/>
            <w:hideMark/>
          </w:tcPr>
          <w:p w14:paraId="51FFF7B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141</w:t>
            </w:r>
          </w:p>
        </w:tc>
        <w:tc>
          <w:tcPr>
            <w:tcW w:w="0" w:type="auto"/>
            <w:hideMark/>
          </w:tcPr>
          <w:p w14:paraId="63CEFB4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1.501.488,19</w:t>
            </w:r>
          </w:p>
        </w:tc>
        <w:tc>
          <w:tcPr>
            <w:tcW w:w="0" w:type="auto"/>
            <w:hideMark/>
          </w:tcPr>
          <w:p w14:paraId="1689A2F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450.000,00</w:t>
            </w:r>
          </w:p>
        </w:tc>
        <w:tc>
          <w:tcPr>
            <w:tcW w:w="0" w:type="auto"/>
            <w:hideMark/>
          </w:tcPr>
          <w:p w14:paraId="393C9F1D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65B0F1C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45.000,00</w:t>
            </w:r>
          </w:p>
        </w:tc>
        <w:tc>
          <w:tcPr>
            <w:tcW w:w="0" w:type="auto"/>
            <w:hideMark/>
          </w:tcPr>
          <w:p w14:paraId="50383BC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70.000,00</w:t>
            </w:r>
          </w:p>
        </w:tc>
        <w:tc>
          <w:tcPr>
            <w:tcW w:w="0" w:type="auto"/>
            <w:hideMark/>
          </w:tcPr>
          <w:p w14:paraId="18593A8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2.039.488,19</w:t>
            </w:r>
          </w:p>
        </w:tc>
      </w:tr>
      <w:tr w:rsidR="00E80B6A" w:rsidRPr="00E80B6A" w14:paraId="2E5ED9AE" w14:textId="77777777" w:rsidTr="00E80B6A">
        <w:tc>
          <w:tcPr>
            <w:tcW w:w="0" w:type="auto"/>
            <w:hideMark/>
          </w:tcPr>
          <w:p w14:paraId="765DE05C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Socijalne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0A75136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0" w:type="auto"/>
            <w:hideMark/>
          </w:tcPr>
          <w:p w14:paraId="4874F75B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103.661,71</w:t>
            </w:r>
          </w:p>
        </w:tc>
        <w:tc>
          <w:tcPr>
            <w:tcW w:w="0" w:type="auto"/>
            <w:hideMark/>
          </w:tcPr>
          <w:p w14:paraId="4A4241B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12.000,00</w:t>
            </w:r>
          </w:p>
        </w:tc>
        <w:tc>
          <w:tcPr>
            <w:tcW w:w="0" w:type="auto"/>
            <w:hideMark/>
          </w:tcPr>
          <w:p w14:paraId="6ADFD348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27B96E23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5.000,00</w:t>
            </w:r>
          </w:p>
        </w:tc>
        <w:tc>
          <w:tcPr>
            <w:tcW w:w="0" w:type="auto"/>
            <w:hideMark/>
          </w:tcPr>
          <w:p w14:paraId="0FC30DA8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8EFB0CF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120.661,71</w:t>
            </w:r>
          </w:p>
        </w:tc>
      </w:tr>
      <w:tr w:rsidR="00E80B6A" w:rsidRPr="00E80B6A" w14:paraId="6830C811" w14:textId="77777777" w:rsidTr="00E80B6A">
        <w:tc>
          <w:tcPr>
            <w:tcW w:w="0" w:type="auto"/>
            <w:hideMark/>
          </w:tcPr>
          <w:p w14:paraId="07D1B1F2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Rezidencijalne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12A43A34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4159939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127.064,32</w:t>
            </w:r>
          </w:p>
        </w:tc>
        <w:tc>
          <w:tcPr>
            <w:tcW w:w="0" w:type="auto"/>
            <w:hideMark/>
          </w:tcPr>
          <w:p w14:paraId="247FD243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60.000,00</w:t>
            </w:r>
          </w:p>
        </w:tc>
        <w:tc>
          <w:tcPr>
            <w:tcW w:w="0" w:type="auto"/>
            <w:hideMark/>
          </w:tcPr>
          <w:p w14:paraId="56B215FA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0901F629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12.935,68</w:t>
            </w:r>
          </w:p>
        </w:tc>
        <w:tc>
          <w:tcPr>
            <w:tcW w:w="0" w:type="auto"/>
            <w:hideMark/>
          </w:tcPr>
          <w:p w14:paraId="2B4D2A4F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A5CE10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200.000,00</w:t>
            </w:r>
          </w:p>
        </w:tc>
      </w:tr>
      <w:tr w:rsidR="00E80B6A" w:rsidRPr="00E80B6A" w14:paraId="46893BC8" w14:textId="77777777" w:rsidTr="00E80B6A">
        <w:tc>
          <w:tcPr>
            <w:tcW w:w="0" w:type="auto"/>
            <w:hideMark/>
          </w:tcPr>
          <w:p w14:paraId="327812D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Kultura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E80B6A">
              <w:rPr>
                <w:rFonts w:eastAsia="Times New Roman"/>
                <w:lang w:val="en-US"/>
              </w:rPr>
              <w:t>omladina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sport</w:t>
            </w:r>
          </w:p>
        </w:tc>
        <w:tc>
          <w:tcPr>
            <w:tcW w:w="0" w:type="auto"/>
            <w:hideMark/>
          </w:tcPr>
          <w:p w14:paraId="437678D9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3306FB05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127.444,22</w:t>
            </w:r>
          </w:p>
        </w:tc>
        <w:tc>
          <w:tcPr>
            <w:tcW w:w="0" w:type="auto"/>
            <w:hideMark/>
          </w:tcPr>
          <w:p w14:paraId="2DD8AEA8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48.000,00</w:t>
            </w:r>
          </w:p>
        </w:tc>
        <w:tc>
          <w:tcPr>
            <w:tcW w:w="0" w:type="auto"/>
            <w:hideMark/>
          </w:tcPr>
          <w:p w14:paraId="6CB13394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651498B8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120.000,00</w:t>
            </w:r>
          </w:p>
        </w:tc>
        <w:tc>
          <w:tcPr>
            <w:tcW w:w="0" w:type="auto"/>
            <w:hideMark/>
          </w:tcPr>
          <w:p w14:paraId="6233B0AB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30.000,00</w:t>
            </w:r>
          </w:p>
        </w:tc>
        <w:tc>
          <w:tcPr>
            <w:tcW w:w="0" w:type="auto"/>
            <w:hideMark/>
          </w:tcPr>
          <w:p w14:paraId="740D8A8D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325.444,22</w:t>
            </w:r>
          </w:p>
        </w:tc>
      </w:tr>
      <w:tr w:rsidR="00E80B6A" w:rsidRPr="00E80B6A" w14:paraId="2A656635" w14:textId="77777777" w:rsidTr="00E80B6A">
        <w:tc>
          <w:tcPr>
            <w:tcW w:w="0" w:type="auto"/>
            <w:hideMark/>
          </w:tcPr>
          <w:p w14:paraId="19C74B8A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Obrazovanje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nauka</w:t>
            </w:r>
            <w:proofErr w:type="spellEnd"/>
          </w:p>
        </w:tc>
        <w:tc>
          <w:tcPr>
            <w:tcW w:w="0" w:type="auto"/>
            <w:hideMark/>
          </w:tcPr>
          <w:p w14:paraId="0DA9A57B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746</w:t>
            </w:r>
          </w:p>
        </w:tc>
        <w:tc>
          <w:tcPr>
            <w:tcW w:w="0" w:type="auto"/>
            <w:hideMark/>
          </w:tcPr>
          <w:p w14:paraId="403E29F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6.223.087,42</w:t>
            </w:r>
          </w:p>
        </w:tc>
        <w:tc>
          <w:tcPr>
            <w:tcW w:w="0" w:type="auto"/>
            <w:hideMark/>
          </w:tcPr>
          <w:p w14:paraId="2BDBB64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442.471,00</w:t>
            </w:r>
          </w:p>
        </w:tc>
        <w:tc>
          <w:tcPr>
            <w:tcW w:w="0" w:type="auto"/>
            <w:hideMark/>
          </w:tcPr>
          <w:p w14:paraId="26EB9BD4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37C5E10B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75.000,00</w:t>
            </w:r>
          </w:p>
        </w:tc>
        <w:tc>
          <w:tcPr>
            <w:tcW w:w="0" w:type="auto"/>
            <w:hideMark/>
          </w:tcPr>
          <w:p w14:paraId="3D573258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150.000,00</w:t>
            </w:r>
          </w:p>
        </w:tc>
        <w:tc>
          <w:tcPr>
            <w:tcW w:w="0" w:type="auto"/>
            <w:hideMark/>
          </w:tcPr>
          <w:p w14:paraId="55334185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7.040.558,42</w:t>
            </w:r>
          </w:p>
        </w:tc>
      </w:tr>
      <w:tr w:rsidR="00E80B6A" w:rsidRPr="00E80B6A" w14:paraId="18B411C2" w14:textId="77777777" w:rsidTr="00E80B6A">
        <w:tc>
          <w:tcPr>
            <w:tcW w:w="0" w:type="auto"/>
            <w:hideMark/>
          </w:tcPr>
          <w:p w14:paraId="0F0EBF65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b/>
                <w:bCs/>
                <w:lang w:val="en-US"/>
              </w:rPr>
              <w:t>UKUPNO</w:t>
            </w:r>
          </w:p>
        </w:tc>
        <w:tc>
          <w:tcPr>
            <w:tcW w:w="0" w:type="auto"/>
            <w:hideMark/>
          </w:tcPr>
          <w:p w14:paraId="43D14BC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b/>
                <w:bCs/>
                <w:lang w:val="en-US"/>
              </w:rPr>
              <w:t>1082</w:t>
            </w:r>
          </w:p>
        </w:tc>
        <w:tc>
          <w:tcPr>
            <w:tcW w:w="0" w:type="auto"/>
            <w:hideMark/>
          </w:tcPr>
          <w:p w14:paraId="4F53D838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b/>
                <w:bCs/>
                <w:lang w:val="en-US"/>
              </w:rPr>
              <w:t>9.709.772,00</w:t>
            </w:r>
          </w:p>
        </w:tc>
        <w:tc>
          <w:tcPr>
            <w:tcW w:w="0" w:type="auto"/>
            <w:hideMark/>
          </w:tcPr>
          <w:p w14:paraId="5E9AC385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b/>
                <w:bCs/>
                <w:lang w:val="en-US"/>
              </w:rPr>
              <w:t>1.720.559,00</w:t>
            </w:r>
          </w:p>
        </w:tc>
        <w:tc>
          <w:tcPr>
            <w:tcW w:w="0" w:type="auto"/>
            <w:hideMark/>
          </w:tcPr>
          <w:p w14:paraId="724BA3B9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b/>
                <w:bCs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5AD4EB5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b/>
                <w:bCs/>
                <w:lang w:val="en-US"/>
              </w:rPr>
              <w:t>800.000,00</w:t>
            </w:r>
          </w:p>
        </w:tc>
        <w:tc>
          <w:tcPr>
            <w:tcW w:w="0" w:type="auto"/>
            <w:hideMark/>
          </w:tcPr>
          <w:p w14:paraId="355446B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b/>
                <w:bCs/>
                <w:lang w:val="en-US"/>
              </w:rPr>
              <w:t>4.500.000,00</w:t>
            </w:r>
          </w:p>
        </w:tc>
        <w:tc>
          <w:tcPr>
            <w:tcW w:w="0" w:type="auto"/>
            <w:hideMark/>
          </w:tcPr>
          <w:p w14:paraId="7D28939E" w14:textId="77777777" w:rsidR="00E80B6A" w:rsidRPr="00E80B6A" w:rsidRDefault="00E80B6A" w:rsidP="00E80B6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14:paraId="1BE445AC" w14:textId="77777777" w:rsidR="00EC6774" w:rsidRPr="004537C3" w:rsidRDefault="00EC6774" w:rsidP="00EC5335">
      <w:pPr>
        <w:rPr>
          <w:b/>
          <w:sz w:val="22"/>
          <w:szCs w:val="22"/>
          <w:highlight w:val="yellow"/>
        </w:rPr>
      </w:pPr>
    </w:p>
    <w:p w14:paraId="04A8C9BC" w14:textId="77777777" w:rsidR="00E80B6A" w:rsidRPr="00E80B6A" w:rsidRDefault="00E80B6A" w:rsidP="00E80B6A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E80B6A">
        <w:rPr>
          <w:rFonts w:eastAsia="Times New Roman"/>
          <w:b/>
          <w:bCs/>
          <w:lang w:val="en-US"/>
        </w:rPr>
        <w:t>Tabela</w:t>
      </w:r>
      <w:proofErr w:type="spellEnd"/>
      <w:r w:rsidRPr="00E80B6A">
        <w:rPr>
          <w:rFonts w:eastAsia="Times New Roman"/>
          <w:b/>
          <w:bCs/>
          <w:lang w:val="en-US"/>
        </w:rPr>
        <w:t xml:space="preserve"> 10. </w:t>
      </w:r>
      <w:proofErr w:type="spellStart"/>
      <w:r w:rsidRPr="00E80B6A">
        <w:rPr>
          <w:rFonts w:eastAsia="Times New Roman"/>
          <w:b/>
          <w:bCs/>
          <w:lang w:val="en-US"/>
        </w:rPr>
        <w:t>Komunalni</w:t>
      </w:r>
      <w:proofErr w:type="spellEnd"/>
      <w:r w:rsidRPr="00E80B6A">
        <w:rPr>
          <w:rFonts w:eastAsia="Times New Roman"/>
          <w:b/>
          <w:bCs/>
          <w:lang w:val="en-US"/>
        </w:rPr>
        <w:t xml:space="preserve"> </w:t>
      </w:r>
      <w:proofErr w:type="spellStart"/>
      <w:r w:rsidRPr="00E80B6A">
        <w:rPr>
          <w:rFonts w:eastAsia="Times New Roman"/>
          <w:b/>
          <w:bCs/>
          <w:lang w:val="en-US"/>
        </w:rPr>
        <w:t>rashodi</w:t>
      </w:r>
      <w:proofErr w:type="spellEnd"/>
      <w:r w:rsidRPr="00E80B6A">
        <w:rPr>
          <w:rFonts w:eastAsia="Times New Roman"/>
          <w:b/>
          <w:bCs/>
          <w:lang w:val="en-US"/>
        </w:rPr>
        <w:t xml:space="preserve"> po </w:t>
      </w:r>
      <w:proofErr w:type="spellStart"/>
      <w:r w:rsidRPr="00E80B6A">
        <w:rPr>
          <w:rFonts w:eastAsia="Times New Roman"/>
          <w:b/>
          <w:bCs/>
          <w:lang w:val="en-US"/>
        </w:rPr>
        <w:t>ekonomskim</w:t>
      </w:r>
      <w:proofErr w:type="spellEnd"/>
      <w:r w:rsidRPr="00E80B6A">
        <w:rPr>
          <w:rFonts w:eastAsia="Times New Roman"/>
          <w:b/>
          <w:bCs/>
          <w:lang w:val="en-US"/>
        </w:rPr>
        <w:t xml:space="preserve"> </w:t>
      </w:r>
      <w:proofErr w:type="spellStart"/>
      <w:r w:rsidRPr="00E80B6A">
        <w:rPr>
          <w:rFonts w:eastAsia="Times New Roman"/>
          <w:b/>
          <w:bCs/>
          <w:lang w:val="en-US"/>
        </w:rPr>
        <w:t>kategorijama</w:t>
      </w:r>
      <w:proofErr w:type="spellEnd"/>
      <w:r w:rsidRPr="00E80B6A">
        <w:rPr>
          <w:rFonts w:eastAsia="Times New Roman"/>
          <w:b/>
          <w:bCs/>
          <w:lang w:val="en-US"/>
        </w:rPr>
        <w:t xml:space="preserve"> </w:t>
      </w:r>
      <w:proofErr w:type="spellStart"/>
      <w:r w:rsidRPr="00E80B6A">
        <w:rPr>
          <w:rFonts w:eastAsia="Times New Roman"/>
          <w:b/>
          <w:bCs/>
          <w:lang w:val="en-US"/>
        </w:rPr>
        <w:t>i</w:t>
      </w:r>
      <w:proofErr w:type="spellEnd"/>
      <w:r w:rsidRPr="00E80B6A">
        <w:rPr>
          <w:rFonts w:eastAsia="Times New Roman"/>
          <w:b/>
          <w:bCs/>
          <w:lang w:val="en-US"/>
        </w:rPr>
        <w:t xml:space="preserve"> </w:t>
      </w:r>
      <w:proofErr w:type="spellStart"/>
      <w:r w:rsidRPr="00E80B6A">
        <w:rPr>
          <w:rFonts w:eastAsia="Times New Roman"/>
          <w:b/>
          <w:bCs/>
          <w:lang w:val="en-US"/>
        </w:rPr>
        <w:t>programima</w:t>
      </w:r>
      <w:proofErr w:type="spellEnd"/>
      <w:r w:rsidRPr="00E80B6A">
        <w:rPr>
          <w:rFonts w:eastAsia="Times New Roman"/>
          <w:b/>
          <w:bCs/>
          <w:lang w:val="en-US"/>
        </w:rPr>
        <w:t xml:space="preserve"> – </w:t>
      </w:r>
      <w:proofErr w:type="spellStart"/>
      <w:r w:rsidRPr="00E80B6A">
        <w:rPr>
          <w:rFonts w:eastAsia="Times New Roman"/>
          <w:b/>
          <w:bCs/>
          <w:lang w:val="en-US"/>
        </w:rPr>
        <w:t>Projekcija</w:t>
      </w:r>
      <w:proofErr w:type="spellEnd"/>
      <w:r w:rsidRPr="00E80B6A">
        <w:rPr>
          <w:rFonts w:eastAsia="Times New Roman"/>
          <w:b/>
          <w:bCs/>
          <w:lang w:val="en-US"/>
        </w:rPr>
        <w:t xml:space="preserve"> 2028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314"/>
        <w:gridCol w:w="1182"/>
        <w:gridCol w:w="1240"/>
        <w:gridCol w:w="1462"/>
        <w:gridCol w:w="1352"/>
        <w:gridCol w:w="1298"/>
        <w:gridCol w:w="1063"/>
      </w:tblGrid>
      <w:tr w:rsidR="00E80B6A" w:rsidRPr="00E80B6A" w14:paraId="7246984E" w14:textId="77777777" w:rsidTr="00E80B6A">
        <w:tc>
          <w:tcPr>
            <w:tcW w:w="0" w:type="auto"/>
            <w:hideMark/>
          </w:tcPr>
          <w:p w14:paraId="5A4FD868" w14:textId="77777777" w:rsidR="00E80B6A" w:rsidRPr="00E80B6A" w:rsidRDefault="00E80B6A" w:rsidP="00E80B6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Programi</w:t>
            </w:r>
            <w:proofErr w:type="spellEnd"/>
          </w:p>
        </w:tc>
        <w:tc>
          <w:tcPr>
            <w:tcW w:w="0" w:type="auto"/>
            <w:hideMark/>
          </w:tcPr>
          <w:p w14:paraId="442E06F1" w14:textId="77777777" w:rsidR="00E80B6A" w:rsidRPr="00E80B6A" w:rsidRDefault="00E80B6A" w:rsidP="00E80B6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E80B6A">
              <w:rPr>
                <w:rFonts w:eastAsia="Times New Roman"/>
                <w:b/>
                <w:bCs/>
                <w:lang w:val="en-US"/>
              </w:rPr>
              <w:t xml:space="preserve">Br. </w:t>
            </w: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zaposlenih</w:t>
            </w:r>
            <w:proofErr w:type="spellEnd"/>
          </w:p>
        </w:tc>
        <w:tc>
          <w:tcPr>
            <w:tcW w:w="0" w:type="auto"/>
            <w:hideMark/>
          </w:tcPr>
          <w:p w14:paraId="34CD1A60" w14:textId="77777777" w:rsidR="00E80B6A" w:rsidRPr="00E80B6A" w:rsidRDefault="00E80B6A" w:rsidP="00E80B6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E80B6A">
              <w:rPr>
                <w:rFonts w:eastAsia="Times New Roman"/>
                <w:b/>
                <w:bCs/>
                <w:lang w:val="en-US"/>
              </w:rPr>
              <w:t xml:space="preserve">Plate </w:t>
            </w: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dnevnica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3B79B203" w14:textId="77777777" w:rsidR="00E80B6A" w:rsidRPr="00E80B6A" w:rsidRDefault="00E80B6A" w:rsidP="00E80B6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Materijal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usluge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46AEEE76" w14:textId="77777777" w:rsidR="00E80B6A" w:rsidRPr="00E80B6A" w:rsidRDefault="00E80B6A" w:rsidP="00E80B6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Komunalne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usluge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3FFF08BF" w14:textId="77777777" w:rsidR="00E80B6A" w:rsidRPr="00E80B6A" w:rsidRDefault="00E80B6A" w:rsidP="00E80B6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Subvencije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35FF6619" w14:textId="77777777" w:rsidR="00E80B6A" w:rsidRPr="00E80B6A" w:rsidRDefault="00E80B6A" w:rsidP="00E80B6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Kapitalna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ulaganja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21FC9757" w14:textId="77777777" w:rsidR="00E80B6A" w:rsidRPr="00E80B6A" w:rsidRDefault="00E80B6A" w:rsidP="00E80B6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E80B6A">
              <w:rPr>
                <w:rFonts w:eastAsia="Times New Roman"/>
                <w:b/>
                <w:bCs/>
                <w:lang w:val="en-US"/>
              </w:rPr>
              <w:t>Ukupno</w:t>
            </w:r>
            <w:proofErr w:type="spellEnd"/>
            <w:r w:rsidRPr="00E80B6A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</w:tr>
      <w:tr w:rsidR="00E80B6A" w:rsidRPr="00E80B6A" w14:paraId="612D2147" w14:textId="77777777" w:rsidTr="00E80B6A">
        <w:tc>
          <w:tcPr>
            <w:tcW w:w="0" w:type="auto"/>
            <w:hideMark/>
          </w:tcPr>
          <w:p w14:paraId="194DCEEA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Kancelarija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predsednika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opštine</w:t>
            </w:r>
            <w:proofErr w:type="spellEnd"/>
          </w:p>
        </w:tc>
        <w:tc>
          <w:tcPr>
            <w:tcW w:w="0" w:type="auto"/>
            <w:hideMark/>
          </w:tcPr>
          <w:p w14:paraId="5907B41C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0" w:type="auto"/>
            <w:hideMark/>
          </w:tcPr>
          <w:p w14:paraId="17956C7E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258 318,79</w:t>
            </w:r>
          </w:p>
        </w:tc>
        <w:tc>
          <w:tcPr>
            <w:tcW w:w="0" w:type="auto"/>
            <w:hideMark/>
          </w:tcPr>
          <w:p w14:paraId="5A6FDAD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16 000,00</w:t>
            </w:r>
          </w:p>
        </w:tc>
        <w:tc>
          <w:tcPr>
            <w:tcW w:w="0" w:type="auto"/>
            <w:hideMark/>
          </w:tcPr>
          <w:p w14:paraId="102B455F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67110A2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292 000,00</w:t>
            </w:r>
          </w:p>
        </w:tc>
        <w:tc>
          <w:tcPr>
            <w:tcW w:w="0" w:type="auto"/>
            <w:hideMark/>
          </w:tcPr>
          <w:p w14:paraId="13BE6BCF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0B3A932F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566 318,79</w:t>
            </w:r>
          </w:p>
        </w:tc>
      </w:tr>
      <w:tr w:rsidR="00E80B6A" w:rsidRPr="00E80B6A" w14:paraId="1F53DB6D" w14:textId="77777777" w:rsidTr="00E80B6A">
        <w:tc>
          <w:tcPr>
            <w:tcW w:w="0" w:type="auto"/>
            <w:hideMark/>
          </w:tcPr>
          <w:p w14:paraId="1B628B45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Kancelarija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opštinske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skupštine</w:t>
            </w:r>
            <w:proofErr w:type="spellEnd"/>
          </w:p>
        </w:tc>
        <w:tc>
          <w:tcPr>
            <w:tcW w:w="0" w:type="auto"/>
            <w:hideMark/>
          </w:tcPr>
          <w:p w14:paraId="2E858DD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27</w:t>
            </w:r>
          </w:p>
        </w:tc>
        <w:tc>
          <w:tcPr>
            <w:tcW w:w="0" w:type="auto"/>
            <w:hideMark/>
          </w:tcPr>
          <w:p w14:paraId="549E43CC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286 292,39</w:t>
            </w:r>
          </w:p>
        </w:tc>
        <w:tc>
          <w:tcPr>
            <w:tcW w:w="0" w:type="auto"/>
            <w:hideMark/>
          </w:tcPr>
          <w:p w14:paraId="569BBDC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5 000,00</w:t>
            </w:r>
          </w:p>
        </w:tc>
        <w:tc>
          <w:tcPr>
            <w:tcW w:w="0" w:type="auto"/>
            <w:hideMark/>
          </w:tcPr>
          <w:p w14:paraId="2FCC5EE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4E607A36" w14:textId="77777777" w:rsidR="00E80B6A" w:rsidRPr="00E80B6A" w:rsidRDefault="00E80B6A" w:rsidP="00E80B6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663D445A" w14:textId="77777777" w:rsidR="00E80B6A" w:rsidRPr="00E80B6A" w:rsidRDefault="00E80B6A" w:rsidP="00E80B6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57742F9F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291 292,39</w:t>
            </w:r>
          </w:p>
        </w:tc>
      </w:tr>
      <w:tr w:rsidR="00E80B6A" w:rsidRPr="00E80B6A" w14:paraId="697F8129" w14:textId="77777777" w:rsidTr="00E80B6A">
        <w:tc>
          <w:tcPr>
            <w:tcW w:w="0" w:type="auto"/>
            <w:hideMark/>
          </w:tcPr>
          <w:p w14:paraId="6F15B75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Administracija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osoblje</w:t>
            </w:r>
            <w:proofErr w:type="spellEnd"/>
          </w:p>
        </w:tc>
        <w:tc>
          <w:tcPr>
            <w:tcW w:w="0" w:type="auto"/>
            <w:hideMark/>
          </w:tcPr>
          <w:p w14:paraId="2F268CA6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38</w:t>
            </w:r>
          </w:p>
        </w:tc>
        <w:tc>
          <w:tcPr>
            <w:tcW w:w="0" w:type="auto"/>
            <w:hideMark/>
          </w:tcPr>
          <w:p w14:paraId="74EE7745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370 225,79</w:t>
            </w:r>
          </w:p>
        </w:tc>
        <w:tc>
          <w:tcPr>
            <w:tcW w:w="0" w:type="auto"/>
            <w:hideMark/>
          </w:tcPr>
          <w:p w14:paraId="7B629064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80 000,00</w:t>
            </w:r>
          </w:p>
        </w:tc>
        <w:tc>
          <w:tcPr>
            <w:tcW w:w="0" w:type="auto"/>
            <w:hideMark/>
          </w:tcPr>
          <w:p w14:paraId="0F4A562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31D6BE9A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85 000,00</w:t>
            </w:r>
          </w:p>
        </w:tc>
        <w:tc>
          <w:tcPr>
            <w:tcW w:w="0" w:type="auto"/>
            <w:hideMark/>
          </w:tcPr>
          <w:p w14:paraId="165ADD89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36F17E1A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535 225,79</w:t>
            </w:r>
          </w:p>
        </w:tc>
      </w:tr>
      <w:tr w:rsidR="00E80B6A" w:rsidRPr="00E80B6A" w14:paraId="6E9BD5D1" w14:textId="77777777" w:rsidTr="00E80B6A">
        <w:tc>
          <w:tcPr>
            <w:tcW w:w="0" w:type="auto"/>
            <w:hideMark/>
          </w:tcPr>
          <w:p w14:paraId="5B8AFA4E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Pitanja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rodne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ravnopravnosti</w:t>
            </w:r>
            <w:proofErr w:type="spellEnd"/>
          </w:p>
        </w:tc>
        <w:tc>
          <w:tcPr>
            <w:tcW w:w="0" w:type="auto"/>
            <w:hideMark/>
          </w:tcPr>
          <w:p w14:paraId="7DB15833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1791A2E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10 978,16</w:t>
            </w:r>
          </w:p>
        </w:tc>
        <w:tc>
          <w:tcPr>
            <w:tcW w:w="0" w:type="auto"/>
            <w:hideMark/>
          </w:tcPr>
          <w:p w14:paraId="49223913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500,00</w:t>
            </w:r>
          </w:p>
        </w:tc>
        <w:tc>
          <w:tcPr>
            <w:tcW w:w="0" w:type="auto"/>
            <w:hideMark/>
          </w:tcPr>
          <w:p w14:paraId="40F4759A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7D507DC4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4 000,00</w:t>
            </w:r>
          </w:p>
        </w:tc>
        <w:tc>
          <w:tcPr>
            <w:tcW w:w="0" w:type="auto"/>
            <w:hideMark/>
          </w:tcPr>
          <w:p w14:paraId="13F5CCD4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57BFA7F9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15 478,16</w:t>
            </w:r>
          </w:p>
        </w:tc>
      </w:tr>
      <w:tr w:rsidR="00E80B6A" w:rsidRPr="00E80B6A" w14:paraId="07459F32" w14:textId="77777777" w:rsidTr="00E80B6A">
        <w:tc>
          <w:tcPr>
            <w:tcW w:w="0" w:type="auto"/>
            <w:hideMark/>
          </w:tcPr>
          <w:p w14:paraId="6B66B56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Inspekcije</w:t>
            </w:r>
            <w:proofErr w:type="spellEnd"/>
          </w:p>
        </w:tc>
        <w:tc>
          <w:tcPr>
            <w:tcW w:w="0" w:type="auto"/>
            <w:hideMark/>
          </w:tcPr>
          <w:p w14:paraId="5E4906DB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14:paraId="3298D773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100 394,29</w:t>
            </w:r>
          </w:p>
        </w:tc>
        <w:tc>
          <w:tcPr>
            <w:tcW w:w="0" w:type="auto"/>
            <w:hideMark/>
          </w:tcPr>
          <w:p w14:paraId="2C8E331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32 000,00</w:t>
            </w:r>
          </w:p>
        </w:tc>
        <w:tc>
          <w:tcPr>
            <w:tcW w:w="0" w:type="auto"/>
            <w:hideMark/>
          </w:tcPr>
          <w:p w14:paraId="664ACACD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5E530552" w14:textId="77777777" w:rsidR="00E80B6A" w:rsidRPr="00E80B6A" w:rsidRDefault="00E80B6A" w:rsidP="00E80B6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31FFF561" w14:textId="77777777" w:rsidR="00E80B6A" w:rsidRPr="00E80B6A" w:rsidRDefault="00E80B6A" w:rsidP="00E80B6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437554DE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132 394,29</w:t>
            </w:r>
          </w:p>
        </w:tc>
      </w:tr>
      <w:tr w:rsidR="00E80B6A" w:rsidRPr="00E80B6A" w14:paraId="063728B0" w14:textId="77777777" w:rsidTr="00E80B6A">
        <w:tc>
          <w:tcPr>
            <w:tcW w:w="0" w:type="auto"/>
            <w:hideMark/>
          </w:tcPr>
          <w:p w14:paraId="14F8ECC6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Budžet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finansije</w:t>
            </w:r>
            <w:proofErr w:type="spellEnd"/>
          </w:p>
        </w:tc>
        <w:tc>
          <w:tcPr>
            <w:tcW w:w="0" w:type="auto"/>
            <w:hideMark/>
          </w:tcPr>
          <w:p w14:paraId="2CA036D5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0" w:type="auto"/>
            <w:hideMark/>
          </w:tcPr>
          <w:p w14:paraId="1964471F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219 091,76</w:t>
            </w:r>
          </w:p>
        </w:tc>
        <w:tc>
          <w:tcPr>
            <w:tcW w:w="0" w:type="auto"/>
            <w:hideMark/>
          </w:tcPr>
          <w:p w14:paraId="37093D83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111 137,00</w:t>
            </w:r>
          </w:p>
        </w:tc>
        <w:tc>
          <w:tcPr>
            <w:tcW w:w="0" w:type="auto"/>
            <w:hideMark/>
          </w:tcPr>
          <w:p w14:paraId="7889AED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55056FA8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264 064,32</w:t>
            </w:r>
          </w:p>
        </w:tc>
        <w:tc>
          <w:tcPr>
            <w:tcW w:w="0" w:type="auto"/>
            <w:hideMark/>
          </w:tcPr>
          <w:p w14:paraId="4C995C1E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326FCDCE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594 293,08</w:t>
            </w:r>
          </w:p>
        </w:tc>
      </w:tr>
      <w:tr w:rsidR="00E80B6A" w:rsidRPr="00E80B6A" w14:paraId="16B7751A" w14:textId="77777777" w:rsidTr="00E80B6A">
        <w:tc>
          <w:tcPr>
            <w:tcW w:w="0" w:type="auto"/>
            <w:hideMark/>
          </w:tcPr>
          <w:p w14:paraId="0D209B0B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Javna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infrastruktura</w:t>
            </w:r>
            <w:proofErr w:type="spellEnd"/>
          </w:p>
        </w:tc>
        <w:tc>
          <w:tcPr>
            <w:tcW w:w="0" w:type="auto"/>
            <w:hideMark/>
          </w:tcPr>
          <w:p w14:paraId="36E8A3D4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14:paraId="15E1C3A6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34 603,50</w:t>
            </w:r>
          </w:p>
        </w:tc>
        <w:tc>
          <w:tcPr>
            <w:tcW w:w="0" w:type="auto"/>
            <w:hideMark/>
          </w:tcPr>
          <w:p w14:paraId="111B83A9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395 692,00</w:t>
            </w:r>
          </w:p>
        </w:tc>
        <w:tc>
          <w:tcPr>
            <w:tcW w:w="0" w:type="auto"/>
            <w:hideMark/>
          </w:tcPr>
          <w:p w14:paraId="6796A164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18BA5F9C" w14:textId="77777777" w:rsidR="00E80B6A" w:rsidRPr="00E80B6A" w:rsidRDefault="00E80B6A" w:rsidP="00E80B6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40F294D3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600 000,00</w:t>
            </w:r>
          </w:p>
        </w:tc>
        <w:tc>
          <w:tcPr>
            <w:tcW w:w="0" w:type="auto"/>
            <w:hideMark/>
          </w:tcPr>
          <w:p w14:paraId="3544427D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1 030 295,50</w:t>
            </w:r>
          </w:p>
        </w:tc>
      </w:tr>
      <w:tr w:rsidR="00E80B6A" w:rsidRPr="00E80B6A" w14:paraId="004DC7FE" w14:textId="77777777" w:rsidTr="00E80B6A">
        <w:tc>
          <w:tcPr>
            <w:tcW w:w="0" w:type="auto"/>
            <w:hideMark/>
          </w:tcPr>
          <w:p w14:paraId="1714290F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Vatrogasna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služba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inspekcije</w:t>
            </w:r>
            <w:proofErr w:type="spellEnd"/>
          </w:p>
        </w:tc>
        <w:tc>
          <w:tcPr>
            <w:tcW w:w="0" w:type="auto"/>
            <w:hideMark/>
          </w:tcPr>
          <w:p w14:paraId="7B77EA4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0" w:type="auto"/>
            <w:hideMark/>
          </w:tcPr>
          <w:p w14:paraId="4263B116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205 713,99</w:t>
            </w:r>
          </w:p>
        </w:tc>
        <w:tc>
          <w:tcPr>
            <w:tcW w:w="0" w:type="auto"/>
            <w:hideMark/>
          </w:tcPr>
          <w:p w14:paraId="058D663F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15 000,00</w:t>
            </w:r>
          </w:p>
        </w:tc>
        <w:tc>
          <w:tcPr>
            <w:tcW w:w="0" w:type="auto"/>
            <w:hideMark/>
          </w:tcPr>
          <w:p w14:paraId="1C983CC8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1760797C" w14:textId="77777777" w:rsidR="00E80B6A" w:rsidRPr="00E80B6A" w:rsidRDefault="00E80B6A" w:rsidP="00E80B6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6B213FB1" w14:textId="77777777" w:rsidR="00E80B6A" w:rsidRPr="00E80B6A" w:rsidRDefault="00E80B6A" w:rsidP="00E80B6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75956B99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220 713,99</w:t>
            </w:r>
          </w:p>
        </w:tc>
      </w:tr>
      <w:tr w:rsidR="00E80B6A" w:rsidRPr="00E80B6A" w14:paraId="1B126FB9" w14:textId="77777777" w:rsidTr="00E80B6A">
        <w:tc>
          <w:tcPr>
            <w:tcW w:w="0" w:type="auto"/>
            <w:hideMark/>
          </w:tcPr>
          <w:p w14:paraId="42FE150B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Kancelarija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E80B6A">
              <w:rPr>
                <w:rFonts w:eastAsia="Times New Roman"/>
                <w:lang w:val="en-US"/>
              </w:rPr>
              <w:t>zajednice</w:t>
            </w:r>
            <w:proofErr w:type="spellEnd"/>
          </w:p>
        </w:tc>
        <w:tc>
          <w:tcPr>
            <w:tcW w:w="0" w:type="auto"/>
            <w:hideMark/>
          </w:tcPr>
          <w:p w14:paraId="287A229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14:paraId="708CAED3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43 274,32</w:t>
            </w:r>
          </w:p>
        </w:tc>
        <w:tc>
          <w:tcPr>
            <w:tcW w:w="0" w:type="auto"/>
            <w:hideMark/>
          </w:tcPr>
          <w:p w14:paraId="601BBD8D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1 000,00</w:t>
            </w:r>
          </w:p>
        </w:tc>
        <w:tc>
          <w:tcPr>
            <w:tcW w:w="0" w:type="auto"/>
            <w:hideMark/>
          </w:tcPr>
          <w:p w14:paraId="2343AF74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76AEB7D3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3 000,00</w:t>
            </w:r>
          </w:p>
        </w:tc>
        <w:tc>
          <w:tcPr>
            <w:tcW w:w="0" w:type="auto"/>
            <w:hideMark/>
          </w:tcPr>
          <w:p w14:paraId="27CF0CD2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4D2B8ECF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47 274,32</w:t>
            </w:r>
          </w:p>
        </w:tc>
      </w:tr>
      <w:tr w:rsidR="00E80B6A" w:rsidRPr="00E80B6A" w14:paraId="4F276875" w14:textId="77777777" w:rsidTr="00E80B6A">
        <w:tc>
          <w:tcPr>
            <w:tcW w:w="0" w:type="auto"/>
            <w:hideMark/>
          </w:tcPr>
          <w:p w14:paraId="2D54BB7D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Poljoprivreda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E80B6A">
              <w:rPr>
                <w:rFonts w:eastAsia="Times New Roman"/>
                <w:lang w:val="en-US"/>
              </w:rPr>
              <w:t>šumarstvo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ruralni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razvoj</w:t>
            </w:r>
            <w:proofErr w:type="spellEnd"/>
          </w:p>
        </w:tc>
        <w:tc>
          <w:tcPr>
            <w:tcW w:w="0" w:type="auto"/>
            <w:hideMark/>
          </w:tcPr>
          <w:p w14:paraId="26A9757D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4E0D1666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58 944,44</w:t>
            </w:r>
          </w:p>
        </w:tc>
        <w:tc>
          <w:tcPr>
            <w:tcW w:w="0" w:type="auto"/>
            <w:hideMark/>
          </w:tcPr>
          <w:p w14:paraId="672126A9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10 000,00</w:t>
            </w:r>
          </w:p>
        </w:tc>
        <w:tc>
          <w:tcPr>
            <w:tcW w:w="0" w:type="auto"/>
            <w:hideMark/>
          </w:tcPr>
          <w:p w14:paraId="7DD518E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73294B4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231 000,00</w:t>
            </w:r>
          </w:p>
        </w:tc>
        <w:tc>
          <w:tcPr>
            <w:tcW w:w="0" w:type="auto"/>
            <w:hideMark/>
          </w:tcPr>
          <w:p w14:paraId="1238E7D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120 000,00</w:t>
            </w:r>
          </w:p>
        </w:tc>
        <w:tc>
          <w:tcPr>
            <w:tcW w:w="0" w:type="auto"/>
            <w:hideMark/>
          </w:tcPr>
          <w:p w14:paraId="2C22D3E3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419 944,44</w:t>
            </w:r>
          </w:p>
        </w:tc>
      </w:tr>
      <w:tr w:rsidR="00E80B6A" w:rsidRPr="00E80B6A" w14:paraId="70DC38BA" w14:textId="77777777" w:rsidTr="00E80B6A">
        <w:tc>
          <w:tcPr>
            <w:tcW w:w="0" w:type="auto"/>
            <w:hideMark/>
          </w:tcPr>
          <w:p w14:paraId="35DF24CD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Katastar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geodezija</w:t>
            </w:r>
            <w:proofErr w:type="spellEnd"/>
          </w:p>
        </w:tc>
        <w:tc>
          <w:tcPr>
            <w:tcW w:w="0" w:type="auto"/>
            <w:hideMark/>
          </w:tcPr>
          <w:p w14:paraId="4C938D36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14:paraId="539D280F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97 723,96</w:t>
            </w:r>
          </w:p>
        </w:tc>
        <w:tc>
          <w:tcPr>
            <w:tcW w:w="0" w:type="auto"/>
            <w:hideMark/>
          </w:tcPr>
          <w:p w14:paraId="4F16A05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10 000,00</w:t>
            </w:r>
          </w:p>
        </w:tc>
        <w:tc>
          <w:tcPr>
            <w:tcW w:w="0" w:type="auto"/>
            <w:hideMark/>
          </w:tcPr>
          <w:p w14:paraId="3211073D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524F7165" w14:textId="77777777" w:rsidR="00E80B6A" w:rsidRPr="00E80B6A" w:rsidRDefault="00E80B6A" w:rsidP="00E80B6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4CBE1F69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12 000,00</w:t>
            </w:r>
          </w:p>
        </w:tc>
        <w:tc>
          <w:tcPr>
            <w:tcW w:w="0" w:type="auto"/>
            <w:hideMark/>
          </w:tcPr>
          <w:p w14:paraId="34C7D25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119 723,96</w:t>
            </w:r>
          </w:p>
        </w:tc>
      </w:tr>
      <w:tr w:rsidR="00E80B6A" w:rsidRPr="00E80B6A" w14:paraId="5DC7A6DC" w14:textId="77777777" w:rsidTr="00E80B6A">
        <w:tc>
          <w:tcPr>
            <w:tcW w:w="0" w:type="auto"/>
            <w:hideMark/>
          </w:tcPr>
          <w:p w14:paraId="4B79267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lastRenderedPageBreak/>
              <w:t>Urbanističko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planiranje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zaštita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životne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sredine</w:t>
            </w:r>
            <w:proofErr w:type="spellEnd"/>
          </w:p>
        </w:tc>
        <w:tc>
          <w:tcPr>
            <w:tcW w:w="0" w:type="auto"/>
            <w:hideMark/>
          </w:tcPr>
          <w:p w14:paraId="01C5767B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14:paraId="0F5EF898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72 464,73</w:t>
            </w:r>
          </w:p>
        </w:tc>
        <w:tc>
          <w:tcPr>
            <w:tcW w:w="0" w:type="auto"/>
            <w:hideMark/>
          </w:tcPr>
          <w:p w14:paraId="4973A3A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63 200,00</w:t>
            </w:r>
          </w:p>
        </w:tc>
        <w:tc>
          <w:tcPr>
            <w:tcW w:w="0" w:type="auto"/>
            <w:hideMark/>
          </w:tcPr>
          <w:p w14:paraId="7459421C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1F4A1839" w14:textId="77777777" w:rsidR="00E80B6A" w:rsidRPr="00E80B6A" w:rsidRDefault="00E80B6A" w:rsidP="00E80B6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788FF37B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3 618 000,00</w:t>
            </w:r>
          </w:p>
        </w:tc>
        <w:tc>
          <w:tcPr>
            <w:tcW w:w="0" w:type="auto"/>
            <w:hideMark/>
          </w:tcPr>
          <w:p w14:paraId="457CBF6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3 753 664,73</w:t>
            </w:r>
          </w:p>
        </w:tc>
      </w:tr>
      <w:tr w:rsidR="00E80B6A" w:rsidRPr="00E80B6A" w14:paraId="79DA1B1A" w14:textId="77777777" w:rsidTr="00E80B6A">
        <w:tc>
          <w:tcPr>
            <w:tcW w:w="0" w:type="auto"/>
            <w:hideMark/>
          </w:tcPr>
          <w:p w14:paraId="4F593AF6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Zdravstvo</w:t>
            </w:r>
            <w:proofErr w:type="spellEnd"/>
          </w:p>
        </w:tc>
        <w:tc>
          <w:tcPr>
            <w:tcW w:w="0" w:type="auto"/>
            <w:hideMark/>
          </w:tcPr>
          <w:p w14:paraId="2D37BE9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141</w:t>
            </w:r>
          </w:p>
        </w:tc>
        <w:tc>
          <w:tcPr>
            <w:tcW w:w="0" w:type="auto"/>
            <w:hideMark/>
          </w:tcPr>
          <w:p w14:paraId="4E969A4A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1 476 488,19</w:t>
            </w:r>
          </w:p>
        </w:tc>
        <w:tc>
          <w:tcPr>
            <w:tcW w:w="0" w:type="auto"/>
            <w:hideMark/>
          </w:tcPr>
          <w:p w14:paraId="02A9EC04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460 000,00</w:t>
            </w:r>
          </w:p>
        </w:tc>
        <w:tc>
          <w:tcPr>
            <w:tcW w:w="0" w:type="auto"/>
            <w:hideMark/>
          </w:tcPr>
          <w:p w14:paraId="4BD014D8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43 000,00</w:t>
            </w:r>
          </w:p>
        </w:tc>
        <w:tc>
          <w:tcPr>
            <w:tcW w:w="0" w:type="auto"/>
            <w:hideMark/>
          </w:tcPr>
          <w:p w14:paraId="08BC6F93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85 000,00</w:t>
            </w:r>
          </w:p>
        </w:tc>
        <w:tc>
          <w:tcPr>
            <w:tcW w:w="0" w:type="auto"/>
            <w:hideMark/>
          </w:tcPr>
          <w:p w14:paraId="4011215C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6C39A0C8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2 064 488,19</w:t>
            </w:r>
          </w:p>
        </w:tc>
      </w:tr>
      <w:tr w:rsidR="00E80B6A" w:rsidRPr="00E80B6A" w14:paraId="7601A114" w14:textId="77777777" w:rsidTr="00E80B6A">
        <w:tc>
          <w:tcPr>
            <w:tcW w:w="0" w:type="auto"/>
            <w:hideMark/>
          </w:tcPr>
          <w:p w14:paraId="3F4EBDCA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Socijalne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4AD3C646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0" w:type="auto"/>
            <w:hideMark/>
          </w:tcPr>
          <w:p w14:paraId="396A47BE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108 661,71</w:t>
            </w:r>
          </w:p>
        </w:tc>
        <w:tc>
          <w:tcPr>
            <w:tcW w:w="0" w:type="auto"/>
            <w:hideMark/>
          </w:tcPr>
          <w:p w14:paraId="3D4F1579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12 000,00</w:t>
            </w:r>
          </w:p>
        </w:tc>
        <w:tc>
          <w:tcPr>
            <w:tcW w:w="0" w:type="auto"/>
            <w:hideMark/>
          </w:tcPr>
          <w:p w14:paraId="1DF78772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5 000,00</w:t>
            </w:r>
          </w:p>
        </w:tc>
        <w:tc>
          <w:tcPr>
            <w:tcW w:w="0" w:type="auto"/>
            <w:hideMark/>
          </w:tcPr>
          <w:p w14:paraId="3C13D4A4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5FD16235" w14:textId="77777777" w:rsidR="00E80B6A" w:rsidRPr="00E80B6A" w:rsidRDefault="00E80B6A" w:rsidP="00E80B6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7EB161CB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125 661,71</w:t>
            </w:r>
          </w:p>
        </w:tc>
      </w:tr>
      <w:tr w:rsidR="00E80B6A" w:rsidRPr="00E80B6A" w14:paraId="2391B5EE" w14:textId="77777777" w:rsidTr="00E80B6A">
        <w:tc>
          <w:tcPr>
            <w:tcW w:w="0" w:type="auto"/>
            <w:hideMark/>
          </w:tcPr>
          <w:p w14:paraId="378D71AE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Rezidencijalne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484EEBF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16BF2EB6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127 064,32</w:t>
            </w:r>
          </w:p>
        </w:tc>
        <w:tc>
          <w:tcPr>
            <w:tcW w:w="0" w:type="auto"/>
            <w:hideMark/>
          </w:tcPr>
          <w:p w14:paraId="3F6FB6A3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63 000,00</w:t>
            </w:r>
          </w:p>
        </w:tc>
        <w:tc>
          <w:tcPr>
            <w:tcW w:w="0" w:type="auto"/>
            <w:hideMark/>
          </w:tcPr>
          <w:p w14:paraId="3BBE5FBC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12 935,68</w:t>
            </w:r>
          </w:p>
        </w:tc>
        <w:tc>
          <w:tcPr>
            <w:tcW w:w="0" w:type="auto"/>
            <w:hideMark/>
          </w:tcPr>
          <w:p w14:paraId="116B84F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20 000,00</w:t>
            </w:r>
          </w:p>
        </w:tc>
        <w:tc>
          <w:tcPr>
            <w:tcW w:w="0" w:type="auto"/>
            <w:hideMark/>
          </w:tcPr>
          <w:p w14:paraId="64D7DCA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4837E67A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223 000,00</w:t>
            </w:r>
          </w:p>
        </w:tc>
      </w:tr>
      <w:tr w:rsidR="00E80B6A" w:rsidRPr="00E80B6A" w14:paraId="2779314E" w14:textId="77777777" w:rsidTr="00E80B6A">
        <w:tc>
          <w:tcPr>
            <w:tcW w:w="0" w:type="auto"/>
            <w:hideMark/>
          </w:tcPr>
          <w:p w14:paraId="27FD3C9C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Kultura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E80B6A">
              <w:rPr>
                <w:rFonts w:eastAsia="Times New Roman"/>
                <w:lang w:val="en-US"/>
              </w:rPr>
              <w:t>omladina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sport</w:t>
            </w:r>
          </w:p>
        </w:tc>
        <w:tc>
          <w:tcPr>
            <w:tcW w:w="0" w:type="auto"/>
            <w:hideMark/>
          </w:tcPr>
          <w:p w14:paraId="390AFBA6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7564D403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136 209,22</w:t>
            </w:r>
          </w:p>
        </w:tc>
        <w:tc>
          <w:tcPr>
            <w:tcW w:w="0" w:type="auto"/>
            <w:hideMark/>
          </w:tcPr>
          <w:p w14:paraId="38266695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48 000,00</w:t>
            </w:r>
          </w:p>
        </w:tc>
        <w:tc>
          <w:tcPr>
            <w:tcW w:w="0" w:type="auto"/>
            <w:hideMark/>
          </w:tcPr>
          <w:p w14:paraId="343A46C2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3AB95825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80 000,00</w:t>
            </w:r>
          </w:p>
        </w:tc>
        <w:tc>
          <w:tcPr>
            <w:tcW w:w="0" w:type="auto"/>
            <w:hideMark/>
          </w:tcPr>
          <w:p w14:paraId="73774AD8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427F44A4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384 209,22</w:t>
            </w:r>
          </w:p>
        </w:tc>
      </w:tr>
      <w:tr w:rsidR="00E80B6A" w:rsidRPr="00E80B6A" w14:paraId="635AAA10" w14:textId="77777777" w:rsidTr="00E80B6A">
        <w:tc>
          <w:tcPr>
            <w:tcW w:w="0" w:type="auto"/>
            <w:hideMark/>
          </w:tcPr>
          <w:p w14:paraId="6F653C2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proofErr w:type="spellStart"/>
            <w:r w:rsidRPr="00E80B6A">
              <w:rPr>
                <w:rFonts w:eastAsia="Times New Roman"/>
                <w:lang w:val="en-US"/>
              </w:rPr>
              <w:t>Obrazovanje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i</w:t>
            </w:r>
            <w:proofErr w:type="spellEnd"/>
            <w:r w:rsidRPr="00E80B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0B6A">
              <w:rPr>
                <w:rFonts w:eastAsia="Times New Roman"/>
                <w:lang w:val="en-US"/>
              </w:rPr>
              <w:t>nauka</w:t>
            </w:r>
            <w:proofErr w:type="spellEnd"/>
          </w:p>
        </w:tc>
        <w:tc>
          <w:tcPr>
            <w:tcW w:w="0" w:type="auto"/>
            <w:hideMark/>
          </w:tcPr>
          <w:p w14:paraId="19C079B5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746</w:t>
            </w:r>
          </w:p>
        </w:tc>
        <w:tc>
          <w:tcPr>
            <w:tcW w:w="0" w:type="auto"/>
            <w:hideMark/>
          </w:tcPr>
          <w:p w14:paraId="0809E5C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6 233 087,42</w:t>
            </w:r>
          </w:p>
        </w:tc>
        <w:tc>
          <w:tcPr>
            <w:tcW w:w="0" w:type="auto"/>
            <w:hideMark/>
          </w:tcPr>
          <w:p w14:paraId="7EBFDE26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477 471,00</w:t>
            </w:r>
          </w:p>
        </w:tc>
        <w:tc>
          <w:tcPr>
            <w:tcW w:w="0" w:type="auto"/>
            <w:hideMark/>
          </w:tcPr>
          <w:p w14:paraId="21BA4B1F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02E0ACB9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150 000,00</w:t>
            </w:r>
          </w:p>
        </w:tc>
        <w:tc>
          <w:tcPr>
            <w:tcW w:w="0" w:type="auto"/>
            <w:hideMark/>
          </w:tcPr>
          <w:p w14:paraId="004EDB2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180 000,00</w:t>
            </w:r>
          </w:p>
        </w:tc>
        <w:tc>
          <w:tcPr>
            <w:tcW w:w="0" w:type="auto"/>
            <w:hideMark/>
          </w:tcPr>
          <w:p w14:paraId="6C390AA7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lang w:val="en-US"/>
              </w:rPr>
              <w:t>7 115 558,42</w:t>
            </w:r>
          </w:p>
        </w:tc>
      </w:tr>
      <w:tr w:rsidR="00E80B6A" w:rsidRPr="00E80B6A" w14:paraId="6BD464CB" w14:textId="77777777" w:rsidTr="00E80B6A">
        <w:tc>
          <w:tcPr>
            <w:tcW w:w="0" w:type="auto"/>
            <w:hideMark/>
          </w:tcPr>
          <w:p w14:paraId="283B0C25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b/>
                <w:bCs/>
                <w:lang w:val="en-US"/>
              </w:rPr>
              <w:t>UKUPNO</w:t>
            </w:r>
          </w:p>
        </w:tc>
        <w:tc>
          <w:tcPr>
            <w:tcW w:w="0" w:type="auto"/>
            <w:hideMark/>
          </w:tcPr>
          <w:p w14:paraId="7C4DA33B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b/>
                <w:bCs/>
                <w:lang w:val="en-US"/>
              </w:rPr>
              <w:t>1082</w:t>
            </w:r>
          </w:p>
        </w:tc>
        <w:tc>
          <w:tcPr>
            <w:tcW w:w="0" w:type="auto"/>
            <w:hideMark/>
          </w:tcPr>
          <w:p w14:paraId="497C0CB0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b/>
                <w:bCs/>
                <w:lang w:val="en-US"/>
              </w:rPr>
              <w:t>9 839 537,00</w:t>
            </w:r>
          </w:p>
        </w:tc>
        <w:tc>
          <w:tcPr>
            <w:tcW w:w="0" w:type="auto"/>
            <w:hideMark/>
          </w:tcPr>
          <w:p w14:paraId="36FF9853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b/>
                <w:bCs/>
                <w:lang w:val="en-US"/>
              </w:rPr>
              <w:t>1 800 000,00</w:t>
            </w:r>
          </w:p>
        </w:tc>
        <w:tc>
          <w:tcPr>
            <w:tcW w:w="0" w:type="auto"/>
            <w:hideMark/>
          </w:tcPr>
          <w:p w14:paraId="06838092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b/>
                <w:bCs/>
                <w:lang w:val="en-US"/>
              </w:rPr>
              <w:t>400 000,00</w:t>
            </w:r>
          </w:p>
        </w:tc>
        <w:tc>
          <w:tcPr>
            <w:tcW w:w="0" w:type="auto"/>
            <w:hideMark/>
          </w:tcPr>
          <w:p w14:paraId="7DE82166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b/>
                <w:bCs/>
                <w:lang w:val="en-US"/>
              </w:rPr>
              <w:t>800 000,00</w:t>
            </w:r>
          </w:p>
        </w:tc>
        <w:tc>
          <w:tcPr>
            <w:tcW w:w="0" w:type="auto"/>
            <w:hideMark/>
          </w:tcPr>
          <w:p w14:paraId="4D564761" w14:textId="77777777" w:rsidR="00E80B6A" w:rsidRPr="00E80B6A" w:rsidRDefault="00E80B6A" w:rsidP="00E80B6A">
            <w:pPr>
              <w:rPr>
                <w:rFonts w:eastAsia="Times New Roman"/>
                <w:lang w:val="en-US"/>
              </w:rPr>
            </w:pPr>
            <w:r w:rsidRPr="00E80B6A">
              <w:rPr>
                <w:rFonts w:eastAsia="Times New Roman"/>
                <w:b/>
                <w:bCs/>
                <w:lang w:val="en-US"/>
              </w:rPr>
              <w:t>4 800 000,00</w:t>
            </w:r>
          </w:p>
        </w:tc>
        <w:tc>
          <w:tcPr>
            <w:tcW w:w="0" w:type="auto"/>
            <w:hideMark/>
          </w:tcPr>
          <w:p w14:paraId="01FD41DD" w14:textId="77777777" w:rsidR="00E80B6A" w:rsidRPr="00E80B6A" w:rsidRDefault="00E80B6A" w:rsidP="00E80B6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14:paraId="1F51AB7B" w14:textId="77777777" w:rsidR="00EC6774" w:rsidRPr="004537C3" w:rsidRDefault="00EC6774" w:rsidP="00EC5335">
      <w:pPr>
        <w:rPr>
          <w:b/>
          <w:sz w:val="22"/>
          <w:szCs w:val="22"/>
          <w:highlight w:val="yellow"/>
        </w:rPr>
      </w:pPr>
    </w:p>
    <w:p w14:paraId="203F2A16" w14:textId="0BF4181C" w:rsidR="00901B68" w:rsidRDefault="007C1CAC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Ekonomska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kategorija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–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Kapitalna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ulaganja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–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detaljno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predstavljena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u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nastavku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predstavlja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važnu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komponentu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opštinskog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budžeta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opštine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Klina, koja,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iako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ne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čini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najveći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deo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ukupnih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budžetskih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rashoda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,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ostaje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od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posebnog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značaja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za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sveobuhvatno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planiranje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.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Ova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kategorija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rashoda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, u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okviru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redovnih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budžetskih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izdataka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, ima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najveći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potencijal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za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podsticanje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ekonomskog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rasta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.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Stoga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će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i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tokom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narednog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srednjoročnog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perioda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ova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kategorija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rashoda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ostati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u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funkciji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stvaranja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povoljnijeg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okruženja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za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povećanje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učešća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privatnog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sektora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,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kroz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kontinuirano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unapređenje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infrastrukture. U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tom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kontekstu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,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unapređenje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infrastrukture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pozicioniraće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ekonomiju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opštine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Klina na put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bržeg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i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održivog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ekonomskog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razvoja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na </w:t>
      </w:r>
      <w:proofErr w:type="spellStart"/>
      <w:r w:rsidRPr="007C1CAC">
        <w:rPr>
          <w:rFonts w:ascii="Times New Roman" w:hAnsi="Times New Roman" w:cs="Times New Roman"/>
          <w:color w:val="auto"/>
          <w:lang w:val="sq-AL"/>
        </w:rPr>
        <w:t>duži</w:t>
      </w:r>
      <w:proofErr w:type="spellEnd"/>
      <w:r w:rsidRPr="007C1CAC">
        <w:rPr>
          <w:rFonts w:ascii="Times New Roman" w:hAnsi="Times New Roman" w:cs="Times New Roman"/>
          <w:color w:val="auto"/>
          <w:lang w:val="sq-AL"/>
        </w:rPr>
        <w:t xml:space="preserve"> rok.</w:t>
      </w:r>
    </w:p>
    <w:p w14:paraId="2E4DA059" w14:textId="77777777" w:rsidR="007C1CAC" w:rsidRDefault="007C1CAC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359A7613" w14:textId="77777777" w:rsidR="007C1CAC" w:rsidRPr="007C1CAC" w:rsidRDefault="007C1CAC" w:rsidP="007C1CAC">
      <w:pPr>
        <w:spacing w:before="100" w:beforeAutospacing="1" w:after="100" w:afterAutospacing="1"/>
        <w:rPr>
          <w:rFonts w:eastAsia="Times New Roman"/>
          <w:lang w:val="en-US"/>
        </w:rPr>
      </w:pPr>
      <w:bookmarkStart w:id="12" w:name="RANGE!A1:E60"/>
      <w:bookmarkEnd w:id="12"/>
      <w:proofErr w:type="spellStart"/>
      <w:r w:rsidRPr="007C1CAC">
        <w:rPr>
          <w:rFonts w:eastAsia="Times New Roman"/>
          <w:b/>
          <w:bCs/>
          <w:lang w:val="en-US"/>
        </w:rPr>
        <w:t>Projekti</w:t>
      </w:r>
      <w:proofErr w:type="spellEnd"/>
      <w:r w:rsidRPr="007C1CAC">
        <w:rPr>
          <w:rFonts w:eastAsia="Times New Roman"/>
          <w:b/>
          <w:bCs/>
          <w:lang w:val="en-US"/>
        </w:rPr>
        <w:t xml:space="preserve"> </w:t>
      </w:r>
      <w:proofErr w:type="spellStart"/>
      <w:r w:rsidRPr="007C1CAC">
        <w:rPr>
          <w:rFonts w:eastAsia="Times New Roman"/>
          <w:b/>
          <w:bCs/>
          <w:lang w:val="en-US"/>
        </w:rPr>
        <w:t>kapitalnih</w:t>
      </w:r>
      <w:proofErr w:type="spellEnd"/>
      <w:r w:rsidRPr="007C1CAC">
        <w:rPr>
          <w:rFonts w:eastAsia="Times New Roman"/>
          <w:b/>
          <w:bCs/>
          <w:lang w:val="en-US"/>
        </w:rPr>
        <w:t xml:space="preserve"> </w:t>
      </w:r>
      <w:proofErr w:type="spellStart"/>
      <w:r w:rsidRPr="007C1CAC">
        <w:rPr>
          <w:rFonts w:eastAsia="Times New Roman"/>
          <w:b/>
          <w:bCs/>
          <w:lang w:val="en-US"/>
        </w:rPr>
        <w:t>ulaganja</w:t>
      </w:r>
      <w:proofErr w:type="spellEnd"/>
      <w:r w:rsidRPr="007C1CAC">
        <w:rPr>
          <w:rFonts w:eastAsia="Times New Roman"/>
          <w:b/>
          <w:bCs/>
          <w:lang w:val="en-US"/>
        </w:rPr>
        <w:t xml:space="preserve"> – </w:t>
      </w:r>
      <w:proofErr w:type="spellStart"/>
      <w:r w:rsidRPr="007C1CAC">
        <w:rPr>
          <w:rFonts w:eastAsia="Times New Roman"/>
          <w:b/>
          <w:bCs/>
          <w:lang w:val="en-US"/>
        </w:rPr>
        <w:t>Prioriteti</w:t>
      </w:r>
      <w:proofErr w:type="spellEnd"/>
      <w:r w:rsidRPr="007C1CAC">
        <w:rPr>
          <w:rFonts w:eastAsia="Times New Roman"/>
          <w:b/>
          <w:bCs/>
          <w:lang w:val="en-US"/>
        </w:rPr>
        <w:t xml:space="preserve"> za 2026.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2"/>
        <w:gridCol w:w="1476"/>
        <w:gridCol w:w="1476"/>
        <w:gridCol w:w="1476"/>
      </w:tblGrid>
      <w:tr w:rsidR="007C1CAC" w:rsidRPr="007C1CAC" w14:paraId="0953C65A" w14:textId="77777777" w:rsidTr="007C1CAC">
        <w:tc>
          <w:tcPr>
            <w:tcW w:w="0" w:type="auto"/>
            <w:hideMark/>
          </w:tcPr>
          <w:p w14:paraId="01B0971D" w14:textId="77777777" w:rsidR="007C1CAC" w:rsidRPr="007C1CAC" w:rsidRDefault="007C1CAC" w:rsidP="007C1CAC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7C1CAC">
              <w:rPr>
                <w:rFonts w:eastAsia="Times New Roman"/>
                <w:b/>
                <w:bCs/>
                <w:lang w:val="en-US"/>
              </w:rPr>
              <w:t>Naziv</w:t>
            </w:r>
            <w:proofErr w:type="spellEnd"/>
            <w:r w:rsidRPr="007C1CAC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b/>
                <w:bCs/>
                <w:lang w:val="en-US"/>
              </w:rPr>
              <w:t>projekta</w:t>
            </w:r>
            <w:proofErr w:type="spellEnd"/>
          </w:p>
        </w:tc>
        <w:tc>
          <w:tcPr>
            <w:tcW w:w="0" w:type="auto"/>
            <w:hideMark/>
          </w:tcPr>
          <w:p w14:paraId="6EA1EFB3" w14:textId="77777777" w:rsidR="007C1CAC" w:rsidRPr="007C1CAC" w:rsidRDefault="007C1CAC" w:rsidP="007C1CAC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7C1CAC">
              <w:rPr>
                <w:rFonts w:eastAsia="Times New Roman"/>
                <w:b/>
                <w:bCs/>
                <w:lang w:val="en-US"/>
              </w:rPr>
              <w:t>Ukupno</w:t>
            </w:r>
            <w:proofErr w:type="spellEnd"/>
            <w:r w:rsidRPr="007C1CAC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5575A0C3" w14:textId="77777777" w:rsidR="007C1CAC" w:rsidRPr="007C1CAC" w:rsidRDefault="007C1CAC" w:rsidP="007C1CAC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7C1CAC">
              <w:rPr>
                <w:rFonts w:eastAsia="Times New Roman"/>
                <w:b/>
                <w:bCs/>
                <w:lang w:val="en-US"/>
              </w:rPr>
              <w:t>10 (€)</w:t>
            </w:r>
          </w:p>
        </w:tc>
        <w:tc>
          <w:tcPr>
            <w:tcW w:w="0" w:type="auto"/>
            <w:hideMark/>
          </w:tcPr>
          <w:p w14:paraId="1CA537A0" w14:textId="77777777" w:rsidR="007C1CAC" w:rsidRPr="007C1CAC" w:rsidRDefault="007C1CAC" w:rsidP="007C1CAC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7C1CAC">
              <w:rPr>
                <w:rFonts w:eastAsia="Times New Roman"/>
                <w:b/>
                <w:bCs/>
                <w:lang w:val="en-US"/>
              </w:rPr>
              <w:t>21 (€)</w:t>
            </w:r>
          </w:p>
        </w:tc>
      </w:tr>
      <w:tr w:rsidR="007C1CAC" w:rsidRPr="007C1CAC" w14:paraId="456EB937" w14:textId="77777777" w:rsidTr="007C1CAC">
        <w:tc>
          <w:tcPr>
            <w:tcW w:w="0" w:type="auto"/>
            <w:hideMark/>
          </w:tcPr>
          <w:p w14:paraId="6DED1A4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Rekonstrukcija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ulica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Grada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Kline </w:t>
            </w:r>
            <w:proofErr w:type="spellStart"/>
            <w:r w:rsidRPr="007C1CAC">
              <w:rPr>
                <w:rFonts w:eastAsia="Times New Roman"/>
                <w:lang w:val="en-US"/>
              </w:rPr>
              <w:t>sa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segmentima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: S. </w:t>
            </w:r>
            <w:proofErr w:type="spellStart"/>
            <w:r w:rsidRPr="007C1CAC">
              <w:rPr>
                <w:rFonts w:eastAsia="Times New Roman"/>
                <w:lang w:val="en-US"/>
              </w:rPr>
              <w:t>Rexhepi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M. </w:t>
            </w:r>
            <w:proofErr w:type="spellStart"/>
            <w:r w:rsidRPr="007C1CAC">
              <w:rPr>
                <w:rFonts w:eastAsia="Times New Roman"/>
                <w:lang w:val="en-US"/>
              </w:rPr>
              <w:t>Daka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M. </w:t>
            </w:r>
            <w:proofErr w:type="spellStart"/>
            <w:r w:rsidRPr="007C1CAC">
              <w:rPr>
                <w:rFonts w:eastAsia="Times New Roman"/>
                <w:lang w:val="en-US"/>
              </w:rPr>
              <w:t>Haxhaj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L. </w:t>
            </w:r>
            <w:proofErr w:type="spellStart"/>
            <w:r w:rsidRPr="007C1CAC">
              <w:rPr>
                <w:rFonts w:eastAsia="Times New Roman"/>
                <w:lang w:val="en-US"/>
              </w:rPr>
              <w:t>Palucaj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H. </w:t>
            </w:r>
            <w:proofErr w:type="spellStart"/>
            <w:r w:rsidRPr="007C1CAC">
              <w:rPr>
                <w:rFonts w:eastAsia="Times New Roman"/>
                <w:lang w:val="en-US"/>
              </w:rPr>
              <w:t>Prishtina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I. </w:t>
            </w:r>
            <w:proofErr w:type="spellStart"/>
            <w:r w:rsidRPr="007C1CAC">
              <w:rPr>
                <w:rFonts w:eastAsia="Times New Roman"/>
                <w:lang w:val="en-US"/>
              </w:rPr>
              <w:t>Qemajli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F. </w:t>
            </w:r>
            <w:proofErr w:type="spellStart"/>
            <w:r w:rsidRPr="007C1CAC">
              <w:rPr>
                <w:rFonts w:eastAsia="Times New Roman"/>
                <w:lang w:val="en-US"/>
              </w:rPr>
              <w:t>Bojaj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Sh. Sadiku, H. </w:t>
            </w:r>
            <w:proofErr w:type="spellStart"/>
            <w:r w:rsidRPr="007C1CAC">
              <w:rPr>
                <w:rFonts w:eastAsia="Times New Roman"/>
                <w:lang w:val="en-US"/>
              </w:rPr>
              <w:t>Krasniqi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S. Rama, A. </w:t>
            </w:r>
            <w:proofErr w:type="spellStart"/>
            <w:r w:rsidRPr="007C1CAC">
              <w:rPr>
                <w:rFonts w:eastAsia="Times New Roman"/>
                <w:lang w:val="en-US"/>
              </w:rPr>
              <w:t>Rexha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itd</w:t>
            </w:r>
            <w:proofErr w:type="spellEnd"/>
            <w:r w:rsidRPr="007C1CAC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3C15D662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80.000,00</w:t>
            </w:r>
          </w:p>
        </w:tc>
        <w:tc>
          <w:tcPr>
            <w:tcW w:w="0" w:type="auto"/>
            <w:hideMark/>
          </w:tcPr>
          <w:p w14:paraId="2CCE3742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60.000,00</w:t>
            </w:r>
          </w:p>
        </w:tc>
        <w:tc>
          <w:tcPr>
            <w:tcW w:w="0" w:type="auto"/>
            <w:hideMark/>
          </w:tcPr>
          <w:p w14:paraId="7E2AA7A7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</w:tr>
      <w:tr w:rsidR="007C1CAC" w:rsidRPr="007C1CAC" w14:paraId="31CED8CE" w14:textId="77777777" w:rsidTr="007C1CAC">
        <w:tc>
          <w:tcPr>
            <w:tcW w:w="0" w:type="auto"/>
            <w:hideMark/>
          </w:tcPr>
          <w:p w14:paraId="43C43D1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Klini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7C1CAC">
              <w:rPr>
                <w:rFonts w:eastAsia="Times New Roman"/>
                <w:lang w:val="en-US"/>
              </w:rPr>
              <w:t>putevi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Martirët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7C1CAC">
              <w:rPr>
                <w:rFonts w:eastAsia="Times New Roman"/>
                <w:lang w:val="en-US"/>
              </w:rPr>
              <w:t>Pastaselit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Martirët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7C1CAC">
              <w:rPr>
                <w:rFonts w:eastAsia="Times New Roman"/>
                <w:lang w:val="en-US"/>
              </w:rPr>
              <w:t>Kralanit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itd</w:t>
            </w:r>
            <w:proofErr w:type="spellEnd"/>
            <w:r w:rsidRPr="007C1CAC">
              <w:rPr>
                <w:rFonts w:eastAsia="Times New Roman"/>
                <w:lang w:val="en-US"/>
              </w:rPr>
              <w:t>.)</w:t>
            </w:r>
          </w:p>
        </w:tc>
        <w:tc>
          <w:tcPr>
            <w:tcW w:w="0" w:type="auto"/>
            <w:hideMark/>
          </w:tcPr>
          <w:p w14:paraId="5A68411E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60.000,00</w:t>
            </w:r>
          </w:p>
        </w:tc>
        <w:tc>
          <w:tcPr>
            <w:tcW w:w="0" w:type="auto"/>
            <w:hideMark/>
          </w:tcPr>
          <w:p w14:paraId="6C970AB7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  <w:tc>
          <w:tcPr>
            <w:tcW w:w="0" w:type="auto"/>
            <w:hideMark/>
          </w:tcPr>
          <w:p w14:paraId="7983011E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</w:tr>
      <w:tr w:rsidR="007C1CAC" w:rsidRPr="007C1CAC" w14:paraId="2C3D086F" w14:textId="77777777" w:rsidTr="007C1CAC">
        <w:tc>
          <w:tcPr>
            <w:tcW w:w="0" w:type="auto"/>
            <w:hideMark/>
          </w:tcPr>
          <w:p w14:paraId="676028E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Sufinansiranje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sa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donatorima</w:t>
            </w:r>
            <w:proofErr w:type="spellEnd"/>
          </w:p>
        </w:tc>
        <w:tc>
          <w:tcPr>
            <w:tcW w:w="0" w:type="auto"/>
            <w:hideMark/>
          </w:tcPr>
          <w:p w14:paraId="6F0D3BF8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1.150.000,00</w:t>
            </w:r>
          </w:p>
        </w:tc>
        <w:tc>
          <w:tcPr>
            <w:tcW w:w="0" w:type="auto"/>
            <w:hideMark/>
          </w:tcPr>
          <w:p w14:paraId="69C27913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650.000,00</w:t>
            </w:r>
          </w:p>
        </w:tc>
        <w:tc>
          <w:tcPr>
            <w:tcW w:w="0" w:type="auto"/>
            <w:hideMark/>
          </w:tcPr>
          <w:p w14:paraId="64ABC1F7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500.000,00</w:t>
            </w:r>
          </w:p>
        </w:tc>
      </w:tr>
      <w:tr w:rsidR="007C1CAC" w:rsidRPr="007C1CAC" w14:paraId="4CF57FDC" w14:textId="77777777" w:rsidTr="007C1CAC">
        <w:tc>
          <w:tcPr>
            <w:tcW w:w="0" w:type="auto"/>
            <w:hideMark/>
          </w:tcPr>
          <w:p w14:paraId="3C794CC9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saobraćajnica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Videje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Polce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Paskalicë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Jagodë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Krushevë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7C1CAC">
              <w:rPr>
                <w:rFonts w:eastAsia="Times New Roman"/>
                <w:lang w:val="en-US"/>
              </w:rPr>
              <w:t>Madhe</w:t>
            </w:r>
            <w:proofErr w:type="spellEnd"/>
          </w:p>
        </w:tc>
        <w:tc>
          <w:tcPr>
            <w:tcW w:w="0" w:type="auto"/>
            <w:hideMark/>
          </w:tcPr>
          <w:p w14:paraId="14839948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40.000,00</w:t>
            </w:r>
          </w:p>
        </w:tc>
        <w:tc>
          <w:tcPr>
            <w:tcW w:w="0" w:type="auto"/>
            <w:hideMark/>
          </w:tcPr>
          <w:p w14:paraId="179C25F7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  <w:tc>
          <w:tcPr>
            <w:tcW w:w="0" w:type="auto"/>
            <w:hideMark/>
          </w:tcPr>
          <w:p w14:paraId="5C694128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</w:tr>
      <w:tr w:rsidR="007C1CAC" w:rsidRPr="007C1CAC" w14:paraId="5E01C511" w14:textId="77777777" w:rsidTr="007C1CAC">
        <w:tc>
          <w:tcPr>
            <w:tcW w:w="0" w:type="auto"/>
            <w:hideMark/>
          </w:tcPr>
          <w:p w14:paraId="0136FD15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segmenata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puta </w:t>
            </w:r>
            <w:proofErr w:type="spellStart"/>
            <w:r w:rsidRPr="007C1CAC">
              <w:rPr>
                <w:rFonts w:eastAsia="Times New Roman"/>
                <w:lang w:val="en-US"/>
              </w:rPr>
              <w:t>Malë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Bashota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Dositej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Obradović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Bekim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Fehmiu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Shaban Sadiku, </w:t>
            </w:r>
            <w:proofErr w:type="spellStart"/>
            <w:r w:rsidRPr="007C1CAC">
              <w:rPr>
                <w:rFonts w:eastAsia="Times New Roman"/>
                <w:lang w:val="en-US"/>
              </w:rPr>
              <w:t>Heronjtë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7C1CAC">
              <w:rPr>
                <w:rFonts w:eastAsia="Times New Roman"/>
                <w:lang w:val="en-US"/>
              </w:rPr>
              <w:t>Kombit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Klina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Dersnik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Dollc</w:t>
            </w:r>
            <w:proofErr w:type="spellEnd"/>
          </w:p>
        </w:tc>
        <w:tc>
          <w:tcPr>
            <w:tcW w:w="0" w:type="auto"/>
            <w:hideMark/>
          </w:tcPr>
          <w:p w14:paraId="3597C028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350.000,00</w:t>
            </w:r>
          </w:p>
        </w:tc>
        <w:tc>
          <w:tcPr>
            <w:tcW w:w="0" w:type="auto"/>
            <w:hideMark/>
          </w:tcPr>
          <w:p w14:paraId="19B39AD9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250.000,00</w:t>
            </w:r>
          </w:p>
        </w:tc>
        <w:tc>
          <w:tcPr>
            <w:tcW w:w="0" w:type="auto"/>
            <w:hideMark/>
          </w:tcPr>
          <w:p w14:paraId="1A482D62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100.000,00</w:t>
            </w:r>
          </w:p>
        </w:tc>
      </w:tr>
      <w:tr w:rsidR="007C1CAC" w:rsidRPr="007C1CAC" w14:paraId="049D204C" w14:textId="77777777" w:rsidTr="007C1CAC">
        <w:tc>
          <w:tcPr>
            <w:tcW w:w="0" w:type="auto"/>
            <w:hideMark/>
          </w:tcPr>
          <w:p w14:paraId="04F20D6C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trotoara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Zajmë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Deiq</w:t>
            </w:r>
            <w:proofErr w:type="spellEnd"/>
          </w:p>
        </w:tc>
        <w:tc>
          <w:tcPr>
            <w:tcW w:w="0" w:type="auto"/>
            <w:hideMark/>
          </w:tcPr>
          <w:p w14:paraId="54F99F75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100.000,00</w:t>
            </w:r>
          </w:p>
        </w:tc>
        <w:tc>
          <w:tcPr>
            <w:tcW w:w="0" w:type="auto"/>
            <w:hideMark/>
          </w:tcPr>
          <w:p w14:paraId="07672054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70.000,00</w:t>
            </w:r>
          </w:p>
        </w:tc>
        <w:tc>
          <w:tcPr>
            <w:tcW w:w="0" w:type="auto"/>
            <w:hideMark/>
          </w:tcPr>
          <w:p w14:paraId="1A4FDB4F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</w:tr>
      <w:tr w:rsidR="007C1CAC" w:rsidRPr="007C1CAC" w14:paraId="68D223C6" w14:textId="77777777" w:rsidTr="007C1CAC">
        <w:tc>
          <w:tcPr>
            <w:tcW w:w="0" w:type="auto"/>
            <w:hideMark/>
          </w:tcPr>
          <w:p w14:paraId="1AECB8BC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Poterq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Dugajevë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Drenovc</w:t>
            </w:r>
            <w:proofErr w:type="spellEnd"/>
          </w:p>
        </w:tc>
        <w:tc>
          <w:tcPr>
            <w:tcW w:w="0" w:type="auto"/>
            <w:hideMark/>
          </w:tcPr>
          <w:p w14:paraId="0677D5D3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60.000,00</w:t>
            </w:r>
          </w:p>
        </w:tc>
        <w:tc>
          <w:tcPr>
            <w:tcW w:w="0" w:type="auto"/>
            <w:hideMark/>
          </w:tcPr>
          <w:p w14:paraId="3E52A4BE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50.000,00</w:t>
            </w:r>
          </w:p>
        </w:tc>
        <w:tc>
          <w:tcPr>
            <w:tcW w:w="0" w:type="auto"/>
            <w:hideMark/>
          </w:tcPr>
          <w:p w14:paraId="0386E37F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10.000,00</w:t>
            </w:r>
          </w:p>
        </w:tc>
      </w:tr>
      <w:tr w:rsidR="007C1CAC" w:rsidRPr="007C1CAC" w14:paraId="09BE5CE1" w14:textId="77777777" w:rsidTr="007C1CAC">
        <w:tc>
          <w:tcPr>
            <w:tcW w:w="0" w:type="auto"/>
            <w:hideMark/>
          </w:tcPr>
          <w:p w14:paraId="60B35C50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Zllakuqa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Pataqan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Berkove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Krushevë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7C1CAC">
              <w:rPr>
                <w:rFonts w:eastAsia="Times New Roman"/>
                <w:lang w:val="en-US"/>
              </w:rPr>
              <w:t>Vogël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7C1CAC">
              <w:rPr>
                <w:rFonts w:eastAsia="Times New Roman"/>
                <w:lang w:val="en-US"/>
              </w:rPr>
              <w:t>trotoar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Klina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Zllakuqan</w:t>
            </w:r>
            <w:proofErr w:type="spellEnd"/>
            <w:r w:rsidRPr="007C1CAC">
              <w:rPr>
                <w:rFonts w:eastAsia="Times New Roman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14:paraId="5BE94CCA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60.000,00</w:t>
            </w:r>
          </w:p>
        </w:tc>
        <w:tc>
          <w:tcPr>
            <w:tcW w:w="0" w:type="auto"/>
            <w:hideMark/>
          </w:tcPr>
          <w:p w14:paraId="2033D885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40.000,00</w:t>
            </w:r>
          </w:p>
        </w:tc>
        <w:tc>
          <w:tcPr>
            <w:tcW w:w="0" w:type="auto"/>
            <w:hideMark/>
          </w:tcPr>
          <w:p w14:paraId="000638D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</w:tr>
      <w:tr w:rsidR="007C1CAC" w:rsidRPr="007C1CAC" w14:paraId="34E8BB93" w14:textId="77777777" w:rsidTr="007C1CAC">
        <w:tc>
          <w:tcPr>
            <w:tcW w:w="0" w:type="auto"/>
            <w:hideMark/>
          </w:tcPr>
          <w:p w14:paraId="66FDEAFF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lastRenderedPageBreak/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rekonstrukcija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puta </w:t>
            </w:r>
            <w:proofErr w:type="spellStart"/>
            <w:r w:rsidRPr="007C1CAC">
              <w:rPr>
                <w:rFonts w:eastAsia="Times New Roman"/>
                <w:lang w:val="en-US"/>
              </w:rPr>
              <w:t>Klina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Shtupel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Kërnicë</w:t>
            </w:r>
            <w:proofErr w:type="spellEnd"/>
          </w:p>
        </w:tc>
        <w:tc>
          <w:tcPr>
            <w:tcW w:w="0" w:type="auto"/>
            <w:hideMark/>
          </w:tcPr>
          <w:p w14:paraId="362D162B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50.000,00</w:t>
            </w:r>
          </w:p>
        </w:tc>
        <w:tc>
          <w:tcPr>
            <w:tcW w:w="0" w:type="auto"/>
            <w:hideMark/>
          </w:tcPr>
          <w:p w14:paraId="7AB8359A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  <w:tc>
          <w:tcPr>
            <w:tcW w:w="0" w:type="auto"/>
            <w:hideMark/>
          </w:tcPr>
          <w:p w14:paraId="07ED47D0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</w:tr>
      <w:tr w:rsidR="007C1CAC" w:rsidRPr="007C1CAC" w14:paraId="7FE5F75E" w14:textId="77777777" w:rsidTr="007C1CAC">
        <w:tc>
          <w:tcPr>
            <w:tcW w:w="0" w:type="auto"/>
            <w:hideMark/>
          </w:tcPr>
          <w:p w14:paraId="5F70B50A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kanalizacije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Shtupel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Kërrnicë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Binxhë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Grapc</w:t>
            </w:r>
            <w:proofErr w:type="spellEnd"/>
          </w:p>
        </w:tc>
        <w:tc>
          <w:tcPr>
            <w:tcW w:w="0" w:type="auto"/>
            <w:hideMark/>
          </w:tcPr>
          <w:p w14:paraId="01DE3B25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40.000,00</w:t>
            </w:r>
          </w:p>
        </w:tc>
        <w:tc>
          <w:tcPr>
            <w:tcW w:w="0" w:type="auto"/>
            <w:hideMark/>
          </w:tcPr>
          <w:p w14:paraId="458FAD3E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  <w:tc>
          <w:tcPr>
            <w:tcW w:w="0" w:type="auto"/>
            <w:hideMark/>
          </w:tcPr>
          <w:p w14:paraId="33F6033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</w:tr>
      <w:tr w:rsidR="007C1CAC" w:rsidRPr="007C1CAC" w14:paraId="33987ECD" w14:textId="77777777" w:rsidTr="007C1CAC">
        <w:tc>
          <w:tcPr>
            <w:tcW w:w="0" w:type="auto"/>
            <w:hideMark/>
          </w:tcPr>
          <w:p w14:paraId="344FDFAA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Volljakë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Sferkë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Qupevë</w:t>
            </w:r>
            <w:proofErr w:type="spellEnd"/>
            <w:r w:rsidRPr="007C1CAC">
              <w:rPr>
                <w:rFonts w:eastAsia="Times New Roman"/>
                <w:lang w:val="en-US"/>
              </w:rPr>
              <w:t>–Dush</w:t>
            </w:r>
          </w:p>
        </w:tc>
        <w:tc>
          <w:tcPr>
            <w:tcW w:w="0" w:type="auto"/>
            <w:hideMark/>
          </w:tcPr>
          <w:p w14:paraId="774442D0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80.000,00</w:t>
            </w:r>
          </w:p>
        </w:tc>
        <w:tc>
          <w:tcPr>
            <w:tcW w:w="0" w:type="auto"/>
            <w:hideMark/>
          </w:tcPr>
          <w:p w14:paraId="10C41F6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50.000,00</w:t>
            </w:r>
          </w:p>
        </w:tc>
        <w:tc>
          <w:tcPr>
            <w:tcW w:w="0" w:type="auto"/>
            <w:hideMark/>
          </w:tcPr>
          <w:p w14:paraId="4EF54D04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</w:tr>
      <w:tr w:rsidR="007C1CAC" w:rsidRPr="007C1CAC" w14:paraId="11A3D855" w14:textId="77777777" w:rsidTr="007C1CAC">
        <w:tc>
          <w:tcPr>
            <w:tcW w:w="0" w:type="auto"/>
            <w:hideMark/>
          </w:tcPr>
          <w:p w14:paraId="7C454AF9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Cerovik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Qabiq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Dobërdol</w:t>
            </w:r>
            <w:proofErr w:type="spellEnd"/>
          </w:p>
        </w:tc>
        <w:tc>
          <w:tcPr>
            <w:tcW w:w="0" w:type="auto"/>
            <w:hideMark/>
          </w:tcPr>
          <w:p w14:paraId="095A1DC2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50.000,00</w:t>
            </w:r>
          </w:p>
        </w:tc>
        <w:tc>
          <w:tcPr>
            <w:tcW w:w="0" w:type="auto"/>
            <w:hideMark/>
          </w:tcPr>
          <w:p w14:paraId="6134532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35.000,00</w:t>
            </w:r>
          </w:p>
        </w:tc>
        <w:tc>
          <w:tcPr>
            <w:tcW w:w="0" w:type="auto"/>
            <w:hideMark/>
          </w:tcPr>
          <w:p w14:paraId="2F66B112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15.000,00</w:t>
            </w:r>
          </w:p>
        </w:tc>
      </w:tr>
      <w:tr w:rsidR="007C1CAC" w:rsidRPr="007C1CAC" w14:paraId="7105C71D" w14:textId="77777777" w:rsidTr="007C1CAC">
        <w:tc>
          <w:tcPr>
            <w:tcW w:w="0" w:type="auto"/>
            <w:hideMark/>
          </w:tcPr>
          <w:p w14:paraId="55AEF1B8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Ranoc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Leskoc</w:t>
            </w:r>
            <w:proofErr w:type="spellEnd"/>
          </w:p>
        </w:tc>
        <w:tc>
          <w:tcPr>
            <w:tcW w:w="0" w:type="auto"/>
            <w:hideMark/>
          </w:tcPr>
          <w:p w14:paraId="337C0C9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  <w:tc>
          <w:tcPr>
            <w:tcW w:w="0" w:type="auto"/>
            <w:hideMark/>
          </w:tcPr>
          <w:p w14:paraId="38FADFA8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  <w:tc>
          <w:tcPr>
            <w:tcW w:w="0" w:type="auto"/>
            <w:hideMark/>
          </w:tcPr>
          <w:p w14:paraId="0B6306BA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</w:tr>
      <w:tr w:rsidR="007C1CAC" w:rsidRPr="007C1CAC" w14:paraId="6749B87A" w14:textId="77777777" w:rsidTr="007C1CAC">
        <w:tc>
          <w:tcPr>
            <w:tcW w:w="0" w:type="auto"/>
            <w:hideMark/>
          </w:tcPr>
          <w:p w14:paraId="05B4908F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Siqeve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Ujmirë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Shtaricë</w:t>
            </w:r>
            <w:proofErr w:type="spellEnd"/>
          </w:p>
        </w:tc>
        <w:tc>
          <w:tcPr>
            <w:tcW w:w="0" w:type="auto"/>
            <w:hideMark/>
          </w:tcPr>
          <w:p w14:paraId="7B1A7C83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40.000,00</w:t>
            </w:r>
          </w:p>
        </w:tc>
        <w:tc>
          <w:tcPr>
            <w:tcW w:w="0" w:type="auto"/>
            <w:hideMark/>
          </w:tcPr>
          <w:p w14:paraId="4227A12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  <w:tc>
          <w:tcPr>
            <w:tcW w:w="0" w:type="auto"/>
            <w:hideMark/>
          </w:tcPr>
          <w:p w14:paraId="055D4C6E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</w:tr>
      <w:tr w:rsidR="007C1CAC" w:rsidRPr="007C1CAC" w14:paraId="57236C5D" w14:textId="77777777" w:rsidTr="007C1CAC">
        <w:tc>
          <w:tcPr>
            <w:tcW w:w="0" w:type="auto"/>
            <w:hideMark/>
          </w:tcPr>
          <w:p w14:paraId="12371A15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mosta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Budisalcë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Rudicë</w:t>
            </w:r>
            <w:proofErr w:type="spellEnd"/>
          </w:p>
        </w:tc>
        <w:tc>
          <w:tcPr>
            <w:tcW w:w="0" w:type="auto"/>
            <w:hideMark/>
          </w:tcPr>
          <w:p w14:paraId="66F05179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  <w:tc>
          <w:tcPr>
            <w:tcW w:w="0" w:type="auto"/>
            <w:hideMark/>
          </w:tcPr>
          <w:p w14:paraId="2C72717D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10.000,00</w:t>
            </w:r>
          </w:p>
        </w:tc>
        <w:tc>
          <w:tcPr>
            <w:tcW w:w="0" w:type="auto"/>
            <w:hideMark/>
          </w:tcPr>
          <w:p w14:paraId="3D789CC8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10.000,00</w:t>
            </w:r>
          </w:p>
        </w:tc>
      </w:tr>
      <w:tr w:rsidR="007C1CAC" w:rsidRPr="007C1CAC" w14:paraId="62C41538" w14:textId="77777777" w:rsidTr="007C1CAC">
        <w:tc>
          <w:tcPr>
            <w:tcW w:w="0" w:type="auto"/>
            <w:hideMark/>
          </w:tcPr>
          <w:p w14:paraId="0500FF1C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Gllarevë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Rixheve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Stapanicë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Zabergjë</w:t>
            </w:r>
            <w:proofErr w:type="spellEnd"/>
          </w:p>
        </w:tc>
        <w:tc>
          <w:tcPr>
            <w:tcW w:w="0" w:type="auto"/>
            <w:hideMark/>
          </w:tcPr>
          <w:p w14:paraId="1247880D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100.000,00</w:t>
            </w:r>
          </w:p>
        </w:tc>
        <w:tc>
          <w:tcPr>
            <w:tcW w:w="0" w:type="auto"/>
            <w:hideMark/>
          </w:tcPr>
          <w:p w14:paraId="5D3B1B02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55.000,00</w:t>
            </w:r>
          </w:p>
        </w:tc>
        <w:tc>
          <w:tcPr>
            <w:tcW w:w="0" w:type="auto"/>
            <w:hideMark/>
          </w:tcPr>
          <w:p w14:paraId="3F88161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45.000,00</w:t>
            </w:r>
          </w:p>
        </w:tc>
      </w:tr>
      <w:tr w:rsidR="007C1CAC" w:rsidRPr="007C1CAC" w14:paraId="21229672" w14:textId="77777777" w:rsidTr="007C1CAC">
        <w:tc>
          <w:tcPr>
            <w:tcW w:w="0" w:type="auto"/>
            <w:hideMark/>
          </w:tcPr>
          <w:p w14:paraId="176EED4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Gjurgjevik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Vogel–</w:t>
            </w:r>
            <w:proofErr w:type="spellStart"/>
            <w:r w:rsidRPr="007C1CAC">
              <w:rPr>
                <w:rFonts w:eastAsia="Times New Roman"/>
                <w:lang w:val="en-US"/>
              </w:rPr>
              <w:t>Klinavc</w:t>
            </w:r>
            <w:proofErr w:type="spellEnd"/>
          </w:p>
        </w:tc>
        <w:tc>
          <w:tcPr>
            <w:tcW w:w="0" w:type="auto"/>
            <w:hideMark/>
          </w:tcPr>
          <w:p w14:paraId="15914770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  <w:tc>
          <w:tcPr>
            <w:tcW w:w="0" w:type="auto"/>
            <w:hideMark/>
          </w:tcPr>
          <w:p w14:paraId="016E3F3A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  <w:tc>
          <w:tcPr>
            <w:tcW w:w="0" w:type="auto"/>
            <w:hideMark/>
          </w:tcPr>
          <w:p w14:paraId="7D7C35A3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</w:tr>
      <w:tr w:rsidR="007C1CAC" w:rsidRPr="007C1CAC" w14:paraId="3DD6C659" w14:textId="77777777" w:rsidTr="007C1CAC">
        <w:tc>
          <w:tcPr>
            <w:tcW w:w="0" w:type="auto"/>
            <w:hideMark/>
          </w:tcPr>
          <w:p w14:paraId="46F2458A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Grabanicë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Bokshiq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Dollovë</w:t>
            </w:r>
            <w:proofErr w:type="spellEnd"/>
          </w:p>
        </w:tc>
        <w:tc>
          <w:tcPr>
            <w:tcW w:w="0" w:type="auto"/>
            <w:hideMark/>
          </w:tcPr>
          <w:p w14:paraId="5762ACD4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60.000,00</w:t>
            </w:r>
          </w:p>
        </w:tc>
        <w:tc>
          <w:tcPr>
            <w:tcW w:w="0" w:type="auto"/>
            <w:hideMark/>
          </w:tcPr>
          <w:p w14:paraId="7F8D17DB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40.000,00</w:t>
            </w:r>
          </w:p>
        </w:tc>
        <w:tc>
          <w:tcPr>
            <w:tcW w:w="0" w:type="auto"/>
            <w:hideMark/>
          </w:tcPr>
          <w:p w14:paraId="62D91A67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</w:tr>
      <w:tr w:rsidR="007C1CAC" w:rsidRPr="007C1CAC" w14:paraId="20ECE127" w14:textId="77777777" w:rsidTr="007C1CAC">
        <w:tc>
          <w:tcPr>
            <w:tcW w:w="0" w:type="auto"/>
            <w:hideMark/>
          </w:tcPr>
          <w:p w14:paraId="7384118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Gjurgjevik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Madhë</w:t>
            </w:r>
            <w:proofErr w:type="spellEnd"/>
            <w:r w:rsidRPr="007C1CAC">
              <w:rPr>
                <w:rFonts w:eastAsia="Times New Roman"/>
                <w:lang w:val="en-US"/>
              </w:rPr>
              <w:t>–Dush</w:t>
            </w:r>
          </w:p>
        </w:tc>
        <w:tc>
          <w:tcPr>
            <w:tcW w:w="0" w:type="auto"/>
            <w:hideMark/>
          </w:tcPr>
          <w:p w14:paraId="2CA08584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  <w:tc>
          <w:tcPr>
            <w:tcW w:w="0" w:type="auto"/>
            <w:hideMark/>
          </w:tcPr>
          <w:p w14:paraId="252ED1FA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  <w:tc>
          <w:tcPr>
            <w:tcW w:w="0" w:type="auto"/>
            <w:hideMark/>
          </w:tcPr>
          <w:p w14:paraId="103A201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</w:tr>
      <w:tr w:rsidR="007C1CAC" w:rsidRPr="007C1CAC" w14:paraId="5F64E0D0" w14:textId="77777777" w:rsidTr="007C1CAC">
        <w:tc>
          <w:tcPr>
            <w:tcW w:w="0" w:type="auto"/>
            <w:hideMark/>
          </w:tcPr>
          <w:p w14:paraId="3A8658C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Uređenje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korita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reke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Klina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7C1CAC">
              <w:rPr>
                <w:rFonts w:eastAsia="Times New Roman"/>
                <w:lang w:val="en-US"/>
              </w:rPr>
              <w:t>Klina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izvor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Jarina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Pogragjë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Ujmirë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), </w:t>
            </w:r>
            <w:proofErr w:type="spellStart"/>
            <w:r w:rsidRPr="007C1CAC">
              <w:rPr>
                <w:rFonts w:eastAsia="Times New Roman"/>
                <w:lang w:val="en-US"/>
              </w:rPr>
              <w:t>uređenje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korita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reke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Lumëbardhi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Pejës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Drini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Bardhë</w:t>
            </w:r>
            <w:proofErr w:type="spellEnd"/>
          </w:p>
        </w:tc>
        <w:tc>
          <w:tcPr>
            <w:tcW w:w="0" w:type="auto"/>
            <w:hideMark/>
          </w:tcPr>
          <w:p w14:paraId="4F07B7CF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50.000,00</w:t>
            </w:r>
          </w:p>
        </w:tc>
        <w:tc>
          <w:tcPr>
            <w:tcW w:w="0" w:type="auto"/>
            <w:hideMark/>
          </w:tcPr>
          <w:p w14:paraId="762355EA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50.000,00</w:t>
            </w:r>
          </w:p>
        </w:tc>
        <w:tc>
          <w:tcPr>
            <w:tcW w:w="0" w:type="auto"/>
            <w:hideMark/>
          </w:tcPr>
          <w:p w14:paraId="44A3EA6B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</w:tr>
      <w:tr w:rsidR="007C1CAC" w:rsidRPr="007C1CAC" w14:paraId="3AA7C25D" w14:textId="77777777" w:rsidTr="007C1CAC">
        <w:tc>
          <w:tcPr>
            <w:tcW w:w="0" w:type="auto"/>
            <w:hideMark/>
          </w:tcPr>
          <w:p w14:paraId="3C117284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pešačkih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staza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puteva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Gryka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7C1CAC">
              <w:rPr>
                <w:rFonts w:eastAsia="Times New Roman"/>
                <w:lang w:val="en-US"/>
              </w:rPr>
              <w:t>Jarines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Pogragjë</w:t>
            </w:r>
            <w:proofErr w:type="spellEnd"/>
          </w:p>
        </w:tc>
        <w:tc>
          <w:tcPr>
            <w:tcW w:w="0" w:type="auto"/>
            <w:hideMark/>
          </w:tcPr>
          <w:p w14:paraId="0462FB7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10.000,00</w:t>
            </w:r>
          </w:p>
        </w:tc>
        <w:tc>
          <w:tcPr>
            <w:tcW w:w="0" w:type="auto"/>
            <w:hideMark/>
          </w:tcPr>
          <w:p w14:paraId="6455989C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10.000,00</w:t>
            </w:r>
          </w:p>
        </w:tc>
        <w:tc>
          <w:tcPr>
            <w:tcW w:w="0" w:type="auto"/>
            <w:hideMark/>
          </w:tcPr>
          <w:p w14:paraId="42CC8219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</w:tr>
      <w:tr w:rsidR="007C1CAC" w:rsidRPr="007C1CAC" w14:paraId="31BFC72B" w14:textId="77777777" w:rsidTr="007C1CAC">
        <w:tc>
          <w:tcPr>
            <w:tcW w:w="0" w:type="auto"/>
            <w:hideMark/>
          </w:tcPr>
          <w:p w14:paraId="50D835FD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Jashanicë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Jelloc</w:t>
            </w:r>
            <w:proofErr w:type="spellEnd"/>
            <w:r w:rsidRPr="007C1CAC">
              <w:rPr>
                <w:rFonts w:eastAsia="Times New Roman"/>
                <w:lang w:val="en-US"/>
              </w:rPr>
              <w:t>–Resnik</w:t>
            </w:r>
          </w:p>
        </w:tc>
        <w:tc>
          <w:tcPr>
            <w:tcW w:w="0" w:type="auto"/>
            <w:hideMark/>
          </w:tcPr>
          <w:p w14:paraId="119BFA5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70.000,00</w:t>
            </w:r>
          </w:p>
        </w:tc>
        <w:tc>
          <w:tcPr>
            <w:tcW w:w="0" w:type="auto"/>
            <w:hideMark/>
          </w:tcPr>
          <w:p w14:paraId="27DF7D6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50.000,00</w:t>
            </w:r>
          </w:p>
        </w:tc>
        <w:tc>
          <w:tcPr>
            <w:tcW w:w="0" w:type="auto"/>
            <w:hideMark/>
          </w:tcPr>
          <w:p w14:paraId="43DA88D2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</w:tr>
      <w:tr w:rsidR="007C1CAC" w:rsidRPr="007C1CAC" w14:paraId="517AFB46" w14:textId="77777777" w:rsidTr="007C1CAC">
        <w:tc>
          <w:tcPr>
            <w:tcW w:w="0" w:type="auto"/>
            <w:hideMark/>
          </w:tcPr>
          <w:p w14:paraId="25487F29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Përqevë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puta „</w:t>
            </w:r>
            <w:proofErr w:type="spellStart"/>
            <w:r w:rsidRPr="007C1CAC">
              <w:rPr>
                <w:rFonts w:eastAsia="Times New Roman"/>
                <w:lang w:val="en-US"/>
              </w:rPr>
              <w:t>Shpella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Azem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Bejta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proofErr w:type="gramStart"/>
            <w:r w:rsidRPr="007C1CAC">
              <w:rPr>
                <w:rFonts w:eastAsia="Times New Roman"/>
                <w:lang w:val="en-US"/>
              </w:rPr>
              <w:t>Përqevë</w:t>
            </w:r>
            <w:proofErr w:type="spellEnd"/>
            <w:r w:rsidRPr="007C1CAC">
              <w:rPr>
                <w:rFonts w:eastAsia="Times New Roman"/>
                <w:lang w:val="en-US"/>
              </w:rPr>
              <w:t>“</w:t>
            </w:r>
            <w:proofErr w:type="gramEnd"/>
          </w:p>
        </w:tc>
        <w:tc>
          <w:tcPr>
            <w:tcW w:w="0" w:type="auto"/>
            <w:hideMark/>
          </w:tcPr>
          <w:p w14:paraId="694306C2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130.000,00</w:t>
            </w:r>
          </w:p>
        </w:tc>
        <w:tc>
          <w:tcPr>
            <w:tcW w:w="0" w:type="auto"/>
            <w:hideMark/>
          </w:tcPr>
          <w:p w14:paraId="4B672987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100.000,00</w:t>
            </w:r>
          </w:p>
        </w:tc>
        <w:tc>
          <w:tcPr>
            <w:tcW w:w="0" w:type="auto"/>
            <w:hideMark/>
          </w:tcPr>
          <w:p w14:paraId="4FB0ECD8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</w:tr>
      <w:tr w:rsidR="007C1CAC" w:rsidRPr="007C1CAC" w14:paraId="5E022817" w14:textId="77777777" w:rsidTr="007C1CAC">
        <w:tc>
          <w:tcPr>
            <w:tcW w:w="0" w:type="auto"/>
            <w:hideMark/>
          </w:tcPr>
          <w:p w14:paraId="7606A057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Gremnik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Qupevë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7C1CAC">
              <w:rPr>
                <w:rFonts w:eastAsia="Times New Roman"/>
                <w:lang w:val="en-US"/>
              </w:rPr>
              <w:t>Ulët</w:t>
            </w:r>
            <w:proofErr w:type="spellEnd"/>
          </w:p>
        </w:tc>
        <w:tc>
          <w:tcPr>
            <w:tcW w:w="0" w:type="auto"/>
            <w:hideMark/>
          </w:tcPr>
          <w:p w14:paraId="774229BB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35.000,00</w:t>
            </w:r>
          </w:p>
        </w:tc>
        <w:tc>
          <w:tcPr>
            <w:tcW w:w="0" w:type="auto"/>
            <w:hideMark/>
          </w:tcPr>
          <w:p w14:paraId="4047DC27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35.000,00</w:t>
            </w:r>
          </w:p>
        </w:tc>
        <w:tc>
          <w:tcPr>
            <w:tcW w:w="0" w:type="auto"/>
            <w:hideMark/>
          </w:tcPr>
          <w:p w14:paraId="1FD58954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</w:tr>
      <w:tr w:rsidR="007C1CAC" w:rsidRPr="007C1CAC" w14:paraId="54BBEBCF" w14:textId="77777777" w:rsidTr="007C1CAC">
        <w:tc>
          <w:tcPr>
            <w:tcW w:w="0" w:type="auto"/>
            <w:hideMark/>
          </w:tcPr>
          <w:p w14:paraId="13C8ECA0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Qeskovë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Kepuz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Rastoka</w:t>
            </w:r>
            <w:proofErr w:type="spellEnd"/>
          </w:p>
        </w:tc>
        <w:tc>
          <w:tcPr>
            <w:tcW w:w="0" w:type="auto"/>
            <w:hideMark/>
          </w:tcPr>
          <w:p w14:paraId="1E2A69AE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35.000,00</w:t>
            </w:r>
          </w:p>
        </w:tc>
        <w:tc>
          <w:tcPr>
            <w:tcW w:w="0" w:type="auto"/>
            <w:hideMark/>
          </w:tcPr>
          <w:p w14:paraId="5C24EA7D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25.000,00</w:t>
            </w:r>
          </w:p>
        </w:tc>
        <w:tc>
          <w:tcPr>
            <w:tcW w:w="0" w:type="auto"/>
            <w:hideMark/>
          </w:tcPr>
          <w:p w14:paraId="0F4492AF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10.000,00</w:t>
            </w:r>
          </w:p>
        </w:tc>
      </w:tr>
      <w:tr w:rsidR="007C1CAC" w:rsidRPr="007C1CAC" w14:paraId="24B80413" w14:textId="77777777" w:rsidTr="007C1CAC">
        <w:tc>
          <w:tcPr>
            <w:tcW w:w="0" w:type="auto"/>
            <w:hideMark/>
          </w:tcPr>
          <w:p w14:paraId="485252CB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puta „</w:t>
            </w:r>
            <w:proofErr w:type="spellStart"/>
            <w:r w:rsidRPr="007C1CAC">
              <w:rPr>
                <w:rFonts w:eastAsia="Times New Roman"/>
                <w:lang w:val="en-US"/>
              </w:rPr>
              <w:t>Bedri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gramStart"/>
            <w:r w:rsidRPr="007C1CAC">
              <w:rPr>
                <w:rFonts w:eastAsia="Times New Roman"/>
                <w:lang w:val="en-US"/>
              </w:rPr>
              <w:t>Mustafa“</w:t>
            </w:r>
            <w:proofErr w:type="gramEnd"/>
          </w:p>
        </w:tc>
        <w:tc>
          <w:tcPr>
            <w:tcW w:w="0" w:type="auto"/>
            <w:hideMark/>
          </w:tcPr>
          <w:p w14:paraId="193F137C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50.000,00</w:t>
            </w:r>
          </w:p>
        </w:tc>
        <w:tc>
          <w:tcPr>
            <w:tcW w:w="0" w:type="auto"/>
            <w:hideMark/>
          </w:tcPr>
          <w:p w14:paraId="23DB387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  <w:tc>
          <w:tcPr>
            <w:tcW w:w="0" w:type="auto"/>
            <w:hideMark/>
          </w:tcPr>
          <w:p w14:paraId="2C1109F7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</w:tr>
      <w:tr w:rsidR="007C1CAC" w:rsidRPr="007C1CAC" w14:paraId="0BE1AF1F" w14:textId="77777777" w:rsidTr="007C1CAC">
        <w:tc>
          <w:tcPr>
            <w:tcW w:w="0" w:type="auto"/>
            <w:hideMark/>
          </w:tcPr>
          <w:p w14:paraId="42812159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puta „Shaban </w:t>
            </w:r>
            <w:proofErr w:type="spellStart"/>
            <w:proofErr w:type="gramStart"/>
            <w:r w:rsidRPr="007C1CAC">
              <w:rPr>
                <w:rFonts w:eastAsia="Times New Roman"/>
                <w:lang w:val="en-US"/>
              </w:rPr>
              <w:t>Polluzha</w:t>
            </w:r>
            <w:proofErr w:type="spellEnd"/>
            <w:r w:rsidRPr="007C1CAC">
              <w:rPr>
                <w:rFonts w:eastAsia="Times New Roman"/>
                <w:lang w:val="en-US"/>
              </w:rPr>
              <w:t>“</w:t>
            </w:r>
            <w:proofErr w:type="gramEnd"/>
          </w:p>
        </w:tc>
        <w:tc>
          <w:tcPr>
            <w:tcW w:w="0" w:type="auto"/>
            <w:hideMark/>
          </w:tcPr>
          <w:p w14:paraId="6EE9220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50.000,00</w:t>
            </w:r>
          </w:p>
        </w:tc>
        <w:tc>
          <w:tcPr>
            <w:tcW w:w="0" w:type="auto"/>
            <w:hideMark/>
          </w:tcPr>
          <w:p w14:paraId="00CA75EE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  <w:tc>
          <w:tcPr>
            <w:tcW w:w="0" w:type="auto"/>
            <w:hideMark/>
          </w:tcPr>
          <w:p w14:paraId="721ADEC9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</w:tr>
      <w:tr w:rsidR="007C1CAC" w:rsidRPr="007C1CAC" w14:paraId="3EDDDC33" w14:textId="77777777" w:rsidTr="007C1CAC">
        <w:tc>
          <w:tcPr>
            <w:tcW w:w="0" w:type="auto"/>
            <w:hideMark/>
          </w:tcPr>
          <w:p w14:paraId="6C07FF1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puta „</w:t>
            </w:r>
            <w:proofErr w:type="spellStart"/>
            <w:r w:rsidRPr="007C1CAC">
              <w:rPr>
                <w:rFonts w:eastAsia="Times New Roman"/>
                <w:lang w:val="en-US"/>
              </w:rPr>
              <w:t>Vëllezrit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proofErr w:type="gramStart"/>
            <w:r w:rsidRPr="007C1CAC">
              <w:rPr>
                <w:rFonts w:eastAsia="Times New Roman"/>
                <w:lang w:val="en-US"/>
              </w:rPr>
              <w:t>Gërvalla</w:t>
            </w:r>
            <w:proofErr w:type="spellEnd"/>
            <w:r w:rsidRPr="007C1CAC">
              <w:rPr>
                <w:rFonts w:eastAsia="Times New Roman"/>
                <w:lang w:val="en-US"/>
              </w:rPr>
              <w:t>“</w:t>
            </w:r>
            <w:proofErr w:type="gramEnd"/>
          </w:p>
        </w:tc>
        <w:tc>
          <w:tcPr>
            <w:tcW w:w="0" w:type="auto"/>
            <w:hideMark/>
          </w:tcPr>
          <w:p w14:paraId="09D121F8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  <w:tc>
          <w:tcPr>
            <w:tcW w:w="0" w:type="auto"/>
            <w:hideMark/>
          </w:tcPr>
          <w:p w14:paraId="3710E50F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10.000,00</w:t>
            </w:r>
          </w:p>
        </w:tc>
        <w:tc>
          <w:tcPr>
            <w:tcW w:w="0" w:type="auto"/>
            <w:hideMark/>
          </w:tcPr>
          <w:p w14:paraId="1E30529C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</w:tr>
      <w:tr w:rsidR="007C1CAC" w:rsidRPr="007C1CAC" w14:paraId="4957BAB1" w14:textId="77777777" w:rsidTr="007C1CAC">
        <w:tc>
          <w:tcPr>
            <w:tcW w:w="0" w:type="auto"/>
            <w:hideMark/>
          </w:tcPr>
          <w:p w14:paraId="60556CD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mosta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preko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reke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Drini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Bardhë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Volljakë</w:t>
            </w:r>
            <w:proofErr w:type="spellEnd"/>
          </w:p>
        </w:tc>
        <w:tc>
          <w:tcPr>
            <w:tcW w:w="0" w:type="auto"/>
            <w:hideMark/>
          </w:tcPr>
          <w:p w14:paraId="483D458D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10.000,00</w:t>
            </w:r>
          </w:p>
        </w:tc>
        <w:tc>
          <w:tcPr>
            <w:tcW w:w="0" w:type="auto"/>
            <w:hideMark/>
          </w:tcPr>
          <w:p w14:paraId="71A21D1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10.000,00</w:t>
            </w:r>
          </w:p>
        </w:tc>
        <w:tc>
          <w:tcPr>
            <w:tcW w:w="0" w:type="auto"/>
            <w:hideMark/>
          </w:tcPr>
          <w:p w14:paraId="73421620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</w:tr>
      <w:tr w:rsidR="007C1CAC" w:rsidRPr="007C1CAC" w14:paraId="23E46A7C" w14:textId="77777777" w:rsidTr="007C1CAC">
        <w:tc>
          <w:tcPr>
            <w:tcW w:w="0" w:type="auto"/>
            <w:hideMark/>
          </w:tcPr>
          <w:p w14:paraId="45A1F5E3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Rekonstrukcija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trga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Gradu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Klini</w:t>
            </w:r>
            <w:proofErr w:type="spellEnd"/>
          </w:p>
        </w:tc>
        <w:tc>
          <w:tcPr>
            <w:tcW w:w="0" w:type="auto"/>
            <w:hideMark/>
          </w:tcPr>
          <w:p w14:paraId="7162DA48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50.000,00</w:t>
            </w:r>
          </w:p>
        </w:tc>
        <w:tc>
          <w:tcPr>
            <w:tcW w:w="0" w:type="auto"/>
            <w:hideMark/>
          </w:tcPr>
          <w:p w14:paraId="785CEDAB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50.000,00</w:t>
            </w:r>
          </w:p>
        </w:tc>
        <w:tc>
          <w:tcPr>
            <w:tcW w:w="0" w:type="auto"/>
            <w:hideMark/>
          </w:tcPr>
          <w:p w14:paraId="2016C085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</w:tr>
      <w:tr w:rsidR="007C1CAC" w:rsidRPr="007C1CAC" w14:paraId="20EBE316" w14:textId="77777777" w:rsidTr="007C1CAC">
        <w:tc>
          <w:tcPr>
            <w:tcW w:w="0" w:type="auto"/>
            <w:hideMark/>
          </w:tcPr>
          <w:p w14:paraId="0CD5EB6B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centralnog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grejanja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za Grad </w:t>
            </w:r>
            <w:proofErr w:type="spellStart"/>
            <w:r w:rsidRPr="007C1CAC">
              <w:rPr>
                <w:rFonts w:eastAsia="Times New Roman"/>
                <w:lang w:val="en-US"/>
              </w:rPr>
              <w:t>Klina</w:t>
            </w:r>
            <w:proofErr w:type="spellEnd"/>
          </w:p>
        </w:tc>
        <w:tc>
          <w:tcPr>
            <w:tcW w:w="0" w:type="auto"/>
            <w:hideMark/>
          </w:tcPr>
          <w:p w14:paraId="05B52F95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10.000,00</w:t>
            </w:r>
          </w:p>
        </w:tc>
        <w:tc>
          <w:tcPr>
            <w:tcW w:w="0" w:type="auto"/>
            <w:hideMark/>
          </w:tcPr>
          <w:p w14:paraId="12EF1417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10.000,00</w:t>
            </w:r>
          </w:p>
        </w:tc>
        <w:tc>
          <w:tcPr>
            <w:tcW w:w="0" w:type="auto"/>
            <w:hideMark/>
          </w:tcPr>
          <w:p w14:paraId="78E2693B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</w:tr>
      <w:tr w:rsidR="007C1CAC" w:rsidRPr="007C1CAC" w14:paraId="5C311B8C" w14:textId="77777777" w:rsidTr="007C1CAC">
        <w:tc>
          <w:tcPr>
            <w:tcW w:w="0" w:type="auto"/>
            <w:hideMark/>
          </w:tcPr>
          <w:p w14:paraId="14739724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podvožnjaka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Lagja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7C1CAC">
              <w:rPr>
                <w:rFonts w:eastAsia="Times New Roman"/>
                <w:lang w:val="en-US"/>
              </w:rPr>
              <w:t>Dukagjinit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Klina</w:t>
            </w:r>
            <w:proofErr w:type="spellEnd"/>
          </w:p>
        </w:tc>
        <w:tc>
          <w:tcPr>
            <w:tcW w:w="0" w:type="auto"/>
            <w:hideMark/>
          </w:tcPr>
          <w:p w14:paraId="3179F2E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10.000,00</w:t>
            </w:r>
          </w:p>
        </w:tc>
        <w:tc>
          <w:tcPr>
            <w:tcW w:w="0" w:type="auto"/>
            <w:hideMark/>
          </w:tcPr>
          <w:p w14:paraId="2E67816C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10.000,00</w:t>
            </w:r>
          </w:p>
        </w:tc>
        <w:tc>
          <w:tcPr>
            <w:tcW w:w="0" w:type="auto"/>
            <w:hideMark/>
          </w:tcPr>
          <w:p w14:paraId="53DCE459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</w:tr>
      <w:tr w:rsidR="007C1CAC" w:rsidRPr="007C1CAC" w14:paraId="7456AC9F" w14:textId="77777777" w:rsidTr="007C1CAC">
        <w:tc>
          <w:tcPr>
            <w:tcW w:w="0" w:type="auto"/>
            <w:hideMark/>
          </w:tcPr>
          <w:p w14:paraId="62FAB54E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b/>
                <w:bCs/>
                <w:lang w:val="en-US"/>
              </w:rPr>
              <w:t>Urbanizam</w:t>
            </w:r>
            <w:proofErr w:type="spellEnd"/>
          </w:p>
        </w:tc>
        <w:tc>
          <w:tcPr>
            <w:tcW w:w="0" w:type="auto"/>
            <w:hideMark/>
          </w:tcPr>
          <w:p w14:paraId="470A5D4F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2.960.000,00</w:t>
            </w:r>
          </w:p>
        </w:tc>
        <w:tc>
          <w:tcPr>
            <w:tcW w:w="0" w:type="auto"/>
            <w:hideMark/>
          </w:tcPr>
          <w:p w14:paraId="73AA6FB8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1.840.000,00</w:t>
            </w:r>
          </w:p>
        </w:tc>
        <w:tc>
          <w:tcPr>
            <w:tcW w:w="0" w:type="auto"/>
            <w:hideMark/>
          </w:tcPr>
          <w:p w14:paraId="6C8CE5BE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1.120.000,00</w:t>
            </w:r>
          </w:p>
        </w:tc>
      </w:tr>
      <w:tr w:rsidR="007C1CAC" w:rsidRPr="007C1CAC" w14:paraId="3ABBA947" w14:textId="77777777" w:rsidTr="007C1CAC">
        <w:tc>
          <w:tcPr>
            <w:tcW w:w="0" w:type="auto"/>
            <w:hideMark/>
          </w:tcPr>
          <w:p w14:paraId="3C2940AE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Proširenje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zelenih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površina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7C1CAC">
              <w:rPr>
                <w:rFonts w:eastAsia="Times New Roman"/>
                <w:lang w:val="en-US"/>
              </w:rPr>
              <w:t>parkova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) u </w:t>
            </w:r>
            <w:proofErr w:type="spellStart"/>
            <w:r w:rsidRPr="007C1CAC">
              <w:rPr>
                <w:rFonts w:eastAsia="Times New Roman"/>
                <w:lang w:val="en-US"/>
              </w:rPr>
              <w:t>Këpuz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Shtupel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Zllakuqan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Gremnik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Volljak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itd</w:t>
            </w:r>
            <w:proofErr w:type="spellEnd"/>
            <w:r w:rsidRPr="007C1CAC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15A322DD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70.000,00</w:t>
            </w:r>
          </w:p>
        </w:tc>
        <w:tc>
          <w:tcPr>
            <w:tcW w:w="0" w:type="auto"/>
            <w:hideMark/>
          </w:tcPr>
          <w:p w14:paraId="2E7D2EFC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40.000,00</w:t>
            </w:r>
          </w:p>
        </w:tc>
        <w:tc>
          <w:tcPr>
            <w:tcW w:w="0" w:type="auto"/>
            <w:hideMark/>
          </w:tcPr>
          <w:p w14:paraId="138043F4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</w:tr>
      <w:tr w:rsidR="007C1CAC" w:rsidRPr="007C1CAC" w14:paraId="02D7FD19" w14:textId="77777777" w:rsidTr="007C1CAC">
        <w:tc>
          <w:tcPr>
            <w:tcW w:w="0" w:type="auto"/>
            <w:hideMark/>
          </w:tcPr>
          <w:p w14:paraId="4C59E72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Proširenje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mreže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javne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rasvete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Dollc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Dresnik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Jashanicë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Drenovc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Shtupel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Klina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Leskoc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Gremnik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Qupevë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7C1CAC">
              <w:rPr>
                <w:rFonts w:eastAsia="Times New Roman"/>
                <w:lang w:val="en-US"/>
              </w:rPr>
              <w:t>Ulët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Siqevë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Resnik, </w:t>
            </w:r>
            <w:proofErr w:type="spellStart"/>
            <w:proofErr w:type="gramStart"/>
            <w:r w:rsidRPr="007C1CAC">
              <w:rPr>
                <w:rFonts w:eastAsia="Times New Roman"/>
                <w:lang w:val="en-US"/>
              </w:rPr>
              <w:t>Gj.Madh</w:t>
            </w:r>
            <w:proofErr w:type="spellEnd"/>
            <w:proofErr w:type="gramEnd"/>
            <w:r w:rsidRPr="007C1CAC">
              <w:rPr>
                <w:rFonts w:eastAsia="Times New Roman"/>
                <w:lang w:val="en-US"/>
              </w:rPr>
              <w:t xml:space="preserve">, Dush </w:t>
            </w:r>
            <w:proofErr w:type="spellStart"/>
            <w:r w:rsidRPr="007C1CAC">
              <w:rPr>
                <w:rFonts w:eastAsia="Times New Roman"/>
                <w:lang w:val="en-US"/>
              </w:rPr>
              <w:t>itd</w:t>
            </w:r>
            <w:proofErr w:type="spellEnd"/>
            <w:r w:rsidRPr="007C1CAC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3004AAC4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185.000,00</w:t>
            </w:r>
          </w:p>
        </w:tc>
        <w:tc>
          <w:tcPr>
            <w:tcW w:w="0" w:type="auto"/>
            <w:hideMark/>
          </w:tcPr>
          <w:p w14:paraId="3E17E982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135.000,00</w:t>
            </w:r>
          </w:p>
        </w:tc>
        <w:tc>
          <w:tcPr>
            <w:tcW w:w="0" w:type="auto"/>
            <w:hideMark/>
          </w:tcPr>
          <w:p w14:paraId="366604EE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50.000,00</w:t>
            </w:r>
          </w:p>
        </w:tc>
      </w:tr>
      <w:tr w:rsidR="007C1CAC" w:rsidRPr="007C1CAC" w14:paraId="42FD16BC" w14:textId="77777777" w:rsidTr="007C1CAC">
        <w:tc>
          <w:tcPr>
            <w:tcW w:w="0" w:type="auto"/>
            <w:hideMark/>
          </w:tcPr>
          <w:p w14:paraId="33156B5E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Rekonstrukcija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nadzemne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asfaltirane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infrastrukture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Jashanicë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Shtupel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Zllakuqan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Klina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Videjë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itd</w:t>
            </w:r>
            <w:proofErr w:type="spellEnd"/>
            <w:r w:rsidRPr="007C1CAC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57C4D35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170.000,00</w:t>
            </w:r>
          </w:p>
        </w:tc>
        <w:tc>
          <w:tcPr>
            <w:tcW w:w="0" w:type="auto"/>
            <w:hideMark/>
          </w:tcPr>
          <w:p w14:paraId="34EC611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130.000,00</w:t>
            </w:r>
          </w:p>
        </w:tc>
        <w:tc>
          <w:tcPr>
            <w:tcW w:w="0" w:type="auto"/>
            <w:hideMark/>
          </w:tcPr>
          <w:p w14:paraId="6B555079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40.000,00</w:t>
            </w:r>
          </w:p>
        </w:tc>
      </w:tr>
      <w:tr w:rsidR="007C1CAC" w:rsidRPr="007C1CAC" w14:paraId="5B5728F2" w14:textId="77777777" w:rsidTr="007C1CAC">
        <w:tc>
          <w:tcPr>
            <w:tcW w:w="0" w:type="auto"/>
            <w:hideMark/>
          </w:tcPr>
          <w:p w14:paraId="025E0FFB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lastRenderedPageBreak/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postrojenja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7C1CAC">
              <w:rPr>
                <w:rFonts w:eastAsia="Times New Roman"/>
                <w:lang w:val="en-US"/>
              </w:rPr>
              <w:t>tretman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otpadnih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voda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Ranoc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Radulloc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Shtupel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Shtaricë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itd</w:t>
            </w:r>
            <w:proofErr w:type="spellEnd"/>
            <w:r w:rsidRPr="007C1CAC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6D97AFF3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90.000,00</w:t>
            </w:r>
          </w:p>
        </w:tc>
        <w:tc>
          <w:tcPr>
            <w:tcW w:w="0" w:type="auto"/>
            <w:hideMark/>
          </w:tcPr>
          <w:p w14:paraId="6F45FE14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60.000,00</w:t>
            </w:r>
          </w:p>
        </w:tc>
        <w:tc>
          <w:tcPr>
            <w:tcW w:w="0" w:type="auto"/>
            <w:hideMark/>
          </w:tcPr>
          <w:p w14:paraId="6B313F52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</w:tr>
      <w:tr w:rsidR="007C1CAC" w:rsidRPr="007C1CAC" w14:paraId="45CDDEB9" w14:textId="77777777" w:rsidTr="007C1CAC">
        <w:tc>
          <w:tcPr>
            <w:tcW w:w="0" w:type="auto"/>
            <w:hideMark/>
          </w:tcPr>
          <w:p w14:paraId="39CAA50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ograda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grobljima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proofErr w:type="gramStart"/>
            <w:r w:rsidRPr="007C1CAC">
              <w:rPr>
                <w:rFonts w:eastAsia="Times New Roman"/>
                <w:lang w:val="en-US"/>
              </w:rPr>
              <w:t>Gj.Madh</w:t>
            </w:r>
            <w:proofErr w:type="spellEnd"/>
            <w:proofErr w:type="gram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Volljak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Sferkë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Jashanicë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Siqevë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Gremnik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Zajm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K.e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Vogël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Shtupel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itd</w:t>
            </w:r>
            <w:proofErr w:type="spellEnd"/>
            <w:r w:rsidRPr="007C1CAC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2E28F014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130.000,00</w:t>
            </w:r>
          </w:p>
        </w:tc>
        <w:tc>
          <w:tcPr>
            <w:tcW w:w="0" w:type="auto"/>
            <w:hideMark/>
          </w:tcPr>
          <w:p w14:paraId="738F0B80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100.000,00</w:t>
            </w:r>
          </w:p>
        </w:tc>
        <w:tc>
          <w:tcPr>
            <w:tcW w:w="0" w:type="auto"/>
            <w:hideMark/>
          </w:tcPr>
          <w:p w14:paraId="51B91E57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</w:tr>
      <w:tr w:rsidR="007C1CAC" w:rsidRPr="007C1CAC" w14:paraId="4BBD64FA" w14:textId="77777777" w:rsidTr="007C1CAC">
        <w:tc>
          <w:tcPr>
            <w:tcW w:w="0" w:type="auto"/>
            <w:hideMark/>
          </w:tcPr>
          <w:p w14:paraId="05E6475C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b/>
                <w:bCs/>
                <w:lang w:val="en-US"/>
              </w:rPr>
              <w:t>Saobraćajna</w:t>
            </w:r>
            <w:proofErr w:type="spellEnd"/>
            <w:r w:rsidRPr="007C1CAC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b/>
                <w:bCs/>
                <w:lang w:val="en-US"/>
              </w:rPr>
              <w:t>infrastruktura</w:t>
            </w:r>
            <w:proofErr w:type="spellEnd"/>
          </w:p>
        </w:tc>
        <w:tc>
          <w:tcPr>
            <w:tcW w:w="0" w:type="auto"/>
            <w:hideMark/>
          </w:tcPr>
          <w:p w14:paraId="6E4C5A54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645.000,00</w:t>
            </w:r>
          </w:p>
        </w:tc>
        <w:tc>
          <w:tcPr>
            <w:tcW w:w="0" w:type="auto"/>
            <w:hideMark/>
          </w:tcPr>
          <w:p w14:paraId="0232346B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465.000,00</w:t>
            </w:r>
          </w:p>
        </w:tc>
        <w:tc>
          <w:tcPr>
            <w:tcW w:w="0" w:type="auto"/>
            <w:hideMark/>
          </w:tcPr>
          <w:p w14:paraId="5B118F90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180.000,00</w:t>
            </w:r>
          </w:p>
        </w:tc>
      </w:tr>
      <w:tr w:rsidR="007C1CAC" w:rsidRPr="007C1CAC" w14:paraId="5DCB249E" w14:textId="77777777" w:rsidTr="007C1CAC">
        <w:tc>
          <w:tcPr>
            <w:tcW w:w="0" w:type="auto"/>
            <w:hideMark/>
          </w:tcPr>
          <w:p w14:paraId="3BD7973F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Snabdevanje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pametnim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tablama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školama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Çabiq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Ujmirë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Ismet </w:t>
            </w:r>
            <w:proofErr w:type="spellStart"/>
            <w:r w:rsidRPr="007C1CAC">
              <w:rPr>
                <w:rFonts w:eastAsia="Times New Roman"/>
                <w:lang w:val="en-US"/>
              </w:rPr>
              <w:t>Rraci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Motrat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Qiriazi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Fehmi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Agani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Luigj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Gurakuqi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itd</w:t>
            </w:r>
            <w:proofErr w:type="spellEnd"/>
            <w:r w:rsidRPr="007C1CAC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58D23037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  <w:tc>
          <w:tcPr>
            <w:tcW w:w="0" w:type="auto"/>
            <w:hideMark/>
          </w:tcPr>
          <w:p w14:paraId="12909024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  <w:tc>
          <w:tcPr>
            <w:tcW w:w="0" w:type="auto"/>
            <w:hideMark/>
          </w:tcPr>
          <w:p w14:paraId="4EF6669B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</w:tr>
      <w:tr w:rsidR="007C1CAC" w:rsidRPr="007C1CAC" w14:paraId="10811A1A" w14:textId="77777777" w:rsidTr="007C1CAC">
        <w:tc>
          <w:tcPr>
            <w:tcW w:w="0" w:type="auto"/>
            <w:hideMark/>
          </w:tcPr>
          <w:p w14:paraId="5548B935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centralnog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grejanja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sa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toplotnim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pumpama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kotlovima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na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pelet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školama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7C1CAC">
              <w:rPr>
                <w:rFonts w:eastAsia="Times New Roman"/>
                <w:lang w:val="en-US"/>
              </w:rPr>
              <w:t>Gjimnazi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Luigj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Gurakuqi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Gremnik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Këpuz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Zllakuqan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Gjurgjevik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Madh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Budisalc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Ujmirë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Drenoc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Volljak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Grabanicë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Jagodë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Shtupel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itd</w:t>
            </w:r>
            <w:proofErr w:type="spellEnd"/>
            <w:r w:rsidRPr="007C1CAC">
              <w:rPr>
                <w:rFonts w:eastAsia="Times New Roman"/>
                <w:lang w:val="en-US"/>
              </w:rPr>
              <w:t>.)</w:t>
            </w:r>
          </w:p>
        </w:tc>
        <w:tc>
          <w:tcPr>
            <w:tcW w:w="0" w:type="auto"/>
            <w:hideMark/>
          </w:tcPr>
          <w:p w14:paraId="61F6111A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90.000,00</w:t>
            </w:r>
          </w:p>
        </w:tc>
        <w:tc>
          <w:tcPr>
            <w:tcW w:w="0" w:type="auto"/>
            <w:hideMark/>
          </w:tcPr>
          <w:p w14:paraId="37FAED09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60.000,00</w:t>
            </w:r>
          </w:p>
        </w:tc>
        <w:tc>
          <w:tcPr>
            <w:tcW w:w="0" w:type="auto"/>
            <w:hideMark/>
          </w:tcPr>
          <w:p w14:paraId="30643CE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</w:tr>
      <w:tr w:rsidR="007C1CAC" w:rsidRPr="007C1CAC" w14:paraId="248CD7B4" w14:textId="77777777" w:rsidTr="007C1CAC">
        <w:tc>
          <w:tcPr>
            <w:tcW w:w="0" w:type="auto"/>
            <w:hideMark/>
          </w:tcPr>
          <w:p w14:paraId="43D3030E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Rasveta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spoljašnjih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prostora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školama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(Ismet </w:t>
            </w:r>
            <w:proofErr w:type="spellStart"/>
            <w:r w:rsidRPr="007C1CAC">
              <w:rPr>
                <w:rFonts w:eastAsia="Times New Roman"/>
                <w:lang w:val="en-US"/>
              </w:rPr>
              <w:t>Rraci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Motrat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Qiriazi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Gjimnazi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Luigj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Gurakuqi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Zllakuqan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vrtić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itd</w:t>
            </w:r>
            <w:proofErr w:type="spellEnd"/>
            <w:r w:rsidRPr="007C1CAC">
              <w:rPr>
                <w:rFonts w:eastAsia="Times New Roman"/>
                <w:lang w:val="en-US"/>
              </w:rPr>
              <w:t>.)</w:t>
            </w:r>
          </w:p>
        </w:tc>
        <w:tc>
          <w:tcPr>
            <w:tcW w:w="0" w:type="auto"/>
            <w:hideMark/>
          </w:tcPr>
          <w:p w14:paraId="1128FEFD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6CCAEDA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00BECEB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</w:tr>
      <w:tr w:rsidR="007C1CAC" w:rsidRPr="007C1CAC" w14:paraId="630A2EE6" w14:textId="77777777" w:rsidTr="007C1CAC">
        <w:tc>
          <w:tcPr>
            <w:tcW w:w="0" w:type="auto"/>
            <w:hideMark/>
          </w:tcPr>
          <w:p w14:paraId="4A3BD02F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sportskih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terena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parkinga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školama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7C1CAC">
              <w:rPr>
                <w:rFonts w:eastAsia="Times New Roman"/>
                <w:lang w:val="en-US"/>
              </w:rPr>
              <w:t>Grabanicë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Siqevë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Zllakuqan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Leskoc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Sferkë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itd</w:t>
            </w:r>
            <w:proofErr w:type="spellEnd"/>
            <w:r w:rsidRPr="007C1CAC">
              <w:rPr>
                <w:rFonts w:eastAsia="Times New Roman"/>
                <w:lang w:val="en-US"/>
              </w:rPr>
              <w:t>.)</w:t>
            </w:r>
          </w:p>
        </w:tc>
        <w:tc>
          <w:tcPr>
            <w:tcW w:w="0" w:type="auto"/>
            <w:hideMark/>
          </w:tcPr>
          <w:p w14:paraId="73AE72F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60.000,00</w:t>
            </w:r>
          </w:p>
        </w:tc>
        <w:tc>
          <w:tcPr>
            <w:tcW w:w="0" w:type="auto"/>
            <w:hideMark/>
          </w:tcPr>
          <w:p w14:paraId="067D4A0C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40.000,00</w:t>
            </w:r>
          </w:p>
        </w:tc>
        <w:tc>
          <w:tcPr>
            <w:tcW w:w="0" w:type="auto"/>
            <w:hideMark/>
          </w:tcPr>
          <w:p w14:paraId="0F8E5972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</w:tr>
      <w:tr w:rsidR="007C1CAC" w:rsidRPr="007C1CAC" w14:paraId="635264FE" w14:textId="77777777" w:rsidTr="007C1CAC">
        <w:tc>
          <w:tcPr>
            <w:tcW w:w="0" w:type="auto"/>
            <w:hideMark/>
          </w:tcPr>
          <w:p w14:paraId="18B60825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b/>
                <w:bCs/>
                <w:lang w:val="en-US"/>
              </w:rPr>
              <w:t>Obrazovanje</w:t>
            </w:r>
            <w:proofErr w:type="spellEnd"/>
          </w:p>
        </w:tc>
        <w:tc>
          <w:tcPr>
            <w:tcW w:w="0" w:type="auto"/>
            <w:hideMark/>
          </w:tcPr>
          <w:p w14:paraId="1A633E13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180.000,00</w:t>
            </w:r>
          </w:p>
        </w:tc>
        <w:tc>
          <w:tcPr>
            <w:tcW w:w="0" w:type="auto"/>
            <w:hideMark/>
          </w:tcPr>
          <w:p w14:paraId="6C510F14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130.000,00</w:t>
            </w:r>
          </w:p>
        </w:tc>
        <w:tc>
          <w:tcPr>
            <w:tcW w:w="0" w:type="auto"/>
            <w:hideMark/>
          </w:tcPr>
          <w:p w14:paraId="7CBC6A99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50.000,00</w:t>
            </w:r>
          </w:p>
        </w:tc>
      </w:tr>
      <w:tr w:rsidR="007C1CAC" w:rsidRPr="007C1CAC" w14:paraId="080DF695" w14:textId="77777777" w:rsidTr="007C1CAC">
        <w:tc>
          <w:tcPr>
            <w:tcW w:w="0" w:type="auto"/>
            <w:hideMark/>
          </w:tcPr>
          <w:p w14:paraId="6AF95663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Snabdevanje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medicinskom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dijagnostičkom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opremom</w:t>
            </w:r>
            <w:proofErr w:type="spellEnd"/>
          </w:p>
        </w:tc>
        <w:tc>
          <w:tcPr>
            <w:tcW w:w="0" w:type="auto"/>
            <w:hideMark/>
          </w:tcPr>
          <w:p w14:paraId="7A74064D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40.000,00</w:t>
            </w:r>
          </w:p>
        </w:tc>
        <w:tc>
          <w:tcPr>
            <w:tcW w:w="0" w:type="auto"/>
            <w:hideMark/>
          </w:tcPr>
          <w:p w14:paraId="5022BF5E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40.000,00</w:t>
            </w:r>
          </w:p>
        </w:tc>
        <w:tc>
          <w:tcPr>
            <w:tcW w:w="0" w:type="auto"/>
            <w:hideMark/>
          </w:tcPr>
          <w:p w14:paraId="60145BAD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</w:tr>
      <w:tr w:rsidR="007C1CAC" w:rsidRPr="007C1CAC" w14:paraId="1014C4DF" w14:textId="77777777" w:rsidTr="007C1CAC">
        <w:tc>
          <w:tcPr>
            <w:tcW w:w="0" w:type="auto"/>
            <w:hideMark/>
          </w:tcPr>
          <w:p w14:paraId="1AB979D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rekonstrukcija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zdravstvenih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objekata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: QKMF, AMF </w:t>
            </w:r>
            <w:proofErr w:type="spellStart"/>
            <w:r w:rsidRPr="007C1CAC">
              <w:rPr>
                <w:rFonts w:eastAsia="Times New Roman"/>
                <w:lang w:val="en-US"/>
              </w:rPr>
              <w:t>Drenoc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Ujmirë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Zllakuqan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Gllareve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itd</w:t>
            </w:r>
            <w:proofErr w:type="spellEnd"/>
            <w:r w:rsidRPr="007C1CAC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5883DA10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30.000,00</w:t>
            </w:r>
          </w:p>
        </w:tc>
        <w:tc>
          <w:tcPr>
            <w:tcW w:w="0" w:type="auto"/>
            <w:hideMark/>
          </w:tcPr>
          <w:p w14:paraId="5551710D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  <w:tc>
          <w:tcPr>
            <w:tcW w:w="0" w:type="auto"/>
            <w:hideMark/>
          </w:tcPr>
          <w:p w14:paraId="306AE660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10.000,00</w:t>
            </w:r>
          </w:p>
        </w:tc>
      </w:tr>
      <w:tr w:rsidR="007C1CAC" w:rsidRPr="007C1CAC" w14:paraId="35B3A1B9" w14:textId="77777777" w:rsidTr="007C1CAC">
        <w:tc>
          <w:tcPr>
            <w:tcW w:w="0" w:type="auto"/>
            <w:hideMark/>
          </w:tcPr>
          <w:p w14:paraId="07D16A3E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b/>
                <w:bCs/>
                <w:lang w:val="en-US"/>
              </w:rPr>
              <w:t>Zdravstvo</w:t>
            </w:r>
            <w:proofErr w:type="spellEnd"/>
          </w:p>
        </w:tc>
        <w:tc>
          <w:tcPr>
            <w:tcW w:w="0" w:type="auto"/>
            <w:hideMark/>
          </w:tcPr>
          <w:p w14:paraId="07E58E17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70.000,00</w:t>
            </w:r>
          </w:p>
        </w:tc>
        <w:tc>
          <w:tcPr>
            <w:tcW w:w="0" w:type="auto"/>
            <w:hideMark/>
          </w:tcPr>
          <w:p w14:paraId="0C88B95D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60.000,00</w:t>
            </w:r>
          </w:p>
        </w:tc>
        <w:tc>
          <w:tcPr>
            <w:tcW w:w="0" w:type="auto"/>
            <w:hideMark/>
          </w:tcPr>
          <w:p w14:paraId="743BD05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10.000,00</w:t>
            </w:r>
          </w:p>
        </w:tc>
      </w:tr>
      <w:tr w:rsidR="007C1CAC" w:rsidRPr="007C1CAC" w14:paraId="6D99066A" w14:textId="77777777" w:rsidTr="007C1CAC">
        <w:tc>
          <w:tcPr>
            <w:tcW w:w="0" w:type="auto"/>
            <w:hideMark/>
          </w:tcPr>
          <w:p w14:paraId="474FF812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doma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za stare u </w:t>
            </w:r>
            <w:proofErr w:type="spellStart"/>
            <w:r w:rsidRPr="007C1CAC">
              <w:rPr>
                <w:rFonts w:eastAsia="Times New Roman"/>
                <w:lang w:val="en-US"/>
              </w:rPr>
              <w:t>Klini</w:t>
            </w:r>
            <w:proofErr w:type="spellEnd"/>
          </w:p>
        </w:tc>
        <w:tc>
          <w:tcPr>
            <w:tcW w:w="0" w:type="auto"/>
            <w:hideMark/>
          </w:tcPr>
          <w:p w14:paraId="61EC976A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  <w:tc>
          <w:tcPr>
            <w:tcW w:w="0" w:type="auto"/>
            <w:hideMark/>
          </w:tcPr>
          <w:p w14:paraId="4C79A548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  <w:tc>
          <w:tcPr>
            <w:tcW w:w="0" w:type="auto"/>
            <w:hideMark/>
          </w:tcPr>
          <w:p w14:paraId="71C6AAF2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</w:tr>
      <w:tr w:rsidR="007C1CAC" w:rsidRPr="007C1CAC" w14:paraId="266EDA0D" w14:textId="77777777" w:rsidTr="007C1CAC">
        <w:tc>
          <w:tcPr>
            <w:tcW w:w="0" w:type="auto"/>
            <w:hideMark/>
          </w:tcPr>
          <w:p w14:paraId="2297FE2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b/>
                <w:bCs/>
                <w:lang w:val="en-US"/>
              </w:rPr>
              <w:t>Rezidencijalne</w:t>
            </w:r>
            <w:proofErr w:type="spellEnd"/>
            <w:r w:rsidRPr="007C1CAC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b/>
                <w:bCs/>
                <w:lang w:val="en-US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3BFD07F0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  <w:tc>
          <w:tcPr>
            <w:tcW w:w="0" w:type="auto"/>
            <w:hideMark/>
          </w:tcPr>
          <w:p w14:paraId="752654C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5A8E76C2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</w:tr>
      <w:tr w:rsidR="007C1CAC" w:rsidRPr="007C1CAC" w14:paraId="4671A058" w14:textId="77777777" w:rsidTr="007C1CAC">
        <w:tc>
          <w:tcPr>
            <w:tcW w:w="0" w:type="auto"/>
            <w:hideMark/>
          </w:tcPr>
          <w:p w14:paraId="05AFFBF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rekonstrukcija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opštinske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zgrade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Klini</w:t>
            </w:r>
            <w:proofErr w:type="spellEnd"/>
          </w:p>
        </w:tc>
        <w:tc>
          <w:tcPr>
            <w:tcW w:w="0" w:type="auto"/>
            <w:hideMark/>
          </w:tcPr>
          <w:p w14:paraId="4B611083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  <w:tc>
          <w:tcPr>
            <w:tcW w:w="0" w:type="auto"/>
            <w:hideMark/>
          </w:tcPr>
          <w:p w14:paraId="65C341C3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  <w:tc>
          <w:tcPr>
            <w:tcW w:w="0" w:type="auto"/>
            <w:hideMark/>
          </w:tcPr>
          <w:p w14:paraId="0EBEBD52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</w:tr>
      <w:tr w:rsidR="007C1CAC" w:rsidRPr="007C1CAC" w14:paraId="79562C59" w14:textId="77777777" w:rsidTr="007C1CAC">
        <w:tc>
          <w:tcPr>
            <w:tcW w:w="0" w:type="auto"/>
            <w:hideMark/>
          </w:tcPr>
          <w:p w14:paraId="10213A98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Nabavka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službenih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vozila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7C1CAC">
              <w:rPr>
                <w:rFonts w:eastAsia="Times New Roman"/>
                <w:lang w:val="en-US"/>
              </w:rPr>
              <w:t>potrebe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opštinske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administracije</w:t>
            </w:r>
            <w:proofErr w:type="spellEnd"/>
          </w:p>
        </w:tc>
        <w:tc>
          <w:tcPr>
            <w:tcW w:w="0" w:type="auto"/>
            <w:hideMark/>
          </w:tcPr>
          <w:p w14:paraId="65D19EE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35.000,00</w:t>
            </w:r>
          </w:p>
        </w:tc>
        <w:tc>
          <w:tcPr>
            <w:tcW w:w="0" w:type="auto"/>
            <w:hideMark/>
          </w:tcPr>
          <w:p w14:paraId="35C9DAE9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35.000,00</w:t>
            </w:r>
          </w:p>
        </w:tc>
        <w:tc>
          <w:tcPr>
            <w:tcW w:w="0" w:type="auto"/>
            <w:hideMark/>
          </w:tcPr>
          <w:p w14:paraId="1BDFF21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</w:tr>
      <w:tr w:rsidR="007C1CAC" w:rsidRPr="007C1CAC" w14:paraId="52799B8A" w14:textId="77777777" w:rsidTr="007C1CAC">
        <w:tc>
          <w:tcPr>
            <w:tcW w:w="0" w:type="auto"/>
            <w:hideMark/>
          </w:tcPr>
          <w:p w14:paraId="79F038AE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b/>
                <w:bCs/>
                <w:lang w:val="en-US"/>
              </w:rPr>
              <w:t>Administracija</w:t>
            </w:r>
            <w:proofErr w:type="spellEnd"/>
          </w:p>
        </w:tc>
        <w:tc>
          <w:tcPr>
            <w:tcW w:w="0" w:type="auto"/>
            <w:hideMark/>
          </w:tcPr>
          <w:p w14:paraId="0FBB703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55.000,00</w:t>
            </w:r>
          </w:p>
        </w:tc>
        <w:tc>
          <w:tcPr>
            <w:tcW w:w="0" w:type="auto"/>
            <w:hideMark/>
          </w:tcPr>
          <w:p w14:paraId="24CC8AFB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20.000,00</w:t>
            </w:r>
          </w:p>
        </w:tc>
        <w:tc>
          <w:tcPr>
            <w:tcW w:w="0" w:type="auto"/>
            <w:hideMark/>
          </w:tcPr>
          <w:p w14:paraId="55FC7DF9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35.000,00</w:t>
            </w:r>
          </w:p>
        </w:tc>
      </w:tr>
      <w:tr w:rsidR="007C1CAC" w:rsidRPr="007C1CAC" w14:paraId="05ADE214" w14:textId="77777777" w:rsidTr="007C1CAC">
        <w:tc>
          <w:tcPr>
            <w:tcW w:w="0" w:type="auto"/>
            <w:hideMark/>
          </w:tcPr>
          <w:p w14:paraId="1E50CE0F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rekonstrukcija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sportskih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kulturnih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objekata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Klini</w:t>
            </w:r>
            <w:proofErr w:type="spellEnd"/>
          </w:p>
        </w:tc>
        <w:tc>
          <w:tcPr>
            <w:tcW w:w="0" w:type="auto"/>
            <w:hideMark/>
          </w:tcPr>
          <w:p w14:paraId="1CFDCF85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40.000,00</w:t>
            </w:r>
          </w:p>
        </w:tc>
        <w:tc>
          <w:tcPr>
            <w:tcW w:w="0" w:type="auto"/>
            <w:hideMark/>
          </w:tcPr>
          <w:p w14:paraId="500EF263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25.000,00</w:t>
            </w:r>
          </w:p>
        </w:tc>
        <w:tc>
          <w:tcPr>
            <w:tcW w:w="0" w:type="auto"/>
            <w:hideMark/>
          </w:tcPr>
          <w:p w14:paraId="6875AE55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15.000,00</w:t>
            </w:r>
          </w:p>
        </w:tc>
      </w:tr>
      <w:tr w:rsidR="007C1CAC" w:rsidRPr="007C1CAC" w14:paraId="150EEB78" w14:textId="77777777" w:rsidTr="007C1CAC">
        <w:tc>
          <w:tcPr>
            <w:tcW w:w="0" w:type="auto"/>
            <w:hideMark/>
          </w:tcPr>
          <w:p w14:paraId="7AC6BBA8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b/>
                <w:bCs/>
                <w:lang w:val="en-US"/>
              </w:rPr>
              <w:t>Kultura</w:t>
            </w:r>
            <w:proofErr w:type="spellEnd"/>
          </w:p>
        </w:tc>
        <w:tc>
          <w:tcPr>
            <w:tcW w:w="0" w:type="auto"/>
            <w:hideMark/>
          </w:tcPr>
          <w:p w14:paraId="351A042F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40.000,00</w:t>
            </w:r>
          </w:p>
        </w:tc>
        <w:tc>
          <w:tcPr>
            <w:tcW w:w="0" w:type="auto"/>
            <w:hideMark/>
          </w:tcPr>
          <w:p w14:paraId="421F4522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25.000,00</w:t>
            </w:r>
          </w:p>
        </w:tc>
        <w:tc>
          <w:tcPr>
            <w:tcW w:w="0" w:type="auto"/>
            <w:hideMark/>
          </w:tcPr>
          <w:p w14:paraId="44ABFCD2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15.000,00</w:t>
            </w:r>
          </w:p>
        </w:tc>
      </w:tr>
      <w:tr w:rsidR="007C1CAC" w:rsidRPr="007C1CAC" w14:paraId="680EC4CA" w14:textId="77777777" w:rsidTr="007C1CAC">
        <w:tc>
          <w:tcPr>
            <w:tcW w:w="0" w:type="auto"/>
            <w:hideMark/>
          </w:tcPr>
          <w:p w14:paraId="786C12A3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Nabavka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geodetske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mjerne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opreme</w:t>
            </w:r>
            <w:proofErr w:type="spellEnd"/>
          </w:p>
        </w:tc>
        <w:tc>
          <w:tcPr>
            <w:tcW w:w="0" w:type="auto"/>
            <w:hideMark/>
          </w:tcPr>
          <w:p w14:paraId="6513F252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9441E69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554F8E3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</w:tr>
      <w:tr w:rsidR="007C1CAC" w:rsidRPr="007C1CAC" w14:paraId="23F14964" w14:textId="77777777" w:rsidTr="007C1CAC">
        <w:tc>
          <w:tcPr>
            <w:tcW w:w="0" w:type="auto"/>
            <w:hideMark/>
          </w:tcPr>
          <w:p w14:paraId="19A0752B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b/>
                <w:bCs/>
                <w:lang w:val="en-US"/>
              </w:rPr>
              <w:t>Geodezija</w:t>
            </w:r>
            <w:proofErr w:type="spellEnd"/>
          </w:p>
        </w:tc>
        <w:tc>
          <w:tcPr>
            <w:tcW w:w="0" w:type="auto"/>
            <w:hideMark/>
          </w:tcPr>
          <w:p w14:paraId="3BBBA8CB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29475A1A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31584F91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–</w:t>
            </w:r>
          </w:p>
        </w:tc>
      </w:tr>
      <w:tr w:rsidR="007C1CAC" w:rsidRPr="007C1CAC" w14:paraId="628176CC" w14:textId="77777777" w:rsidTr="007C1CAC">
        <w:tc>
          <w:tcPr>
            <w:tcW w:w="0" w:type="auto"/>
            <w:hideMark/>
          </w:tcPr>
          <w:p w14:paraId="7A994163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lang w:val="en-US"/>
              </w:rPr>
              <w:t>Izgradnja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kanala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7C1CAC">
              <w:rPr>
                <w:rFonts w:eastAsia="Times New Roman"/>
                <w:lang w:val="en-US"/>
              </w:rPr>
              <w:t>navodnjavanje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7C1CAC">
              <w:rPr>
                <w:rFonts w:eastAsia="Times New Roman"/>
                <w:lang w:val="en-US"/>
              </w:rPr>
              <w:t>Rudicë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Stupë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Videjë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Zajm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Potërq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Dollovë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7C1CAC">
              <w:rPr>
                <w:rFonts w:eastAsia="Times New Roman"/>
                <w:lang w:val="en-US"/>
              </w:rPr>
              <w:t>Volljakë</w:t>
            </w:r>
            <w:proofErr w:type="spellEnd"/>
            <w:r w:rsidRPr="007C1CAC">
              <w:rPr>
                <w:rFonts w:eastAsia="Times New Roman"/>
                <w:lang w:val="en-US"/>
              </w:rPr>
              <w:t>–</w:t>
            </w:r>
            <w:proofErr w:type="spellStart"/>
            <w:r w:rsidRPr="007C1CAC">
              <w:rPr>
                <w:rFonts w:eastAsia="Times New Roman"/>
                <w:lang w:val="en-US"/>
              </w:rPr>
              <w:t>Këpuz</w:t>
            </w:r>
            <w:proofErr w:type="spellEnd"/>
            <w:r w:rsidRPr="007C1CAC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C1CAC">
              <w:rPr>
                <w:rFonts w:eastAsia="Times New Roman"/>
                <w:lang w:val="en-US"/>
              </w:rPr>
              <w:t>itd</w:t>
            </w:r>
            <w:proofErr w:type="spellEnd"/>
            <w:r w:rsidRPr="007C1CAC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646E7EC7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130.000,00</w:t>
            </w:r>
          </w:p>
        </w:tc>
        <w:tc>
          <w:tcPr>
            <w:tcW w:w="0" w:type="auto"/>
            <w:hideMark/>
          </w:tcPr>
          <w:p w14:paraId="7E029665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70.000,00</w:t>
            </w:r>
          </w:p>
        </w:tc>
        <w:tc>
          <w:tcPr>
            <w:tcW w:w="0" w:type="auto"/>
            <w:hideMark/>
          </w:tcPr>
          <w:p w14:paraId="4450956E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60.000,00</w:t>
            </w:r>
          </w:p>
        </w:tc>
      </w:tr>
      <w:tr w:rsidR="007C1CAC" w:rsidRPr="007C1CAC" w14:paraId="6ECB7CDD" w14:textId="77777777" w:rsidTr="007C1CAC">
        <w:tc>
          <w:tcPr>
            <w:tcW w:w="0" w:type="auto"/>
            <w:hideMark/>
          </w:tcPr>
          <w:p w14:paraId="1BB76826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proofErr w:type="spellStart"/>
            <w:r w:rsidRPr="007C1CAC">
              <w:rPr>
                <w:rFonts w:eastAsia="Times New Roman"/>
                <w:b/>
                <w:bCs/>
                <w:lang w:val="en-US"/>
              </w:rPr>
              <w:t>Poljoprivreda</w:t>
            </w:r>
            <w:proofErr w:type="spellEnd"/>
          </w:p>
        </w:tc>
        <w:tc>
          <w:tcPr>
            <w:tcW w:w="0" w:type="auto"/>
            <w:hideMark/>
          </w:tcPr>
          <w:p w14:paraId="66232CD4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130.000,00</w:t>
            </w:r>
          </w:p>
        </w:tc>
        <w:tc>
          <w:tcPr>
            <w:tcW w:w="0" w:type="auto"/>
            <w:hideMark/>
          </w:tcPr>
          <w:p w14:paraId="6E7BB59A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70.000,00</w:t>
            </w:r>
          </w:p>
        </w:tc>
        <w:tc>
          <w:tcPr>
            <w:tcW w:w="0" w:type="auto"/>
            <w:hideMark/>
          </w:tcPr>
          <w:p w14:paraId="1AF2C710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60.000,00</w:t>
            </w:r>
          </w:p>
        </w:tc>
      </w:tr>
      <w:tr w:rsidR="007C1CAC" w:rsidRPr="007C1CAC" w14:paraId="0B387F3C" w14:textId="77777777" w:rsidTr="007C1CAC">
        <w:tc>
          <w:tcPr>
            <w:tcW w:w="0" w:type="auto"/>
            <w:hideMark/>
          </w:tcPr>
          <w:p w14:paraId="0F821224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b/>
                <w:bCs/>
                <w:lang w:val="en-US"/>
              </w:rPr>
              <w:t>UKUPNO</w:t>
            </w:r>
          </w:p>
        </w:tc>
        <w:tc>
          <w:tcPr>
            <w:tcW w:w="0" w:type="auto"/>
            <w:hideMark/>
          </w:tcPr>
          <w:p w14:paraId="0BFE9944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4.100.000,00</w:t>
            </w:r>
          </w:p>
        </w:tc>
        <w:tc>
          <w:tcPr>
            <w:tcW w:w="0" w:type="auto"/>
            <w:hideMark/>
          </w:tcPr>
          <w:p w14:paraId="414A834B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2.610.000,00</w:t>
            </w:r>
          </w:p>
        </w:tc>
        <w:tc>
          <w:tcPr>
            <w:tcW w:w="0" w:type="auto"/>
            <w:hideMark/>
          </w:tcPr>
          <w:p w14:paraId="629BB9EC" w14:textId="77777777" w:rsidR="007C1CAC" w:rsidRPr="007C1CAC" w:rsidRDefault="007C1CAC" w:rsidP="007C1CAC">
            <w:pPr>
              <w:rPr>
                <w:rFonts w:eastAsia="Times New Roman"/>
                <w:lang w:val="en-US"/>
              </w:rPr>
            </w:pPr>
            <w:r w:rsidRPr="007C1CAC">
              <w:rPr>
                <w:rFonts w:eastAsia="Times New Roman"/>
                <w:lang w:val="en-US"/>
              </w:rPr>
              <w:t>1.490.000,00</w:t>
            </w:r>
          </w:p>
        </w:tc>
      </w:tr>
    </w:tbl>
    <w:p w14:paraId="323E60F0" w14:textId="777912B2" w:rsidR="00901B68" w:rsidRDefault="00901B68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7ACF239B" w14:textId="7795F5B4" w:rsidR="00EC403E" w:rsidRDefault="00EC403E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4EFFF918" w14:textId="4D03ED8D" w:rsidR="00EC403E" w:rsidRDefault="00EC403E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2ABD2047" w14:textId="348C0668" w:rsidR="00EC403E" w:rsidRDefault="00EC403E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7ADE899C" w14:textId="465230F7" w:rsidR="00EC403E" w:rsidRDefault="00EC403E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5A2D40FB" w14:textId="1522C171" w:rsidR="00EC403E" w:rsidRDefault="00EC403E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7163C0DF" w14:textId="1AEB2D64" w:rsidR="00EC403E" w:rsidRDefault="00EC403E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4B390AE7" w14:textId="666414E2" w:rsidR="00EC403E" w:rsidRDefault="00EC403E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2882218E" w14:textId="234E1D4E" w:rsidR="00EC403E" w:rsidRDefault="00EC403E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06C6EF37" w14:textId="39833007" w:rsidR="00EC403E" w:rsidRDefault="00EC403E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78D642BF" w14:textId="4ECBA128" w:rsidR="0087771F" w:rsidRDefault="0087771F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74F25A76" w14:textId="10856665" w:rsidR="0087771F" w:rsidRDefault="0087771F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68B5D82D" w14:textId="77777777" w:rsidR="0087771F" w:rsidRDefault="0087771F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295857DB" w14:textId="77777777" w:rsidR="007C1CAC" w:rsidRDefault="007C1CAC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0CD748B1" w14:textId="3A0C6227" w:rsidR="00EC403E" w:rsidRDefault="00EC403E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9"/>
        <w:gridCol w:w="1207"/>
        <w:gridCol w:w="1102"/>
        <w:gridCol w:w="1102"/>
      </w:tblGrid>
      <w:tr w:rsidR="0087771F" w:rsidRPr="0087771F" w14:paraId="19CADF28" w14:textId="77777777" w:rsidTr="0087771F">
        <w:tc>
          <w:tcPr>
            <w:tcW w:w="0" w:type="auto"/>
            <w:hideMark/>
          </w:tcPr>
          <w:p w14:paraId="38AC5877" w14:textId="77777777" w:rsidR="0087771F" w:rsidRPr="0087771F" w:rsidRDefault="0087771F" w:rsidP="0087771F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87771F">
              <w:rPr>
                <w:rFonts w:eastAsia="Times New Roman"/>
                <w:b/>
                <w:bCs/>
                <w:lang w:val="en-US"/>
              </w:rPr>
              <w:t>Naziv</w:t>
            </w:r>
            <w:proofErr w:type="spellEnd"/>
            <w:r w:rsidRPr="0087771F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b/>
                <w:bCs/>
                <w:lang w:val="en-US"/>
              </w:rPr>
              <w:t>projekta</w:t>
            </w:r>
            <w:proofErr w:type="spellEnd"/>
          </w:p>
        </w:tc>
        <w:tc>
          <w:tcPr>
            <w:tcW w:w="0" w:type="auto"/>
            <w:hideMark/>
          </w:tcPr>
          <w:p w14:paraId="46CAA725" w14:textId="77777777" w:rsidR="0087771F" w:rsidRPr="0087771F" w:rsidRDefault="0087771F" w:rsidP="0087771F">
            <w:pPr>
              <w:jc w:val="right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87771F">
              <w:rPr>
                <w:rFonts w:eastAsia="Times New Roman"/>
                <w:b/>
                <w:bCs/>
                <w:lang w:val="en-US"/>
              </w:rPr>
              <w:t>Ukupno</w:t>
            </w:r>
            <w:proofErr w:type="spellEnd"/>
            <w:r w:rsidRPr="0087771F">
              <w:rPr>
                <w:rFonts w:eastAsia="Times New Roman"/>
                <w:b/>
                <w:bCs/>
                <w:lang w:val="en-US"/>
              </w:rPr>
              <w:t xml:space="preserve"> (€)</w:t>
            </w:r>
          </w:p>
        </w:tc>
        <w:tc>
          <w:tcPr>
            <w:tcW w:w="0" w:type="auto"/>
            <w:hideMark/>
          </w:tcPr>
          <w:p w14:paraId="677B0F14" w14:textId="77777777" w:rsidR="0087771F" w:rsidRPr="0087771F" w:rsidRDefault="0087771F" w:rsidP="0087771F">
            <w:pPr>
              <w:jc w:val="right"/>
              <w:rPr>
                <w:rFonts w:eastAsia="Times New Roman"/>
                <w:b/>
                <w:bCs/>
                <w:lang w:val="en-US"/>
              </w:rPr>
            </w:pPr>
            <w:r w:rsidRPr="0087771F">
              <w:rPr>
                <w:rFonts w:eastAsia="Times New Roman"/>
                <w:b/>
                <w:bCs/>
                <w:lang w:val="en-US"/>
              </w:rPr>
              <w:t>10 (€)</w:t>
            </w:r>
          </w:p>
        </w:tc>
        <w:tc>
          <w:tcPr>
            <w:tcW w:w="0" w:type="auto"/>
            <w:hideMark/>
          </w:tcPr>
          <w:p w14:paraId="76FE6DE5" w14:textId="77777777" w:rsidR="0087771F" w:rsidRPr="0087771F" w:rsidRDefault="0087771F" w:rsidP="0087771F">
            <w:pPr>
              <w:jc w:val="right"/>
              <w:rPr>
                <w:rFonts w:eastAsia="Times New Roman"/>
                <w:b/>
                <w:bCs/>
                <w:lang w:val="en-US"/>
              </w:rPr>
            </w:pPr>
            <w:r w:rsidRPr="0087771F">
              <w:rPr>
                <w:rFonts w:eastAsia="Times New Roman"/>
                <w:b/>
                <w:bCs/>
                <w:lang w:val="en-US"/>
              </w:rPr>
              <w:t>21 (€)</w:t>
            </w:r>
          </w:p>
        </w:tc>
      </w:tr>
      <w:tr w:rsidR="0087771F" w:rsidRPr="0087771F" w14:paraId="52B4C3E9" w14:textId="77777777" w:rsidTr="0087771F">
        <w:tc>
          <w:tcPr>
            <w:tcW w:w="0" w:type="auto"/>
            <w:hideMark/>
          </w:tcPr>
          <w:p w14:paraId="16DFC9D7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1. </w:t>
            </w:r>
            <w:proofErr w:type="spellStart"/>
            <w:r w:rsidRPr="0087771F">
              <w:rPr>
                <w:rFonts w:eastAsia="Times New Roman"/>
                <w:lang w:val="en-US"/>
              </w:rPr>
              <w:t>Rekonstrukcija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ulica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Grada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Klina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sa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segmentima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S. </w:t>
            </w:r>
            <w:proofErr w:type="spellStart"/>
            <w:r w:rsidRPr="0087771F">
              <w:rPr>
                <w:rFonts w:eastAsia="Times New Roman"/>
                <w:lang w:val="en-US"/>
              </w:rPr>
              <w:t>Rexhepi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M. </w:t>
            </w:r>
            <w:proofErr w:type="spellStart"/>
            <w:r w:rsidRPr="0087771F">
              <w:rPr>
                <w:rFonts w:eastAsia="Times New Roman"/>
                <w:lang w:val="en-US"/>
              </w:rPr>
              <w:t>Daka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M. </w:t>
            </w:r>
            <w:proofErr w:type="spellStart"/>
            <w:r w:rsidRPr="0087771F">
              <w:rPr>
                <w:rFonts w:eastAsia="Times New Roman"/>
                <w:lang w:val="en-US"/>
              </w:rPr>
              <w:t>Haxhaj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L. </w:t>
            </w:r>
            <w:proofErr w:type="spellStart"/>
            <w:r w:rsidRPr="0087771F">
              <w:rPr>
                <w:rFonts w:eastAsia="Times New Roman"/>
                <w:lang w:val="en-US"/>
              </w:rPr>
              <w:t>Palucaj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H. </w:t>
            </w:r>
            <w:proofErr w:type="spellStart"/>
            <w:r w:rsidRPr="0087771F">
              <w:rPr>
                <w:rFonts w:eastAsia="Times New Roman"/>
                <w:lang w:val="en-US"/>
              </w:rPr>
              <w:t>Prishtina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I. </w:t>
            </w:r>
            <w:proofErr w:type="spellStart"/>
            <w:r w:rsidRPr="0087771F">
              <w:rPr>
                <w:rFonts w:eastAsia="Times New Roman"/>
                <w:lang w:val="en-US"/>
              </w:rPr>
              <w:t>Qemajli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F. </w:t>
            </w:r>
            <w:proofErr w:type="spellStart"/>
            <w:r w:rsidRPr="0087771F">
              <w:rPr>
                <w:rFonts w:eastAsia="Times New Roman"/>
                <w:lang w:val="en-US"/>
              </w:rPr>
              <w:t>Bojaj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Sh. Sadiku, H. </w:t>
            </w:r>
            <w:proofErr w:type="spellStart"/>
            <w:r w:rsidRPr="0087771F">
              <w:rPr>
                <w:rFonts w:eastAsia="Times New Roman"/>
                <w:lang w:val="en-US"/>
              </w:rPr>
              <w:t>Krasniqi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itd</w:t>
            </w:r>
            <w:proofErr w:type="spellEnd"/>
            <w:r w:rsidRPr="0087771F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224EFB73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4B11230C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6B7A6D02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1EBCAA0F" w14:textId="77777777" w:rsidTr="0087771F">
        <w:tc>
          <w:tcPr>
            <w:tcW w:w="0" w:type="auto"/>
            <w:hideMark/>
          </w:tcPr>
          <w:p w14:paraId="7BCCA7EB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2.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nadzemne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Klini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87771F">
              <w:rPr>
                <w:rFonts w:eastAsia="Times New Roman"/>
                <w:lang w:val="en-US"/>
              </w:rPr>
              <w:t>putevi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“</w:t>
            </w:r>
            <w:proofErr w:type="spellStart"/>
            <w:r w:rsidRPr="0087771F">
              <w:rPr>
                <w:rFonts w:eastAsia="Times New Roman"/>
                <w:lang w:val="en-US"/>
              </w:rPr>
              <w:t>Martirët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87771F">
              <w:rPr>
                <w:rFonts w:eastAsia="Times New Roman"/>
                <w:lang w:val="en-US"/>
              </w:rPr>
              <w:t>Pastaselit</w:t>
            </w:r>
            <w:proofErr w:type="spellEnd"/>
            <w:r w:rsidRPr="0087771F">
              <w:rPr>
                <w:rFonts w:eastAsia="Times New Roman"/>
                <w:lang w:val="en-US"/>
              </w:rPr>
              <w:t>”, “</w:t>
            </w:r>
            <w:proofErr w:type="spellStart"/>
            <w:r w:rsidRPr="0087771F">
              <w:rPr>
                <w:rFonts w:eastAsia="Times New Roman"/>
                <w:lang w:val="en-US"/>
              </w:rPr>
              <w:t>Martirët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87771F">
              <w:rPr>
                <w:rFonts w:eastAsia="Times New Roman"/>
                <w:lang w:val="en-US"/>
              </w:rPr>
              <w:t>Kralanit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” </w:t>
            </w:r>
            <w:proofErr w:type="spellStart"/>
            <w:r w:rsidRPr="0087771F">
              <w:rPr>
                <w:rFonts w:eastAsia="Times New Roman"/>
                <w:lang w:val="en-US"/>
              </w:rPr>
              <w:t>itd</w:t>
            </w:r>
            <w:proofErr w:type="spellEnd"/>
            <w:r w:rsidRPr="0087771F">
              <w:rPr>
                <w:rFonts w:eastAsia="Times New Roman"/>
                <w:lang w:val="en-US"/>
              </w:rPr>
              <w:t>.)</w:t>
            </w:r>
          </w:p>
        </w:tc>
        <w:tc>
          <w:tcPr>
            <w:tcW w:w="0" w:type="auto"/>
            <w:hideMark/>
          </w:tcPr>
          <w:p w14:paraId="7552E03F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35 000,00</w:t>
            </w:r>
          </w:p>
        </w:tc>
        <w:tc>
          <w:tcPr>
            <w:tcW w:w="0" w:type="auto"/>
            <w:hideMark/>
          </w:tcPr>
          <w:p w14:paraId="0771D716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35 000,00</w:t>
            </w:r>
          </w:p>
        </w:tc>
        <w:tc>
          <w:tcPr>
            <w:tcW w:w="0" w:type="auto"/>
            <w:hideMark/>
          </w:tcPr>
          <w:p w14:paraId="355526C2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404A173E" w14:textId="77777777" w:rsidTr="0087771F">
        <w:tc>
          <w:tcPr>
            <w:tcW w:w="0" w:type="auto"/>
            <w:hideMark/>
          </w:tcPr>
          <w:p w14:paraId="46D4C329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3. </w:t>
            </w:r>
            <w:proofErr w:type="spellStart"/>
            <w:r w:rsidRPr="0087771F">
              <w:rPr>
                <w:rFonts w:eastAsia="Times New Roman"/>
                <w:lang w:val="en-US"/>
              </w:rPr>
              <w:t>Su-finansiranje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sa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donatorima</w:t>
            </w:r>
            <w:proofErr w:type="spellEnd"/>
          </w:p>
        </w:tc>
        <w:tc>
          <w:tcPr>
            <w:tcW w:w="0" w:type="auto"/>
            <w:hideMark/>
          </w:tcPr>
          <w:p w14:paraId="6B4FE132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2 275 000,00</w:t>
            </w:r>
          </w:p>
        </w:tc>
        <w:tc>
          <w:tcPr>
            <w:tcW w:w="0" w:type="auto"/>
            <w:hideMark/>
          </w:tcPr>
          <w:p w14:paraId="727F2B2E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1 575 000,00</w:t>
            </w:r>
          </w:p>
        </w:tc>
        <w:tc>
          <w:tcPr>
            <w:tcW w:w="0" w:type="auto"/>
            <w:hideMark/>
          </w:tcPr>
          <w:p w14:paraId="13A872D5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700 000,00</w:t>
            </w:r>
          </w:p>
        </w:tc>
      </w:tr>
      <w:tr w:rsidR="0087771F" w:rsidRPr="0087771F" w14:paraId="1B3993AE" w14:textId="77777777" w:rsidTr="0087771F">
        <w:tc>
          <w:tcPr>
            <w:tcW w:w="0" w:type="auto"/>
            <w:hideMark/>
          </w:tcPr>
          <w:p w14:paraId="756A7266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4.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saobraćajnica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Videje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Polce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Paskalicë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Jagodë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Krushevë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87771F">
              <w:rPr>
                <w:rFonts w:eastAsia="Times New Roman"/>
                <w:lang w:val="en-US"/>
              </w:rPr>
              <w:t>Madhe</w:t>
            </w:r>
            <w:proofErr w:type="spellEnd"/>
          </w:p>
        </w:tc>
        <w:tc>
          <w:tcPr>
            <w:tcW w:w="0" w:type="auto"/>
            <w:hideMark/>
          </w:tcPr>
          <w:p w14:paraId="0FB39AD5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7847A6E1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6FDA0D35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08A41323" w14:textId="77777777" w:rsidTr="0087771F">
        <w:tc>
          <w:tcPr>
            <w:tcW w:w="0" w:type="auto"/>
            <w:hideMark/>
          </w:tcPr>
          <w:p w14:paraId="0AE34392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5.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segmenata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puta </w:t>
            </w:r>
            <w:proofErr w:type="spellStart"/>
            <w:r w:rsidRPr="0087771F">
              <w:rPr>
                <w:rFonts w:eastAsia="Times New Roman"/>
                <w:lang w:val="en-US"/>
              </w:rPr>
              <w:t>Malë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Bashota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Dositej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Obradović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Bekim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Fehmiu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Shaban Sadiku, </w:t>
            </w:r>
            <w:proofErr w:type="spellStart"/>
            <w:r w:rsidRPr="0087771F">
              <w:rPr>
                <w:rFonts w:eastAsia="Times New Roman"/>
                <w:lang w:val="en-US"/>
              </w:rPr>
              <w:t>Heronjtë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87771F">
              <w:rPr>
                <w:rFonts w:eastAsia="Times New Roman"/>
                <w:lang w:val="en-US"/>
              </w:rPr>
              <w:t>Kombit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Klina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Dersnik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Dollc</w:t>
            </w:r>
            <w:proofErr w:type="spellEnd"/>
          </w:p>
        </w:tc>
        <w:tc>
          <w:tcPr>
            <w:tcW w:w="0" w:type="auto"/>
            <w:hideMark/>
          </w:tcPr>
          <w:p w14:paraId="4BA3E4D9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360 000,00</w:t>
            </w:r>
          </w:p>
        </w:tc>
        <w:tc>
          <w:tcPr>
            <w:tcW w:w="0" w:type="auto"/>
            <w:hideMark/>
          </w:tcPr>
          <w:p w14:paraId="698F2422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310 000,00</w:t>
            </w:r>
          </w:p>
        </w:tc>
        <w:tc>
          <w:tcPr>
            <w:tcW w:w="0" w:type="auto"/>
            <w:hideMark/>
          </w:tcPr>
          <w:p w14:paraId="336A1B3F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50 000,00</w:t>
            </w:r>
          </w:p>
        </w:tc>
      </w:tr>
      <w:tr w:rsidR="0087771F" w:rsidRPr="0087771F" w14:paraId="33715E82" w14:textId="77777777" w:rsidTr="0087771F">
        <w:tc>
          <w:tcPr>
            <w:tcW w:w="0" w:type="auto"/>
            <w:hideMark/>
          </w:tcPr>
          <w:p w14:paraId="197ED1A0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6.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trotoara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Zajmë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Deiq</w:t>
            </w:r>
            <w:proofErr w:type="spellEnd"/>
          </w:p>
        </w:tc>
        <w:tc>
          <w:tcPr>
            <w:tcW w:w="0" w:type="auto"/>
            <w:hideMark/>
          </w:tcPr>
          <w:p w14:paraId="313CAB89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40 000,00</w:t>
            </w:r>
          </w:p>
        </w:tc>
        <w:tc>
          <w:tcPr>
            <w:tcW w:w="0" w:type="auto"/>
            <w:hideMark/>
          </w:tcPr>
          <w:p w14:paraId="7F8D7A63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40 000,00</w:t>
            </w:r>
          </w:p>
        </w:tc>
        <w:tc>
          <w:tcPr>
            <w:tcW w:w="0" w:type="auto"/>
            <w:hideMark/>
          </w:tcPr>
          <w:p w14:paraId="719D1D13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3E30C7BB" w14:textId="77777777" w:rsidTr="0087771F">
        <w:tc>
          <w:tcPr>
            <w:tcW w:w="0" w:type="auto"/>
            <w:hideMark/>
          </w:tcPr>
          <w:p w14:paraId="1F437DC4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7.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nadzemne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Poterq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Dugajevë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Drenovc</w:t>
            </w:r>
            <w:proofErr w:type="spellEnd"/>
          </w:p>
        </w:tc>
        <w:tc>
          <w:tcPr>
            <w:tcW w:w="0" w:type="auto"/>
            <w:hideMark/>
          </w:tcPr>
          <w:p w14:paraId="7B3C8830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40 000,00</w:t>
            </w:r>
          </w:p>
        </w:tc>
        <w:tc>
          <w:tcPr>
            <w:tcW w:w="0" w:type="auto"/>
            <w:hideMark/>
          </w:tcPr>
          <w:p w14:paraId="5C419E49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40 000,00</w:t>
            </w:r>
          </w:p>
        </w:tc>
        <w:tc>
          <w:tcPr>
            <w:tcW w:w="0" w:type="auto"/>
            <w:hideMark/>
          </w:tcPr>
          <w:p w14:paraId="5C62324E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4528D907" w14:textId="77777777" w:rsidTr="0087771F">
        <w:tc>
          <w:tcPr>
            <w:tcW w:w="0" w:type="auto"/>
            <w:hideMark/>
          </w:tcPr>
          <w:p w14:paraId="706B3243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8.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nadzemne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Zllakuqan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Pataqan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Berkove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Krushevë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87771F">
              <w:rPr>
                <w:rFonts w:eastAsia="Times New Roman"/>
                <w:lang w:val="en-US"/>
              </w:rPr>
              <w:t>Vogël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87771F">
              <w:rPr>
                <w:rFonts w:eastAsia="Times New Roman"/>
                <w:lang w:val="en-US"/>
              </w:rPr>
              <w:t>trotoar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Klina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Zllakuqan</w:t>
            </w:r>
            <w:proofErr w:type="spellEnd"/>
            <w:r w:rsidRPr="0087771F">
              <w:rPr>
                <w:rFonts w:eastAsia="Times New Roman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14:paraId="5B7432AB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13C8AD8E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40 000,00</w:t>
            </w:r>
          </w:p>
        </w:tc>
        <w:tc>
          <w:tcPr>
            <w:tcW w:w="0" w:type="auto"/>
            <w:hideMark/>
          </w:tcPr>
          <w:p w14:paraId="14B6D57D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10 000,00</w:t>
            </w:r>
          </w:p>
        </w:tc>
      </w:tr>
      <w:tr w:rsidR="0087771F" w:rsidRPr="0087771F" w14:paraId="4CD500BE" w14:textId="77777777" w:rsidTr="0087771F">
        <w:tc>
          <w:tcPr>
            <w:tcW w:w="0" w:type="auto"/>
            <w:hideMark/>
          </w:tcPr>
          <w:p w14:paraId="4B1AB95C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9.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nadzemne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rekonstrukcija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puta </w:t>
            </w:r>
            <w:proofErr w:type="spellStart"/>
            <w:r w:rsidRPr="0087771F">
              <w:rPr>
                <w:rFonts w:eastAsia="Times New Roman"/>
                <w:lang w:val="en-US"/>
              </w:rPr>
              <w:t>Klina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Shtupel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Kërnicë</w:t>
            </w:r>
            <w:proofErr w:type="spellEnd"/>
          </w:p>
        </w:tc>
        <w:tc>
          <w:tcPr>
            <w:tcW w:w="0" w:type="auto"/>
            <w:hideMark/>
          </w:tcPr>
          <w:p w14:paraId="5B45D3C4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20D9DBC6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60D0FF0A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59F572B1" w14:textId="77777777" w:rsidTr="0087771F">
        <w:tc>
          <w:tcPr>
            <w:tcW w:w="0" w:type="auto"/>
            <w:hideMark/>
          </w:tcPr>
          <w:p w14:paraId="228A5842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10.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kanalizacije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Shtupel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Kërrnicë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Binxhë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Grapc</w:t>
            </w:r>
            <w:proofErr w:type="spellEnd"/>
          </w:p>
        </w:tc>
        <w:tc>
          <w:tcPr>
            <w:tcW w:w="0" w:type="auto"/>
            <w:hideMark/>
          </w:tcPr>
          <w:p w14:paraId="3068B0A6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10 000,00</w:t>
            </w:r>
          </w:p>
        </w:tc>
        <w:tc>
          <w:tcPr>
            <w:tcW w:w="0" w:type="auto"/>
            <w:hideMark/>
          </w:tcPr>
          <w:p w14:paraId="3B4D8D86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293B1084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10 000,00</w:t>
            </w:r>
          </w:p>
        </w:tc>
      </w:tr>
      <w:tr w:rsidR="0087771F" w:rsidRPr="0087771F" w14:paraId="2CEC84D1" w14:textId="77777777" w:rsidTr="0087771F">
        <w:tc>
          <w:tcPr>
            <w:tcW w:w="0" w:type="auto"/>
            <w:hideMark/>
          </w:tcPr>
          <w:p w14:paraId="383DC8DE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11.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nadzemne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Volljakë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Sferkë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Qupevë</w:t>
            </w:r>
            <w:proofErr w:type="spellEnd"/>
            <w:r w:rsidRPr="0087771F">
              <w:rPr>
                <w:rFonts w:eastAsia="Times New Roman"/>
                <w:lang w:val="en-US"/>
              </w:rPr>
              <w:t>–Dush</w:t>
            </w:r>
          </w:p>
        </w:tc>
        <w:tc>
          <w:tcPr>
            <w:tcW w:w="0" w:type="auto"/>
            <w:hideMark/>
          </w:tcPr>
          <w:p w14:paraId="354FBAF3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4EC3CEFF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48E8FADB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4142D42C" w14:textId="77777777" w:rsidTr="0087771F">
        <w:tc>
          <w:tcPr>
            <w:tcW w:w="0" w:type="auto"/>
            <w:hideMark/>
          </w:tcPr>
          <w:p w14:paraId="08B016ED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12.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nadzemne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Cerovik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Qabiq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Dobërdol</w:t>
            </w:r>
            <w:proofErr w:type="spellEnd"/>
          </w:p>
        </w:tc>
        <w:tc>
          <w:tcPr>
            <w:tcW w:w="0" w:type="auto"/>
            <w:hideMark/>
          </w:tcPr>
          <w:p w14:paraId="666C4322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625862AA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73CE0280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52B6CEA6" w14:textId="77777777" w:rsidTr="0087771F">
        <w:tc>
          <w:tcPr>
            <w:tcW w:w="0" w:type="auto"/>
            <w:hideMark/>
          </w:tcPr>
          <w:p w14:paraId="3BD27693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13.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nadzemne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Ranoc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Leskoc</w:t>
            </w:r>
            <w:proofErr w:type="spellEnd"/>
          </w:p>
        </w:tc>
        <w:tc>
          <w:tcPr>
            <w:tcW w:w="0" w:type="auto"/>
            <w:hideMark/>
          </w:tcPr>
          <w:p w14:paraId="141BB009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053CF974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0F3A82C1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29BE2175" w14:textId="77777777" w:rsidTr="0087771F">
        <w:tc>
          <w:tcPr>
            <w:tcW w:w="0" w:type="auto"/>
            <w:hideMark/>
          </w:tcPr>
          <w:p w14:paraId="4A229A69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14.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nadzemne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Siqeve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Ujmirë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Shtaricë</w:t>
            </w:r>
            <w:proofErr w:type="spellEnd"/>
          </w:p>
        </w:tc>
        <w:tc>
          <w:tcPr>
            <w:tcW w:w="0" w:type="auto"/>
            <w:hideMark/>
          </w:tcPr>
          <w:p w14:paraId="2C8A7B66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57ACB5F2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17CCE01B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7E18EFA7" w14:textId="77777777" w:rsidTr="0087771F">
        <w:tc>
          <w:tcPr>
            <w:tcW w:w="0" w:type="auto"/>
            <w:hideMark/>
          </w:tcPr>
          <w:p w14:paraId="7E166170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15.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nadzemne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mosta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Budisalcë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Rudicë</w:t>
            </w:r>
            <w:proofErr w:type="spellEnd"/>
          </w:p>
        </w:tc>
        <w:tc>
          <w:tcPr>
            <w:tcW w:w="0" w:type="auto"/>
            <w:hideMark/>
          </w:tcPr>
          <w:p w14:paraId="3BA50105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4424F60E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59005DBD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3C98D9CE" w14:textId="77777777" w:rsidTr="0087771F">
        <w:tc>
          <w:tcPr>
            <w:tcW w:w="0" w:type="auto"/>
            <w:hideMark/>
          </w:tcPr>
          <w:p w14:paraId="1DAECB43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16.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nadzemne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Gllarevë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Rixheve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Stapanicë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Zabergjë</w:t>
            </w:r>
            <w:proofErr w:type="spellEnd"/>
          </w:p>
        </w:tc>
        <w:tc>
          <w:tcPr>
            <w:tcW w:w="0" w:type="auto"/>
            <w:hideMark/>
          </w:tcPr>
          <w:p w14:paraId="55B88AE7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40 000,00</w:t>
            </w:r>
          </w:p>
        </w:tc>
        <w:tc>
          <w:tcPr>
            <w:tcW w:w="0" w:type="auto"/>
            <w:hideMark/>
          </w:tcPr>
          <w:p w14:paraId="23B59749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40 000,00</w:t>
            </w:r>
          </w:p>
        </w:tc>
        <w:tc>
          <w:tcPr>
            <w:tcW w:w="0" w:type="auto"/>
            <w:hideMark/>
          </w:tcPr>
          <w:p w14:paraId="08799D6B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18435DDC" w14:textId="77777777" w:rsidTr="0087771F">
        <w:tc>
          <w:tcPr>
            <w:tcW w:w="0" w:type="auto"/>
            <w:hideMark/>
          </w:tcPr>
          <w:p w14:paraId="4EE875B3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17.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nadzemne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Gjurgjevik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Vogel–</w:t>
            </w:r>
            <w:proofErr w:type="spellStart"/>
            <w:r w:rsidRPr="0087771F">
              <w:rPr>
                <w:rFonts w:eastAsia="Times New Roman"/>
                <w:lang w:val="en-US"/>
              </w:rPr>
              <w:t>Klinavc</w:t>
            </w:r>
            <w:proofErr w:type="spellEnd"/>
          </w:p>
        </w:tc>
        <w:tc>
          <w:tcPr>
            <w:tcW w:w="0" w:type="auto"/>
            <w:hideMark/>
          </w:tcPr>
          <w:p w14:paraId="46F820E7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20 000,00</w:t>
            </w:r>
          </w:p>
        </w:tc>
        <w:tc>
          <w:tcPr>
            <w:tcW w:w="0" w:type="auto"/>
            <w:hideMark/>
          </w:tcPr>
          <w:p w14:paraId="381325B2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20 000,00</w:t>
            </w:r>
          </w:p>
        </w:tc>
        <w:tc>
          <w:tcPr>
            <w:tcW w:w="0" w:type="auto"/>
            <w:hideMark/>
          </w:tcPr>
          <w:p w14:paraId="5199E718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4282EBC7" w14:textId="77777777" w:rsidTr="0087771F">
        <w:tc>
          <w:tcPr>
            <w:tcW w:w="0" w:type="auto"/>
            <w:hideMark/>
          </w:tcPr>
          <w:p w14:paraId="6B74881A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18.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nadzemne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Grabanicë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Bokshiq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Dollovë</w:t>
            </w:r>
            <w:proofErr w:type="spellEnd"/>
          </w:p>
        </w:tc>
        <w:tc>
          <w:tcPr>
            <w:tcW w:w="0" w:type="auto"/>
            <w:hideMark/>
          </w:tcPr>
          <w:p w14:paraId="70963CB6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4EA40847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05DE76DF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6AED3897" w14:textId="77777777" w:rsidTr="0087771F">
        <w:tc>
          <w:tcPr>
            <w:tcW w:w="0" w:type="auto"/>
            <w:hideMark/>
          </w:tcPr>
          <w:p w14:paraId="339C15EC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19.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nadzemne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Gjurgjevik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Madhë</w:t>
            </w:r>
            <w:proofErr w:type="spellEnd"/>
            <w:r w:rsidRPr="0087771F">
              <w:rPr>
                <w:rFonts w:eastAsia="Times New Roman"/>
                <w:lang w:val="en-US"/>
              </w:rPr>
              <w:t>–Dush</w:t>
            </w:r>
          </w:p>
        </w:tc>
        <w:tc>
          <w:tcPr>
            <w:tcW w:w="0" w:type="auto"/>
            <w:hideMark/>
          </w:tcPr>
          <w:p w14:paraId="0601D668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0F8AF4D4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60DF2076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201D9938" w14:textId="77777777" w:rsidTr="0087771F">
        <w:tc>
          <w:tcPr>
            <w:tcW w:w="0" w:type="auto"/>
            <w:hideMark/>
          </w:tcPr>
          <w:p w14:paraId="29A0DE03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20. </w:t>
            </w:r>
            <w:proofErr w:type="spellStart"/>
            <w:r w:rsidRPr="0087771F">
              <w:rPr>
                <w:rFonts w:eastAsia="Times New Roman"/>
                <w:lang w:val="en-US"/>
              </w:rPr>
              <w:t>Uređenje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korita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reke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Klina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87771F">
              <w:rPr>
                <w:rFonts w:eastAsia="Times New Roman"/>
                <w:lang w:val="en-US"/>
              </w:rPr>
              <w:t>Klina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Izvor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Jarina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Pogragjë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Ujmirë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), </w:t>
            </w:r>
            <w:proofErr w:type="spellStart"/>
            <w:r w:rsidRPr="0087771F">
              <w:rPr>
                <w:rFonts w:eastAsia="Times New Roman"/>
                <w:lang w:val="en-US"/>
              </w:rPr>
              <w:t>uređenje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korita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reka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Lumëbardhi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Pejës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Drini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Bardhë</w:t>
            </w:r>
            <w:proofErr w:type="spellEnd"/>
          </w:p>
        </w:tc>
        <w:tc>
          <w:tcPr>
            <w:tcW w:w="0" w:type="auto"/>
            <w:hideMark/>
          </w:tcPr>
          <w:p w14:paraId="1B71D4F6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790399DC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1A328B7A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53AA8FF4" w14:textId="77777777" w:rsidTr="0087771F">
        <w:tc>
          <w:tcPr>
            <w:tcW w:w="0" w:type="auto"/>
            <w:hideMark/>
          </w:tcPr>
          <w:p w14:paraId="2A8BC147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lastRenderedPageBreak/>
              <w:t xml:space="preserve">21.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pešačkih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staza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puteva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Gryka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87771F">
              <w:rPr>
                <w:rFonts w:eastAsia="Times New Roman"/>
                <w:lang w:val="en-US"/>
              </w:rPr>
              <w:t>Jarines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Pogragjë</w:t>
            </w:r>
            <w:proofErr w:type="spellEnd"/>
          </w:p>
        </w:tc>
        <w:tc>
          <w:tcPr>
            <w:tcW w:w="0" w:type="auto"/>
            <w:hideMark/>
          </w:tcPr>
          <w:p w14:paraId="4E8282A8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10 000,00</w:t>
            </w:r>
          </w:p>
        </w:tc>
        <w:tc>
          <w:tcPr>
            <w:tcW w:w="0" w:type="auto"/>
            <w:hideMark/>
          </w:tcPr>
          <w:p w14:paraId="7FDB33E7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10 000,00</w:t>
            </w:r>
          </w:p>
        </w:tc>
        <w:tc>
          <w:tcPr>
            <w:tcW w:w="0" w:type="auto"/>
            <w:hideMark/>
          </w:tcPr>
          <w:p w14:paraId="1763330F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353FB7E9" w14:textId="77777777" w:rsidTr="0087771F">
        <w:tc>
          <w:tcPr>
            <w:tcW w:w="0" w:type="auto"/>
            <w:hideMark/>
          </w:tcPr>
          <w:p w14:paraId="516164BF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22.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nadzemne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Jashanicë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Jelloc</w:t>
            </w:r>
            <w:proofErr w:type="spellEnd"/>
            <w:r w:rsidRPr="0087771F">
              <w:rPr>
                <w:rFonts w:eastAsia="Times New Roman"/>
                <w:lang w:val="en-US"/>
              </w:rPr>
              <w:t>–Resnik</w:t>
            </w:r>
          </w:p>
        </w:tc>
        <w:tc>
          <w:tcPr>
            <w:tcW w:w="0" w:type="auto"/>
            <w:hideMark/>
          </w:tcPr>
          <w:p w14:paraId="2062DCD0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0BBDE0D9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40 000,00</w:t>
            </w:r>
          </w:p>
        </w:tc>
        <w:tc>
          <w:tcPr>
            <w:tcW w:w="0" w:type="auto"/>
            <w:hideMark/>
          </w:tcPr>
          <w:p w14:paraId="0E678AAD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10 000,00</w:t>
            </w:r>
          </w:p>
        </w:tc>
      </w:tr>
      <w:tr w:rsidR="0087771F" w:rsidRPr="0087771F" w14:paraId="53FE5BCB" w14:textId="77777777" w:rsidTr="0087771F">
        <w:tc>
          <w:tcPr>
            <w:tcW w:w="0" w:type="auto"/>
            <w:hideMark/>
          </w:tcPr>
          <w:p w14:paraId="687F2DCC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23.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nadzemne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Përqevë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puta “</w:t>
            </w:r>
            <w:proofErr w:type="spellStart"/>
            <w:r w:rsidRPr="0087771F">
              <w:rPr>
                <w:rFonts w:eastAsia="Times New Roman"/>
                <w:lang w:val="en-US"/>
              </w:rPr>
              <w:t>Shpella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Azem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Bejta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Përqevë</w:t>
            </w:r>
            <w:proofErr w:type="spellEnd"/>
            <w:r w:rsidRPr="0087771F">
              <w:rPr>
                <w:rFonts w:eastAsia="Times New Roman"/>
                <w:lang w:val="en-US"/>
              </w:rPr>
              <w:t>”</w:t>
            </w:r>
          </w:p>
        </w:tc>
        <w:tc>
          <w:tcPr>
            <w:tcW w:w="0" w:type="auto"/>
            <w:hideMark/>
          </w:tcPr>
          <w:p w14:paraId="720CE83D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130 000,00</w:t>
            </w:r>
          </w:p>
        </w:tc>
        <w:tc>
          <w:tcPr>
            <w:tcW w:w="0" w:type="auto"/>
            <w:hideMark/>
          </w:tcPr>
          <w:p w14:paraId="74365309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100 000,00</w:t>
            </w:r>
          </w:p>
        </w:tc>
        <w:tc>
          <w:tcPr>
            <w:tcW w:w="0" w:type="auto"/>
            <w:hideMark/>
          </w:tcPr>
          <w:p w14:paraId="631C693E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</w:tr>
      <w:tr w:rsidR="0087771F" w:rsidRPr="0087771F" w14:paraId="6A207716" w14:textId="77777777" w:rsidTr="0087771F">
        <w:tc>
          <w:tcPr>
            <w:tcW w:w="0" w:type="auto"/>
            <w:hideMark/>
          </w:tcPr>
          <w:p w14:paraId="601466A4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24.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nadzemne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Gremnik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Qupevë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87771F">
              <w:rPr>
                <w:rFonts w:eastAsia="Times New Roman"/>
                <w:lang w:val="en-US"/>
              </w:rPr>
              <w:t>Ulët</w:t>
            </w:r>
            <w:proofErr w:type="spellEnd"/>
          </w:p>
        </w:tc>
        <w:tc>
          <w:tcPr>
            <w:tcW w:w="0" w:type="auto"/>
            <w:hideMark/>
          </w:tcPr>
          <w:p w14:paraId="09B29100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2271644D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73219365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41B1E438" w14:textId="77777777" w:rsidTr="0087771F">
        <w:tc>
          <w:tcPr>
            <w:tcW w:w="0" w:type="auto"/>
            <w:hideMark/>
          </w:tcPr>
          <w:p w14:paraId="7A856852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25.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nadzemne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Qeskovë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Kepuz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Rastoka</w:t>
            </w:r>
            <w:proofErr w:type="spellEnd"/>
          </w:p>
        </w:tc>
        <w:tc>
          <w:tcPr>
            <w:tcW w:w="0" w:type="auto"/>
            <w:hideMark/>
          </w:tcPr>
          <w:p w14:paraId="6B00101E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25 000,00</w:t>
            </w:r>
          </w:p>
        </w:tc>
        <w:tc>
          <w:tcPr>
            <w:tcW w:w="0" w:type="auto"/>
            <w:hideMark/>
          </w:tcPr>
          <w:p w14:paraId="7C773253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25 000,00</w:t>
            </w:r>
          </w:p>
        </w:tc>
        <w:tc>
          <w:tcPr>
            <w:tcW w:w="0" w:type="auto"/>
            <w:hideMark/>
          </w:tcPr>
          <w:p w14:paraId="03D29BDB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441A5121" w14:textId="77777777" w:rsidTr="0087771F">
        <w:tc>
          <w:tcPr>
            <w:tcW w:w="0" w:type="auto"/>
            <w:hideMark/>
          </w:tcPr>
          <w:p w14:paraId="608D1301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26.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puta “</w:t>
            </w:r>
            <w:proofErr w:type="spellStart"/>
            <w:r w:rsidRPr="0087771F">
              <w:rPr>
                <w:rFonts w:eastAsia="Times New Roman"/>
                <w:lang w:val="en-US"/>
              </w:rPr>
              <w:t>Bedri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Mustafa”</w:t>
            </w:r>
          </w:p>
        </w:tc>
        <w:tc>
          <w:tcPr>
            <w:tcW w:w="0" w:type="auto"/>
            <w:hideMark/>
          </w:tcPr>
          <w:p w14:paraId="1F1F0553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150 000,00</w:t>
            </w:r>
          </w:p>
        </w:tc>
        <w:tc>
          <w:tcPr>
            <w:tcW w:w="0" w:type="auto"/>
            <w:hideMark/>
          </w:tcPr>
          <w:p w14:paraId="041C1394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100 000,00</w:t>
            </w:r>
          </w:p>
        </w:tc>
        <w:tc>
          <w:tcPr>
            <w:tcW w:w="0" w:type="auto"/>
            <w:hideMark/>
          </w:tcPr>
          <w:p w14:paraId="4427C0C0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50 000,00</w:t>
            </w:r>
          </w:p>
        </w:tc>
      </w:tr>
      <w:tr w:rsidR="0087771F" w:rsidRPr="0087771F" w14:paraId="0282E6DC" w14:textId="77777777" w:rsidTr="0087771F">
        <w:tc>
          <w:tcPr>
            <w:tcW w:w="0" w:type="auto"/>
            <w:hideMark/>
          </w:tcPr>
          <w:p w14:paraId="40A72E7D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27.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puta “Shaban </w:t>
            </w:r>
            <w:proofErr w:type="spellStart"/>
            <w:r w:rsidRPr="0087771F">
              <w:rPr>
                <w:rFonts w:eastAsia="Times New Roman"/>
                <w:lang w:val="en-US"/>
              </w:rPr>
              <w:t>Polluzha</w:t>
            </w:r>
            <w:proofErr w:type="spellEnd"/>
            <w:r w:rsidRPr="0087771F">
              <w:rPr>
                <w:rFonts w:eastAsia="Times New Roman"/>
                <w:lang w:val="en-US"/>
              </w:rPr>
              <w:t>”</w:t>
            </w:r>
          </w:p>
        </w:tc>
        <w:tc>
          <w:tcPr>
            <w:tcW w:w="0" w:type="auto"/>
            <w:hideMark/>
          </w:tcPr>
          <w:p w14:paraId="68AF4088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264B9A6B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3D6FBBC2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20 000,00</w:t>
            </w:r>
          </w:p>
        </w:tc>
      </w:tr>
      <w:tr w:rsidR="0087771F" w:rsidRPr="0087771F" w14:paraId="379696E4" w14:textId="77777777" w:rsidTr="0087771F">
        <w:tc>
          <w:tcPr>
            <w:tcW w:w="0" w:type="auto"/>
            <w:hideMark/>
          </w:tcPr>
          <w:p w14:paraId="72DF302E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28.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puta “</w:t>
            </w:r>
            <w:proofErr w:type="spellStart"/>
            <w:r w:rsidRPr="0087771F">
              <w:rPr>
                <w:rFonts w:eastAsia="Times New Roman"/>
                <w:lang w:val="en-US"/>
              </w:rPr>
              <w:t>Vëllezrit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Gërvalla</w:t>
            </w:r>
            <w:proofErr w:type="spellEnd"/>
            <w:r w:rsidRPr="0087771F">
              <w:rPr>
                <w:rFonts w:eastAsia="Times New Roman"/>
                <w:lang w:val="en-US"/>
              </w:rPr>
              <w:t>”</w:t>
            </w:r>
          </w:p>
        </w:tc>
        <w:tc>
          <w:tcPr>
            <w:tcW w:w="0" w:type="auto"/>
            <w:hideMark/>
          </w:tcPr>
          <w:p w14:paraId="77483FA2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29BE226A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10 000,00</w:t>
            </w:r>
          </w:p>
        </w:tc>
        <w:tc>
          <w:tcPr>
            <w:tcW w:w="0" w:type="auto"/>
            <w:hideMark/>
          </w:tcPr>
          <w:p w14:paraId="7E3AFA05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20 000,00</w:t>
            </w:r>
          </w:p>
        </w:tc>
      </w:tr>
      <w:tr w:rsidR="0087771F" w:rsidRPr="0087771F" w14:paraId="4D59CC8D" w14:textId="77777777" w:rsidTr="0087771F">
        <w:tc>
          <w:tcPr>
            <w:tcW w:w="0" w:type="auto"/>
            <w:hideMark/>
          </w:tcPr>
          <w:p w14:paraId="27277315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29.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mosta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preko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reke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Drini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Bardhë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Volljakë</w:t>
            </w:r>
            <w:proofErr w:type="spellEnd"/>
          </w:p>
        </w:tc>
        <w:tc>
          <w:tcPr>
            <w:tcW w:w="0" w:type="auto"/>
            <w:hideMark/>
          </w:tcPr>
          <w:p w14:paraId="2F76C6B2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10 000,00</w:t>
            </w:r>
          </w:p>
        </w:tc>
        <w:tc>
          <w:tcPr>
            <w:tcW w:w="0" w:type="auto"/>
            <w:hideMark/>
          </w:tcPr>
          <w:p w14:paraId="7AB15AE0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10 000,00</w:t>
            </w:r>
          </w:p>
        </w:tc>
        <w:tc>
          <w:tcPr>
            <w:tcW w:w="0" w:type="auto"/>
            <w:hideMark/>
          </w:tcPr>
          <w:p w14:paraId="00F836C5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489D764F" w14:textId="77777777" w:rsidTr="0087771F">
        <w:tc>
          <w:tcPr>
            <w:tcW w:w="0" w:type="auto"/>
            <w:hideMark/>
          </w:tcPr>
          <w:p w14:paraId="090924C7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30. </w:t>
            </w:r>
            <w:proofErr w:type="spellStart"/>
            <w:r w:rsidRPr="0087771F">
              <w:rPr>
                <w:rFonts w:eastAsia="Times New Roman"/>
                <w:lang w:val="en-US"/>
              </w:rPr>
              <w:t>Rekonstrukcija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trga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Gradu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Klini</w:t>
            </w:r>
            <w:proofErr w:type="spellEnd"/>
          </w:p>
        </w:tc>
        <w:tc>
          <w:tcPr>
            <w:tcW w:w="0" w:type="auto"/>
            <w:hideMark/>
          </w:tcPr>
          <w:p w14:paraId="3ED4A648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7EFBF6A3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2331CD4B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0894998F" w14:textId="77777777" w:rsidTr="0087771F">
        <w:tc>
          <w:tcPr>
            <w:tcW w:w="0" w:type="auto"/>
            <w:hideMark/>
          </w:tcPr>
          <w:p w14:paraId="5BD09A27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31.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centralnog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grejanja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za Grad </w:t>
            </w:r>
            <w:proofErr w:type="spellStart"/>
            <w:r w:rsidRPr="0087771F">
              <w:rPr>
                <w:rFonts w:eastAsia="Times New Roman"/>
                <w:lang w:val="en-US"/>
              </w:rPr>
              <w:t>Klina</w:t>
            </w:r>
            <w:proofErr w:type="spellEnd"/>
          </w:p>
        </w:tc>
        <w:tc>
          <w:tcPr>
            <w:tcW w:w="0" w:type="auto"/>
            <w:hideMark/>
          </w:tcPr>
          <w:p w14:paraId="6CB6A1C2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10 000,00</w:t>
            </w:r>
          </w:p>
        </w:tc>
        <w:tc>
          <w:tcPr>
            <w:tcW w:w="0" w:type="auto"/>
            <w:hideMark/>
          </w:tcPr>
          <w:p w14:paraId="35687647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10 000,00</w:t>
            </w:r>
          </w:p>
        </w:tc>
        <w:tc>
          <w:tcPr>
            <w:tcW w:w="0" w:type="auto"/>
            <w:hideMark/>
          </w:tcPr>
          <w:p w14:paraId="038E63BA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4F18ABBF" w14:textId="77777777" w:rsidTr="0087771F">
        <w:tc>
          <w:tcPr>
            <w:tcW w:w="0" w:type="auto"/>
            <w:hideMark/>
          </w:tcPr>
          <w:p w14:paraId="47D3C543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32.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podvožnjaka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Lagja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87771F">
              <w:rPr>
                <w:rFonts w:eastAsia="Times New Roman"/>
                <w:lang w:val="en-US"/>
              </w:rPr>
              <w:t>Dukagjinit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Klina</w:t>
            </w:r>
            <w:proofErr w:type="spellEnd"/>
          </w:p>
        </w:tc>
        <w:tc>
          <w:tcPr>
            <w:tcW w:w="0" w:type="auto"/>
            <w:hideMark/>
          </w:tcPr>
          <w:p w14:paraId="22436BAA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10 000,00</w:t>
            </w:r>
          </w:p>
        </w:tc>
        <w:tc>
          <w:tcPr>
            <w:tcW w:w="0" w:type="auto"/>
            <w:hideMark/>
          </w:tcPr>
          <w:p w14:paraId="0F8627CF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10 000,00</w:t>
            </w:r>
          </w:p>
        </w:tc>
        <w:tc>
          <w:tcPr>
            <w:tcW w:w="0" w:type="auto"/>
            <w:hideMark/>
          </w:tcPr>
          <w:p w14:paraId="28B1FBE1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1FF78238" w14:textId="77777777" w:rsidTr="0087771F">
        <w:tc>
          <w:tcPr>
            <w:tcW w:w="0" w:type="auto"/>
            <w:hideMark/>
          </w:tcPr>
          <w:p w14:paraId="0081A365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proofErr w:type="spellStart"/>
            <w:r w:rsidRPr="0087771F">
              <w:rPr>
                <w:rFonts w:eastAsia="Times New Roman"/>
                <w:b/>
                <w:bCs/>
                <w:lang w:val="en-US"/>
              </w:rPr>
              <w:t>Urbanizam</w:t>
            </w:r>
            <w:proofErr w:type="spellEnd"/>
          </w:p>
        </w:tc>
        <w:tc>
          <w:tcPr>
            <w:tcW w:w="0" w:type="auto"/>
            <w:hideMark/>
          </w:tcPr>
          <w:p w14:paraId="0866077A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3 830 000,00</w:t>
            </w:r>
          </w:p>
        </w:tc>
        <w:tc>
          <w:tcPr>
            <w:tcW w:w="0" w:type="auto"/>
            <w:hideMark/>
          </w:tcPr>
          <w:p w14:paraId="4D39861F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2 865 000,00</w:t>
            </w:r>
          </w:p>
        </w:tc>
        <w:tc>
          <w:tcPr>
            <w:tcW w:w="0" w:type="auto"/>
            <w:hideMark/>
          </w:tcPr>
          <w:p w14:paraId="32DB3E73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965 000,00</w:t>
            </w:r>
          </w:p>
        </w:tc>
      </w:tr>
      <w:tr w:rsidR="0087771F" w:rsidRPr="0087771F" w14:paraId="2C6548C7" w14:textId="77777777" w:rsidTr="0087771F">
        <w:tc>
          <w:tcPr>
            <w:tcW w:w="0" w:type="auto"/>
            <w:hideMark/>
          </w:tcPr>
          <w:p w14:paraId="754B59E9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33. </w:t>
            </w:r>
            <w:proofErr w:type="spellStart"/>
            <w:r w:rsidRPr="0087771F">
              <w:rPr>
                <w:rFonts w:eastAsia="Times New Roman"/>
                <w:lang w:val="en-US"/>
              </w:rPr>
              <w:t>Proširenje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zelenih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površina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87771F">
              <w:rPr>
                <w:rFonts w:eastAsia="Times New Roman"/>
                <w:lang w:val="en-US"/>
              </w:rPr>
              <w:t>parkova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) u </w:t>
            </w:r>
            <w:proofErr w:type="spellStart"/>
            <w:r w:rsidRPr="0087771F">
              <w:rPr>
                <w:rFonts w:eastAsia="Times New Roman"/>
                <w:lang w:val="en-US"/>
              </w:rPr>
              <w:t>Këpuz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Shtupel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Zllakuqan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Gremnik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Volljak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itd</w:t>
            </w:r>
            <w:proofErr w:type="spellEnd"/>
            <w:r w:rsidRPr="0087771F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66C528FE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34C28119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24DF7A58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06D9957C" w14:textId="77777777" w:rsidTr="0087771F">
        <w:tc>
          <w:tcPr>
            <w:tcW w:w="0" w:type="auto"/>
            <w:hideMark/>
          </w:tcPr>
          <w:p w14:paraId="44A5C6B8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34. </w:t>
            </w:r>
            <w:proofErr w:type="spellStart"/>
            <w:r w:rsidRPr="0087771F">
              <w:rPr>
                <w:rFonts w:eastAsia="Times New Roman"/>
                <w:lang w:val="en-US"/>
              </w:rPr>
              <w:t>Proširenje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mreže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javne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rasvete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Dollc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Dresnik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Jashanicë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Drenovc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Shtupel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Klina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Leskoc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Gremnik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Qupevë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87771F">
              <w:rPr>
                <w:rFonts w:eastAsia="Times New Roman"/>
                <w:lang w:val="en-US"/>
              </w:rPr>
              <w:t>Ulët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Siqevë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Resnik, </w:t>
            </w:r>
            <w:proofErr w:type="spellStart"/>
            <w:proofErr w:type="gramStart"/>
            <w:r w:rsidRPr="0087771F">
              <w:rPr>
                <w:rFonts w:eastAsia="Times New Roman"/>
                <w:lang w:val="en-US"/>
              </w:rPr>
              <w:t>Gj.Madh</w:t>
            </w:r>
            <w:proofErr w:type="spellEnd"/>
            <w:proofErr w:type="gramEnd"/>
            <w:r w:rsidRPr="0087771F">
              <w:rPr>
                <w:rFonts w:eastAsia="Times New Roman"/>
                <w:lang w:val="en-US"/>
              </w:rPr>
              <w:t xml:space="preserve">, Dush </w:t>
            </w:r>
            <w:proofErr w:type="spellStart"/>
            <w:r w:rsidRPr="0087771F">
              <w:rPr>
                <w:rFonts w:eastAsia="Times New Roman"/>
                <w:lang w:val="en-US"/>
              </w:rPr>
              <w:t>itd</w:t>
            </w:r>
            <w:proofErr w:type="spellEnd"/>
            <w:r w:rsidRPr="0087771F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26C5652D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7DC72B23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5CCEDBF8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27B76316" w14:textId="77777777" w:rsidTr="0087771F">
        <w:tc>
          <w:tcPr>
            <w:tcW w:w="0" w:type="auto"/>
            <w:hideMark/>
          </w:tcPr>
          <w:p w14:paraId="64486819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35. </w:t>
            </w:r>
            <w:proofErr w:type="spellStart"/>
            <w:r w:rsidRPr="0087771F">
              <w:rPr>
                <w:rFonts w:eastAsia="Times New Roman"/>
                <w:lang w:val="en-US"/>
              </w:rPr>
              <w:t>Rekonstrukcija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asfaltirane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infrastrukture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Jashanicë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Shtupel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Zllakuqan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Klina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Videjë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itd</w:t>
            </w:r>
            <w:proofErr w:type="spellEnd"/>
            <w:r w:rsidRPr="0087771F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48CE6DCF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10 000,00</w:t>
            </w:r>
          </w:p>
        </w:tc>
        <w:tc>
          <w:tcPr>
            <w:tcW w:w="0" w:type="auto"/>
            <w:hideMark/>
          </w:tcPr>
          <w:p w14:paraId="3257792A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10 000,00</w:t>
            </w:r>
          </w:p>
        </w:tc>
        <w:tc>
          <w:tcPr>
            <w:tcW w:w="0" w:type="auto"/>
            <w:hideMark/>
          </w:tcPr>
          <w:p w14:paraId="60D0075D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7E133E12" w14:textId="77777777" w:rsidTr="0087771F">
        <w:tc>
          <w:tcPr>
            <w:tcW w:w="0" w:type="auto"/>
            <w:hideMark/>
          </w:tcPr>
          <w:p w14:paraId="416116D6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36.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postrojenja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87771F">
              <w:rPr>
                <w:rFonts w:eastAsia="Times New Roman"/>
                <w:lang w:val="en-US"/>
              </w:rPr>
              <w:t>tretman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otpadnih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voda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Ranoc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Radulloc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Shtupel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Shtaricë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itd</w:t>
            </w:r>
            <w:proofErr w:type="spellEnd"/>
            <w:r w:rsidRPr="0087771F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44B5F366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100 000,00</w:t>
            </w:r>
          </w:p>
        </w:tc>
        <w:tc>
          <w:tcPr>
            <w:tcW w:w="0" w:type="auto"/>
            <w:hideMark/>
          </w:tcPr>
          <w:p w14:paraId="134759DD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334F238A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50 000,00</w:t>
            </w:r>
          </w:p>
        </w:tc>
      </w:tr>
      <w:tr w:rsidR="0087771F" w:rsidRPr="0087771F" w14:paraId="5F779B0D" w14:textId="77777777" w:rsidTr="0087771F">
        <w:tc>
          <w:tcPr>
            <w:tcW w:w="0" w:type="auto"/>
            <w:hideMark/>
          </w:tcPr>
          <w:p w14:paraId="434129AE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37.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ograda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na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grobljima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proofErr w:type="gramStart"/>
            <w:r w:rsidRPr="0087771F">
              <w:rPr>
                <w:rFonts w:eastAsia="Times New Roman"/>
                <w:lang w:val="en-US"/>
              </w:rPr>
              <w:t>Gj.Madh</w:t>
            </w:r>
            <w:proofErr w:type="spellEnd"/>
            <w:proofErr w:type="gram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Volljak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Sferkë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Jashanicë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Siqevë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Gremnik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Zajm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K.e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Vogël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Shtupel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itd</w:t>
            </w:r>
            <w:proofErr w:type="spellEnd"/>
            <w:r w:rsidRPr="0087771F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35E8DCD7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80 000,00</w:t>
            </w:r>
          </w:p>
        </w:tc>
        <w:tc>
          <w:tcPr>
            <w:tcW w:w="0" w:type="auto"/>
            <w:hideMark/>
          </w:tcPr>
          <w:p w14:paraId="416CFBC6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60 000,00</w:t>
            </w:r>
          </w:p>
        </w:tc>
        <w:tc>
          <w:tcPr>
            <w:tcW w:w="0" w:type="auto"/>
            <w:hideMark/>
          </w:tcPr>
          <w:p w14:paraId="0D03A257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20 000,00</w:t>
            </w:r>
          </w:p>
        </w:tc>
      </w:tr>
      <w:tr w:rsidR="0087771F" w:rsidRPr="0087771F" w14:paraId="1478197E" w14:textId="77777777" w:rsidTr="0087771F">
        <w:tc>
          <w:tcPr>
            <w:tcW w:w="0" w:type="auto"/>
            <w:hideMark/>
          </w:tcPr>
          <w:p w14:paraId="0A842B73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proofErr w:type="spellStart"/>
            <w:r w:rsidRPr="0087771F">
              <w:rPr>
                <w:rFonts w:eastAsia="Times New Roman"/>
                <w:b/>
                <w:bCs/>
                <w:lang w:val="en-US"/>
              </w:rPr>
              <w:t>Saobraćajna</w:t>
            </w:r>
            <w:proofErr w:type="spellEnd"/>
            <w:r w:rsidRPr="0087771F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b/>
                <w:bCs/>
                <w:lang w:val="en-US"/>
              </w:rPr>
              <w:t>infrastruktura</w:t>
            </w:r>
            <w:proofErr w:type="spellEnd"/>
          </w:p>
        </w:tc>
        <w:tc>
          <w:tcPr>
            <w:tcW w:w="0" w:type="auto"/>
            <w:hideMark/>
          </w:tcPr>
          <w:p w14:paraId="0B839992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290 000,00</w:t>
            </w:r>
          </w:p>
        </w:tc>
        <w:tc>
          <w:tcPr>
            <w:tcW w:w="0" w:type="auto"/>
            <w:hideMark/>
          </w:tcPr>
          <w:p w14:paraId="52A731C2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220 000,00</w:t>
            </w:r>
          </w:p>
        </w:tc>
        <w:tc>
          <w:tcPr>
            <w:tcW w:w="0" w:type="auto"/>
            <w:hideMark/>
          </w:tcPr>
          <w:p w14:paraId="732CB065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70 000,00</w:t>
            </w:r>
          </w:p>
        </w:tc>
      </w:tr>
      <w:tr w:rsidR="0087771F" w:rsidRPr="0087771F" w14:paraId="64D37624" w14:textId="77777777" w:rsidTr="0087771F">
        <w:tc>
          <w:tcPr>
            <w:tcW w:w="0" w:type="auto"/>
            <w:hideMark/>
          </w:tcPr>
          <w:p w14:paraId="5E76A18E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38. </w:t>
            </w:r>
            <w:proofErr w:type="spellStart"/>
            <w:r w:rsidRPr="0087771F">
              <w:rPr>
                <w:rFonts w:eastAsia="Times New Roman"/>
                <w:lang w:val="en-US"/>
              </w:rPr>
              <w:t>Snabdevanje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pametnim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tablama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školama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Çabiq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Ujmirë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Ismet </w:t>
            </w:r>
            <w:proofErr w:type="spellStart"/>
            <w:r w:rsidRPr="0087771F">
              <w:rPr>
                <w:rFonts w:eastAsia="Times New Roman"/>
                <w:lang w:val="en-US"/>
              </w:rPr>
              <w:t>Rraci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Motrat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Qiriazi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Fehmi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Agani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Luigj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Gurakuqi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itd</w:t>
            </w:r>
            <w:proofErr w:type="spellEnd"/>
            <w:r w:rsidRPr="0087771F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0820B9ED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6A897DCE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37AC3754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444CCEC7" w14:textId="77777777" w:rsidTr="0087771F">
        <w:tc>
          <w:tcPr>
            <w:tcW w:w="0" w:type="auto"/>
            <w:hideMark/>
          </w:tcPr>
          <w:p w14:paraId="1F68411C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39.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centralnog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grejanja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sa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toplotnim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pumpama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kotlovima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na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pelet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školama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87771F">
              <w:rPr>
                <w:rFonts w:eastAsia="Times New Roman"/>
                <w:lang w:val="en-US"/>
              </w:rPr>
              <w:t>Gjimnazi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Luigj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Gurakuqi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Gremnik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Këpuz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Zllakuqan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Gjurgjevik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Madh</w:t>
            </w:r>
            <w:proofErr w:type="spellEnd"/>
            <w:r w:rsidRPr="0087771F">
              <w:rPr>
                <w:rFonts w:eastAsia="Times New Roman"/>
                <w:lang w:val="en-US"/>
              </w:rPr>
              <w:t>, …)</w:t>
            </w:r>
          </w:p>
        </w:tc>
        <w:tc>
          <w:tcPr>
            <w:tcW w:w="0" w:type="auto"/>
            <w:hideMark/>
          </w:tcPr>
          <w:p w14:paraId="7D969693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60 000,00</w:t>
            </w:r>
          </w:p>
        </w:tc>
        <w:tc>
          <w:tcPr>
            <w:tcW w:w="0" w:type="auto"/>
            <w:hideMark/>
          </w:tcPr>
          <w:p w14:paraId="151B8994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60 000,00</w:t>
            </w:r>
          </w:p>
        </w:tc>
        <w:tc>
          <w:tcPr>
            <w:tcW w:w="0" w:type="auto"/>
            <w:hideMark/>
          </w:tcPr>
          <w:p w14:paraId="5C79B620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3E2BC50C" w14:textId="77777777" w:rsidTr="0087771F">
        <w:tc>
          <w:tcPr>
            <w:tcW w:w="0" w:type="auto"/>
            <w:hideMark/>
          </w:tcPr>
          <w:p w14:paraId="51A58A60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40. </w:t>
            </w:r>
            <w:proofErr w:type="spellStart"/>
            <w:r w:rsidRPr="0087771F">
              <w:rPr>
                <w:rFonts w:eastAsia="Times New Roman"/>
                <w:lang w:val="en-US"/>
              </w:rPr>
              <w:t>Rasveta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spoljašnjih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prostora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školama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(Ismet </w:t>
            </w:r>
            <w:proofErr w:type="spellStart"/>
            <w:r w:rsidRPr="0087771F">
              <w:rPr>
                <w:rFonts w:eastAsia="Times New Roman"/>
                <w:lang w:val="en-US"/>
              </w:rPr>
              <w:t>Rraci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Motrat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Qiriazi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Gjimnazi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Luigj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Gurakuqi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Zllakuqan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vrtić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itd</w:t>
            </w:r>
            <w:proofErr w:type="spellEnd"/>
            <w:r w:rsidRPr="0087771F">
              <w:rPr>
                <w:rFonts w:eastAsia="Times New Roman"/>
                <w:lang w:val="en-US"/>
              </w:rPr>
              <w:t>.)</w:t>
            </w:r>
          </w:p>
        </w:tc>
        <w:tc>
          <w:tcPr>
            <w:tcW w:w="0" w:type="auto"/>
            <w:hideMark/>
          </w:tcPr>
          <w:p w14:paraId="56BA55CC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0,00</w:t>
            </w:r>
          </w:p>
        </w:tc>
        <w:tc>
          <w:tcPr>
            <w:tcW w:w="0" w:type="auto"/>
            <w:hideMark/>
          </w:tcPr>
          <w:p w14:paraId="457A538B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00E3CC93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7536DA98" w14:textId="77777777" w:rsidTr="0087771F">
        <w:tc>
          <w:tcPr>
            <w:tcW w:w="0" w:type="auto"/>
            <w:hideMark/>
          </w:tcPr>
          <w:p w14:paraId="30332631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lastRenderedPageBreak/>
              <w:t xml:space="preserve">41.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sportskih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terena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parkinga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školama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87771F">
              <w:rPr>
                <w:rFonts w:eastAsia="Times New Roman"/>
                <w:lang w:val="en-US"/>
              </w:rPr>
              <w:t>Grabanicë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Siqevë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Zllakuqan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Leskoc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Sferkë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itd</w:t>
            </w:r>
            <w:proofErr w:type="spellEnd"/>
            <w:r w:rsidRPr="0087771F">
              <w:rPr>
                <w:rFonts w:eastAsia="Times New Roman"/>
                <w:lang w:val="en-US"/>
              </w:rPr>
              <w:t>.)</w:t>
            </w:r>
          </w:p>
        </w:tc>
        <w:tc>
          <w:tcPr>
            <w:tcW w:w="0" w:type="auto"/>
            <w:hideMark/>
          </w:tcPr>
          <w:p w14:paraId="354CFA05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60 000,00</w:t>
            </w:r>
          </w:p>
        </w:tc>
        <w:tc>
          <w:tcPr>
            <w:tcW w:w="0" w:type="auto"/>
            <w:hideMark/>
          </w:tcPr>
          <w:p w14:paraId="652071F3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60 000,00</w:t>
            </w:r>
          </w:p>
        </w:tc>
        <w:tc>
          <w:tcPr>
            <w:tcW w:w="0" w:type="auto"/>
            <w:hideMark/>
          </w:tcPr>
          <w:p w14:paraId="28C052D7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03FC5779" w14:textId="77777777" w:rsidTr="0087771F">
        <w:tc>
          <w:tcPr>
            <w:tcW w:w="0" w:type="auto"/>
            <w:hideMark/>
          </w:tcPr>
          <w:p w14:paraId="546CE6EA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proofErr w:type="spellStart"/>
            <w:r w:rsidRPr="0087771F">
              <w:rPr>
                <w:rFonts w:eastAsia="Times New Roman"/>
                <w:b/>
                <w:bCs/>
                <w:lang w:val="en-US"/>
              </w:rPr>
              <w:t>Obrazovanje</w:t>
            </w:r>
            <w:proofErr w:type="spellEnd"/>
          </w:p>
        </w:tc>
        <w:tc>
          <w:tcPr>
            <w:tcW w:w="0" w:type="auto"/>
            <w:hideMark/>
          </w:tcPr>
          <w:p w14:paraId="70E375D9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150 000,00</w:t>
            </w:r>
          </w:p>
        </w:tc>
        <w:tc>
          <w:tcPr>
            <w:tcW w:w="0" w:type="auto"/>
            <w:hideMark/>
          </w:tcPr>
          <w:p w14:paraId="612CF3AD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150 000,00</w:t>
            </w:r>
          </w:p>
        </w:tc>
        <w:tc>
          <w:tcPr>
            <w:tcW w:w="0" w:type="auto"/>
            <w:hideMark/>
          </w:tcPr>
          <w:p w14:paraId="148D18C7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5099ED97" w14:textId="77777777" w:rsidTr="0087771F">
        <w:tc>
          <w:tcPr>
            <w:tcW w:w="0" w:type="auto"/>
            <w:hideMark/>
          </w:tcPr>
          <w:p w14:paraId="02B473E2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42. </w:t>
            </w:r>
            <w:proofErr w:type="spellStart"/>
            <w:r w:rsidRPr="0087771F">
              <w:rPr>
                <w:rFonts w:eastAsia="Times New Roman"/>
                <w:lang w:val="en-US"/>
              </w:rPr>
              <w:t>Snabdevanje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medicinskom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dijagnostičkom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opremom</w:t>
            </w:r>
            <w:proofErr w:type="spellEnd"/>
          </w:p>
        </w:tc>
        <w:tc>
          <w:tcPr>
            <w:tcW w:w="0" w:type="auto"/>
            <w:hideMark/>
          </w:tcPr>
          <w:p w14:paraId="5FCE5E0C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0AFACE01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52BDA619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0D643009" w14:textId="77777777" w:rsidTr="0087771F">
        <w:tc>
          <w:tcPr>
            <w:tcW w:w="0" w:type="auto"/>
            <w:hideMark/>
          </w:tcPr>
          <w:p w14:paraId="3C3C91E6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43.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rekonstrukcija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zdravstvenih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objekata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: QKMF, AMF </w:t>
            </w:r>
            <w:proofErr w:type="spellStart"/>
            <w:r w:rsidRPr="0087771F">
              <w:rPr>
                <w:rFonts w:eastAsia="Times New Roman"/>
                <w:lang w:val="en-US"/>
              </w:rPr>
              <w:t>Drenoc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Ujmirë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Zllakuqan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Gllareve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itd</w:t>
            </w:r>
            <w:proofErr w:type="spellEnd"/>
            <w:r w:rsidRPr="0087771F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7AB5E870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15 000,00</w:t>
            </w:r>
          </w:p>
        </w:tc>
        <w:tc>
          <w:tcPr>
            <w:tcW w:w="0" w:type="auto"/>
            <w:hideMark/>
          </w:tcPr>
          <w:p w14:paraId="2FA30042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15 000,00</w:t>
            </w:r>
          </w:p>
        </w:tc>
        <w:tc>
          <w:tcPr>
            <w:tcW w:w="0" w:type="auto"/>
            <w:hideMark/>
          </w:tcPr>
          <w:p w14:paraId="1B4DA94A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6E03B755" w14:textId="77777777" w:rsidTr="0087771F">
        <w:tc>
          <w:tcPr>
            <w:tcW w:w="0" w:type="auto"/>
            <w:hideMark/>
          </w:tcPr>
          <w:p w14:paraId="57938CEE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proofErr w:type="spellStart"/>
            <w:r w:rsidRPr="0087771F">
              <w:rPr>
                <w:rFonts w:eastAsia="Times New Roman"/>
                <w:b/>
                <w:bCs/>
                <w:lang w:val="en-US"/>
              </w:rPr>
              <w:t>Zdravstvo</w:t>
            </w:r>
            <w:proofErr w:type="spellEnd"/>
          </w:p>
        </w:tc>
        <w:tc>
          <w:tcPr>
            <w:tcW w:w="0" w:type="auto"/>
            <w:hideMark/>
          </w:tcPr>
          <w:p w14:paraId="52926120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45 000,00</w:t>
            </w:r>
          </w:p>
        </w:tc>
        <w:tc>
          <w:tcPr>
            <w:tcW w:w="0" w:type="auto"/>
            <w:hideMark/>
          </w:tcPr>
          <w:p w14:paraId="54A4DA39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45 000,00</w:t>
            </w:r>
          </w:p>
        </w:tc>
        <w:tc>
          <w:tcPr>
            <w:tcW w:w="0" w:type="auto"/>
            <w:hideMark/>
          </w:tcPr>
          <w:p w14:paraId="53548F21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3DBB8CC6" w14:textId="77777777" w:rsidTr="0087771F">
        <w:tc>
          <w:tcPr>
            <w:tcW w:w="0" w:type="auto"/>
            <w:hideMark/>
          </w:tcPr>
          <w:p w14:paraId="1F9D299F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44.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doma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za stare u </w:t>
            </w:r>
            <w:proofErr w:type="spellStart"/>
            <w:r w:rsidRPr="0087771F">
              <w:rPr>
                <w:rFonts w:eastAsia="Times New Roman"/>
                <w:lang w:val="en-US"/>
              </w:rPr>
              <w:t>Klini</w:t>
            </w:r>
            <w:proofErr w:type="spellEnd"/>
          </w:p>
        </w:tc>
        <w:tc>
          <w:tcPr>
            <w:tcW w:w="0" w:type="auto"/>
            <w:hideMark/>
          </w:tcPr>
          <w:p w14:paraId="6B528868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0,00</w:t>
            </w:r>
          </w:p>
        </w:tc>
        <w:tc>
          <w:tcPr>
            <w:tcW w:w="0" w:type="auto"/>
            <w:hideMark/>
          </w:tcPr>
          <w:p w14:paraId="58480134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5D6318CE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3B045315" w14:textId="77777777" w:rsidTr="0087771F">
        <w:tc>
          <w:tcPr>
            <w:tcW w:w="0" w:type="auto"/>
            <w:hideMark/>
          </w:tcPr>
          <w:p w14:paraId="5F145E05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proofErr w:type="spellStart"/>
            <w:r w:rsidRPr="0087771F">
              <w:rPr>
                <w:rFonts w:eastAsia="Times New Roman"/>
                <w:b/>
                <w:bCs/>
                <w:lang w:val="en-US"/>
              </w:rPr>
              <w:t>Rezidencijalne</w:t>
            </w:r>
            <w:proofErr w:type="spellEnd"/>
            <w:r w:rsidRPr="0087771F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b/>
                <w:bCs/>
                <w:lang w:val="en-US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2B67DAB5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20 000,00</w:t>
            </w:r>
          </w:p>
        </w:tc>
        <w:tc>
          <w:tcPr>
            <w:tcW w:w="0" w:type="auto"/>
            <w:hideMark/>
          </w:tcPr>
          <w:p w14:paraId="4A3E1304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A6C624F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20 000,00</w:t>
            </w:r>
          </w:p>
        </w:tc>
      </w:tr>
      <w:tr w:rsidR="0087771F" w:rsidRPr="0087771F" w14:paraId="18681A19" w14:textId="77777777" w:rsidTr="0087771F">
        <w:tc>
          <w:tcPr>
            <w:tcW w:w="0" w:type="auto"/>
            <w:hideMark/>
          </w:tcPr>
          <w:p w14:paraId="2FF41310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45.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rekonstrukcija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opštinske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zgrade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Klini</w:t>
            </w:r>
            <w:proofErr w:type="spellEnd"/>
          </w:p>
        </w:tc>
        <w:tc>
          <w:tcPr>
            <w:tcW w:w="0" w:type="auto"/>
            <w:hideMark/>
          </w:tcPr>
          <w:p w14:paraId="418C1CC3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20 000,00</w:t>
            </w:r>
          </w:p>
        </w:tc>
        <w:tc>
          <w:tcPr>
            <w:tcW w:w="0" w:type="auto"/>
            <w:hideMark/>
          </w:tcPr>
          <w:p w14:paraId="37383769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20 000,00</w:t>
            </w:r>
          </w:p>
        </w:tc>
        <w:tc>
          <w:tcPr>
            <w:tcW w:w="0" w:type="auto"/>
            <w:hideMark/>
          </w:tcPr>
          <w:p w14:paraId="02B2976E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63BF1647" w14:textId="77777777" w:rsidTr="0087771F">
        <w:tc>
          <w:tcPr>
            <w:tcW w:w="0" w:type="auto"/>
            <w:hideMark/>
          </w:tcPr>
          <w:p w14:paraId="6CBE0155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46. </w:t>
            </w:r>
            <w:proofErr w:type="spellStart"/>
            <w:r w:rsidRPr="0087771F">
              <w:rPr>
                <w:rFonts w:eastAsia="Times New Roman"/>
                <w:lang w:val="en-US"/>
              </w:rPr>
              <w:t>Nabavka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službenih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vozila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87771F">
              <w:rPr>
                <w:rFonts w:eastAsia="Times New Roman"/>
                <w:lang w:val="en-US"/>
              </w:rPr>
              <w:t>potrebe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opštinske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administracije</w:t>
            </w:r>
            <w:proofErr w:type="spellEnd"/>
          </w:p>
        </w:tc>
        <w:tc>
          <w:tcPr>
            <w:tcW w:w="0" w:type="auto"/>
            <w:hideMark/>
          </w:tcPr>
          <w:p w14:paraId="5045F8F6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35 000,00</w:t>
            </w:r>
          </w:p>
        </w:tc>
        <w:tc>
          <w:tcPr>
            <w:tcW w:w="0" w:type="auto"/>
            <w:hideMark/>
          </w:tcPr>
          <w:p w14:paraId="276CE28A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35 000,00</w:t>
            </w:r>
          </w:p>
        </w:tc>
        <w:tc>
          <w:tcPr>
            <w:tcW w:w="0" w:type="auto"/>
            <w:hideMark/>
          </w:tcPr>
          <w:p w14:paraId="173B9490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671ACDE9" w14:textId="77777777" w:rsidTr="0087771F">
        <w:tc>
          <w:tcPr>
            <w:tcW w:w="0" w:type="auto"/>
            <w:hideMark/>
          </w:tcPr>
          <w:p w14:paraId="34C683F3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proofErr w:type="spellStart"/>
            <w:r w:rsidRPr="0087771F">
              <w:rPr>
                <w:rFonts w:eastAsia="Times New Roman"/>
                <w:b/>
                <w:bCs/>
                <w:lang w:val="en-US"/>
              </w:rPr>
              <w:t>Administracija</w:t>
            </w:r>
            <w:proofErr w:type="spellEnd"/>
          </w:p>
        </w:tc>
        <w:tc>
          <w:tcPr>
            <w:tcW w:w="0" w:type="auto"/>
            <w:hideMark/>
          </w:tcPr>
          <w:p w14:paraId="3EC0D92B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55 000,00</w:t>
            </w:r>
          </w:p>
        </w:tc>
        <w:tc>
          <w:tcPr>
            <w:tcW w:w="0" w:type="auto"/>
            <w:hideMark/>
          </w:tcPr>
          <w:p w14:paraId="075822F0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20 000,00</w:t>
            </w:r>
          </w:p>
        </w:tc>
        <w:tc>
          <w:tcPr>
            <w:tcW w:w="0" w:type="auto"/>
            <w:hideMark/>
          </w:tcPr>
          <w:p w14:paraId="5B40FC45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35 000,00</w:t>
            </w:r>
          </w:p>
        </w:tc>
      </w:tr>
      <w:tr w:rsidR="0087771F" w:rsidRPr="0087771F" w14:paraId="74348B8C" w14:textId="77777777" w:rsidTr="0087771F">
        <w:tc>
          <w:tcPr>
            <w:tcW w:w="0" w:type="auto"/>
            <w:hideMark/>
          </w:tcPr>
          <w:p w14:paraId="0A5A649A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47.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rekonstrukcija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sportskih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kulturnih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objekata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Klini</w:t>
            </w:r>
            <w:proofErr w:type="spellEnd"/>
          </w:p>
        </w:tc>
        <w:tc>
          <w:tcPr>
            <w:tcW w:w="0" w:type="auto"/>
            <w:hideMark/>
          </w:tcPr>
          <w:p w14:paraId="48D20C36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3D2B4A29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40C8D8DE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4C32EA63" w14:textId="77777777" w:rsidTr="0087771F">
        <w:tc>
          <w:tcPr>
            <w:tcW w:w="0" w:type="auto"/>
            <w:hideMark/>
          </w:tcPr>
          <w:p w14:paraId="1EDA5DF7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proofErr w:type="spellStart"/>
            <w:r w:rsidRPr="0087771F">
              <w:rPr>
                <w:rFonts w:eastAsia="Times New Roman"/>
                <w:b/>
                <w:bCs/>
                <w:lang w:val="en-US"/>
              </w:rPr>
              <w:t>Kultura</w:t>
            </w:r>
            <w:proofErr w:type="spellEnd"/>
          </w:p>
        </w:tc>
        <w:tc>
          <w:tcPr>
            <w:tcW w:w="0" w:type="auto"/>
            <w:hideMark/>
          </w:tcPr>
          <w:p w14:paraId="3A5399FB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34471670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2634A1E1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4AFCE836" w14:textId="77777777" w:rsidTr="0087771F">
        <w:tc>
          <w:tcPr>
            <w:tcW w:w="0" w:type="auto"/>
            <w:hideMark/>
          </w:tcPr>
          <w:p w14:paraId="5856B3E7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48. </w:t>
            </w:r>
            <w:proofErr w:type="spellStart"/>
            <w:r w:rsidRPr="0087771F">
              <w:rPr>
                <w:rFonts w:eastAsia="Times New Roman"/>
                <w:lang w:val="en-US"/>
              </w:rPr>
              <w:t>Nabavka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geodetske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mjerne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opreme</w:t>
            </w:r>
            <w:proofErr w:type="spellEnd"/>
          </w:p>
        </w:tc>
        <w:tc>
          <w:tcPr>
            <w:tcW w:w="0" w:type="auto"/>
            <w:hideMark/>
          </w:tcPr>
          <w:p w14:paraId="114079E4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7190D28D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5BEA6A4D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1269D3A7" w14:textId="77777777" w:rsidTr="0087771F">
        <w:tc>
          <w:tcPr>
            <w:tcW w:w="0" w:type="auto"/>
            <w:hideMark/>
          </w:tcPr>
          <w:p w14:paraId="63652A18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proofErr w:type="spellStart"/>
            <w:r w:rsidRPr="0087771F">
              <w:rPr>
                <w:rFonts w:eastAsia="Times New Roman"/>
                <w:b/>
                <w:bCs/>
                <w:lang w:val="en-US"/>
              </w:rPr>
              <w:t>Geodezija</w:t>
            </w:r>
            <w:proofErr w:type="spellEnd"/>
          </w:p>
        </w:tc>
        <w:tc>
          <w:tcPr>
            <w:tcW w:w="0" w:type="auto"/>
            <w:hideMark/>
          </w:tcPr>
          <w:p w14:paraId="3B0CC9B0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74A23F26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0F5D8952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–</w:t>
            </w:r>
          </w:p>
        </w:tc>
      </w:tr>
      <w:tr w:rsidR="0087771F" w:rsidRPr="0087771F" w14:paraId="008C9C68" w14:textId="77777777" w:rsidTr="0087771F">
        <w:tc>
          <w:tcPr>
            <w:tcW w:w="0" w:type="auto"/>
            <w:hideMark/>
          </w:tcPr>
          <w:p w14:paraId="00E95E60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 xml:space="preserve">49. </w:t>
            </w:r>
            <w:proofErr w:type="spellStart"/>
            <w:r w:rsidRPr="0087771F">
              <w:rPr>
                <w:rFonts w:eastAsia="Times New Roman"/>
                <w:lang w:val="en-US"/>
              </w:rPr>
              <w:t>Izgradnja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kanala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87771F">
              <w:rPr>
                <w:rFonts w:eastAsia="Times New Roman"/>
                <w:lang w:val="en-US"/>
              </w:rPr>
              <w:t>navodnjavanje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87771F">
              <w:rPr>
                <w:rFonts w:eastAsia="Times New Roman"/>
                <w:lang w:val="en-US"/>
              </w:rPr>
              <w:t>Rudicë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Stupë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Videjë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Zajm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Potërq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Dollovë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87771F">
              <w:rPr>
                <w:rFonts w:eastAsia="Times New Roman"/>
                <w:lang w:val="en-US"/>
              </w:rPr>
              <w:t>Volljakë</w:t>
            </w:r>
            <w:proofErr w:type="spellEnd"/>
            <w:r w:rsidRPr="0087771F">
              <w:rPr>
                <w:rFonts w:eastAsia="Times New Roman"/>
                <w:lang w:val="en-US"/>
              </w:rPr>
              <w:t>–</w:t>
            </w:r>
            <w:proofErr w:type="spellStart"/>
            <w:r w:rsidRPr="0087771F">
              <w:rPr>
                <w:rFonts w:eastAsia="Times New Roman"/>
                <w:lang w:val="en-US"/>
              </w:rPr>
              <w:t>Këpuz</w:t>
            </w:r>
            <w:proofErr w:type="spellEnd"/>
            <w:r w:rsidRPr="0087771F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87771F">
              <w:rPr>
                <w:rFonts w:eastAsia="Times New Roman"/>
                <w:lang w:val="en-US"/>
              </w:rPr>
              <w:t>itd</w:t>
            </w:r>
            <w:proofErr w:type="spellEnd"/>
            <w:r w:rsidRPr="0087771F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13D63EE7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120 000,00</w:t>
            </w:r>
          </w:p>
        </w:tc>
        <w:tc>
          <w:tcPr>
            <w:tcW w:w="0" w:type="auto"/>
            <w:hideMark/>
          </w:tcPr>
          <w:p w14:paraId="1D37D5F9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80 000,00</w:t>
            </w:r>
          </w:p>
        </w:tc>
        <w:tc>
          <w:tcPr>
            <w:tcW w:w="0" w:type="auto"/>
            <w:hideMark/>
          </w:tcPr>
          <w:p w14:paraId="02187D53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40 000,00</w:t>
            </w:r>
          </w:p>
        </w:tc>
      </w:tr>
      <w:tr w:rsidR="0087771F" w:rsidRPr="0087771F" w14:paraId="6DAE1D06" w14:textId="77777777" w:rsidTr="0087771F">
        <w:tc>
          <w:tcPr>
            <w:tcW w:w="0" w:type="auto"/>
            <w:hideMark/>
          </w:tcPr>
          <w:p w14:paraId="2D58E2F1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proofErr w:type="spellStart"/>
            <w:r w:rsidRPr="0087771F">
              <w:rPr>
                <w:rFonts w:eastAsia="Times New Roman"/>
                <w:b/>
                <w:bCs/>
                <w:lang w:val="en-US"/>
              </w:rPr>
              <w:t>Poljoprivreda</w:t>
            </w:r>
            <w:proofErr w:type="spellEnd"/>
          </w:p>
        </w:tc>
        <w:tc>
          <w:tcPr>
            <w:tcW w:w="0" w:type="auto"/>
            <w:hideMark/>
          </w:tcPr>
          <w:p w14:paraId="4606FD44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120 000,00</w:t>
            </w:r>
          </w:p>
        </w:tc>
        <w:tc>
          <w:tcPr>
            <w:tcW w:w="0" w:type="auto"/>
            <w:hideMark/>
          </w:tcPr>
          <w:p w14:paraId="152EF438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80 000,00</w:t>
            </w:r>
          </w:p>
        </w:tc>
        <w:tc>
          <w:tcPr>
            <w:tcW w:w="0" w:type="auto"/>
            <w:hideMark/>
          </w:tcPr>
          <w:p w14:paraId="455BCC01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40 000,00</w:t>
            </w:r>
          </w:p>
        </w:tc>
      </w:tr>
      <w:tr w:rsidR="0087771F" w:rsidRPr="0087771F" w14:paraId="434B7152" w14:textId="77777777" w:rsidTr="0087771F">
        <w:tc>
          <w:tcPr>
            <w:tcW w:w="0" w:type="auto"/>
            <w:hideMark/>
          </w:tcPr>
          <w:p w14:paraId="4B9C6724" w14:textId="77777777" w:rsidR="0087771F" w:rsidRPr="0087771F" w:rsidRDefault="0087771F" w:rsidP="0087771F">
            <w:pPr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b/>
                <w:bCs/>
                <w:lang w:val="en-US"/>
              </w:rPr>
              <w:t>UKUPNO</w:t>
            </w:r>
          </w:p>
        </w:tc>
        <w:tc>
          <w:tcPr>
            <w:tcW w:w="0" w:type="auto"/>
            <w:hideMark/>
          </w:tcPr>
          <w:p w14:paraId="4A2DA293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4 500 000,00</w:t>
            </w:r>
          </w:p>
        </w:tc>
        <w:tc>
          <w:tcPr>
            <w:tcW w:w="0" w:type="auto"/>
            <w:hideMark/>
          </w:tcPr>
          <w:p w14:paraId="53C2BAB7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3 425 000,00</w:t>
            </w:r>
          </w:p>
        </w:tc>
        <w:tc>
          <w:tcPr>
            <w:tcW w:w="0" w:type="auto"/>
            <w:hideMark/>
          </w:tcPr>
          <w:p w14:paraId="7081EC19" w14:textId="77777777" w:rsidR="0087771F" w:rsidRPr="0087771F" w:rsidRDefault="0087771F" w:rsidP="0087771F">
            <w:pPr>
              <w:jc w:val="right"/>
              <w:rPr>
                <w:rFonts w:eastAsia="Times New Roman"/>
                <w:lang w:val="en-US"/>
              </w:rPr>
            </w:pPr>
            <w:r w:rsidRPr="0087771F">
              <w:rPr>
                <w:rFonts w:eastAsia="Times New Roman"/>
                <w:lang w:val="en-US"/>
              </w:rPr>
              <w:t>1 075 000,00</w:t>
            </w:r>
          </w:p>
        </w:tc>
      </w:tr>
    </w:tbl>
    <w:p w14:paraId="081E4052" w14:textId="77777777" w:rsidR="00EC403E" w:rsidRDefault="00EC403E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1E19B3F3" w14:textId="589C34F7" w:rsidR="00901B68" w:rsidRDefault="00901B68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7BA8BFFE" w14:textId="23332BFD" w:rsidR="00EC403E" w:rsidRDefault="00EC403E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7D2B4320" w14:textId="7FBB27FE" w:rsidR="0087771F" w:rsidRDefault="0087771F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49FA47C4" w14:textId="219FF3DC" w:rsidR="0087771F" w:rsidRDefault="0087771F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105B079B" w14:textId="0F3F8021" w:rsidR="0087771F" w:rsidRDefault="0087771F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12233C05" w14:textId="6CC250F9" w:rsidR="0087771F" w:rsidRDefault="0087771F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75A95365" w14:textId="7BF13C1B" w:rsidR="0087771F" w:rsidRDefault="0087771F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709BBFBB" w14:textId="221766BE" w:rsidR="0087771F" w:rsidRDefault="0087771F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76CD3999" w14:textId="3A2793B9" w:rsidR="0087771F" w:rsidRDefault="0087771F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1B5B04D7" w14:textId="0DD55D69" w:rsidR="0087771F" w:rsidRDefault="0087771F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4D6D4C8D" w14:textId="751E9B08" w:rsidR="0087771F" w:rsidRDefault="0087771F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322E6BA2" w14:textId="77777777" w:rsidR="0087771F" w:rsidRDefault="0087771F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1A856FB1" w14:textId="77777777" w:rsidR="00F97042" w:rsidRDefault="00F97042" w:rsidP="00F97042">
      <w:pPr>
        <w:spacing w:before="100" w:beforeAutospacing="1" w:after="100" w:afterAutospacing="1"/>
        <w:rPr>
          <w:rFonts w:eastAsia="Times New Roman"/>
          <w:lang w:val="en-US"/>
        </w:rPr>
      </w:pPr>
    </w:p>
    <w:p w14:paraId="3E64A2E1" w14:textId="0C1A9F70" w:rsidR="00EC403E" w:rsidRPr="00F97042" w:rsidRDefault="00F97042" w:rsidP="00F97042">
      <w:pPr>
        <w:spacing w:before="100" w:beforeAutospacing="1" w:after="100" w:afterAutospacing="1"/>
        <w:rPr>
          <w:rFonts w:eastAsia="Times New Roman"/>
          <w:b/>
          <w:bCs/>
          <w:lang w:val="en-US"/>
        </w:rPr>
      </w:pPr>
      <w:proofErr w:type="spellStart"/>
      <w:r w:rsidRPr="00F97042">
        <w:rPr>
          <w:rFonts w:eastAsia="Times New Roman"/>
          <w:b/>
          <w:bCs/>
          <w:lang w:val="en-US"/>
        </w:rPr>
        <w:lastRenderedPageBreak/>
        <w:t>Projekti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</w:t>
      </w:r>
      <w:proofErr w:type="spellStart"/>
      <w:r w:rsidRPr="00F97042">
        <w:rPr>
          <w:rFonts w:eastAsia="Times New Roman"/>
          <w:b/>
          <w:bCs/>
          <w:lang w:val="en-US"/>
        </w:rPr>
        <w:t>prioriteti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za 2028. </w:t>
      </w:r>
      <w:proofErr w:type="spellStart"/>
      <w:r w:rsidRPr="00F97042">
        <w:rPr>
          <w:rFonts w:eastAsia="Times New Roman"/>
          <w:b/>
          <w:bCs/>
          <w:lang w:val="en-US"/>
        </w:rPr>
        <w:t>godinu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2"/>
        <w:gridCol w:w="1476"/>
        <w:gridCol w:w="1476"/>
        <w:gridCol w:w="1476"/>
      </w:tblGrid>
      <w:tr w:rsidR="00F97042" w:rsidRPr="00F97042" w14:paraId="34932360" w14:textId="77777777" w:rsidTr="00F97042">
        <w:tc>
          <w:tcPr>
            <w:tcW w:w="0" w:type="auto"/>
            <w:hideMark/>
          </w:tcPr>
          <w:p w14:paraId="43880E05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Naziv</w:t>
            </w:r>
            <w:proofErr w:type="spellEnd"/>
            <w:r w:rsidRPr="00F97042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projekta</w:t>
            </w:r>
            <w:proofErr w:type="spellEnd"/>
          </w:p>
        </w:tc>
        <w:tc>
          <w:tcPr>
            <w:tcW w:w="0" w:type="auto"/>
            <w:hideMark/>
          </w:tcPr>
          <w:p w14:paraId="558EA756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Ukupno</w:t>
            </w:r>
            <w:proofErr w:type="spellEnd"/>
          </w:p>
        </w:tc>
        <w:tc>
          <w:tcPr>
            <w:tcW w:w="0" w:type="auto"/>
            <w:hideMark/>
          </w:tcPr>
          <w:p w14:paraId="5CB6800F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F97042">
              <w:rPr>
                <w:rFonts w:eastAsia="Times New Roman"/>
                <w:b/>
                <w:bCs/>
                <w:lang w:val="en-US"/>
              </w:rPr>
              <w:t>10</w:t>
            </w:r>
          </w:p>
        </w:tc>
        <w:tc>
          <w:tcPr>
            <w:tcW w:w="0" w:type="auto"/>
            <w:hideMark/>
          </w:tcPr>
          <w:p w14:paraId="605B95EA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F97042">
              <w:rPr>
                <w:rFonts w:eastAsia="Times New Roman"/>
                <w:b/>
                <w:bCs/>
                <w:lang w:val="en-US"/>
              </w:rPr>
              <w:t>21</w:t>
            </w:r>
          </w:p>
        </w:tc>
      </w:tr>
      <w:tr w:rsidR="00F97042" w:rsidRPr="00F97042" w14:paraId="7A1D7085" w14:textId="77777777" w:rsidTr="00F97042">
        <w:tc>
          <w:tcPr>
            <w:tcW w:w="0" w:type="auto"/>
            <w:hideMark/>
          </w:tcPr>
          <w:p w14:paraId="0BC0ECE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1. </w:t>
            </w:r>
            <w:proofErr w:type="spellStart"/>
            <w:r w:rsidRPr="00F97042">
              <w:rPr>
                <w:rFonts w:eastAsia="Times New Roman"/>
                <w:lang w:val="en-US"/>
              </w:rPr>
              <w:t>Rekonstrukcija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ulica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gradu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Klina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sa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segmentima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: S. </w:t>
            </w:r>
            <w:proofErr w:type="spellStart"/>
            <w:r w:rsidRPr="00F97042">
              <w:rPr>
                <w:rFonts w:eastAsia="Times New Roman"/>
                <w:lang w:val="en-US"/>
              </w:rPr>
              <w:t>Rexhepi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M. </w:t>
            </w:r>
            <w:proofErr w:type="spellStart"/>
            <w:r w:rsidRPr="00F97042">
              <w:rPr>
                <w:rFonts w:eastAsia="Times New Roman"/>
                <w:lang w:val="en-US"/>
              </w:rPr>
              <w:t>Daka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M. </w:t>
            </w:r>
            <w:proofErr w:type="spellStart"/>
            <w:r w:rsidRPr="00F97042">
              <w:rPr>
                <w:rFonts w:eastAsia="Times New Roman"/>
                <w:lang w:val="en-US"/>
              </w:rPr>
              <w:t>Haxhaj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L. </w:t>
            </w:r>
            <w:proofErr w:type="spellStart"/>
            <w:r w:rsidRPr="00F97042">
              <w:rPr>
                <w:rFonts w:eastAsia="Times New Roman"/>
                <w:lang w:val="en-US"/>
              </w:rPr>
              <w:t>Palucaj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H. </w:t>
            </w:r>
            <w:proofErr w:type="spellStart"/>
            <w:r w:rsidRPr="00F97042">
              <w:rPr>
                <w:rFonts w:eastAsia="Times New Roman"/>
                <w:lang w:val="en-US"/>
              </w:rPr>
              <w:t>Prishtina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I. </w:t>
            </w:r>
            <w:proofErr w:type="spellStart"/>
            <w:r w:rsidRPr="00F97042">
              <w:rPr>
                <w:rFonts w:eastAsia="Times New Roman"/>
                <w:lang w:val="en-US"/>
              </w:rPr>
              <w:t>Qemajli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F. </w:t>
            </w:r>
            <w:proofErr w:type="spellStart"/>
            <w:r w:rsidRPr="00F97042">
              <w:rPr>
                <w:rFonts w:eastAsia="Times New Roman"/>
                <w:lang w:val="en-US"/>
              </w:rPr>
              <w:t>Bojaj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B. Mustafa, Sh. Sadiku, H. </w:t>
            </w:r>
            <w:proofErr w:type="spellStart"/>
            <w:r w:rsidRPr="00F97042">
              <w:rPr>
                <w:rFonts w:eastAsia="Times New Roman"/>
                <w:lang w:val="en-US"/>
              </w:rPr>
              <w:t>Krasniqi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F97042">
              <w:rPr>
                <w:rFonts w:eastAsia="Times New Roman"/>
                <w:lang w:val="en-US"/>
              </w:rPr>
              <w:t>Vëllezërit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Gërvalla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itd</w:t>
            </w:r>
            <w:proofErr w:type="spellEnd"/>
            <w:r w:rsidRPr="00F9704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034CF0E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53,000.00</w:t>
            </w:r>
          </w:p>
        </w:tc>
        <w:tc>
          <w:tcPr>
            <w:tcW w:w="0" w:type="auto"/>
            <w:hideMark/>
          </w:tcPr>
          <w:p w14:paraId="39C35E8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53,000.00</w:t>
            </w:r>
          </w:p>
        </w:tc>
        <w:tc>
          <w:tcPr>
            <w:tcW w:w="0" w:type="auto"/>
            <w:hideMark/>
          </w:tcPr>
          <w:p w14:paraId="170D73B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–</w:t>
            </w:r>
          </w:p>
        </w:tc>
      </w:tr>
      <w:tr w:rsidR="00F97042" w:rsidRPr="00F97042" w14:paraId="17402A74" w14:textId="77777777" w:rsidTr="00F97042">
        <w:tc>
          <w:tcPr>
            <w:tcW w:w="0" w:type="auto"/>
            <w:hideMark/>
          </w:tcPr>
          <w:p w14:paraId="5672A93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Klini</w:t>
            </w:r>
            <w:proofErr w:type="spellEnd"/>
            <w:r w:rsidRPr="00F97042">
              <w:rPr>
                <w:rFonts w:eastAsia="Times New Roman"/>
                <w:lang w:val="en-US"/>
              </w:rPr>
              <w:t>, put “</w:t>
            </w:r>
            <w:proofErr w:type="spellStart"/>
            <w:r w:rsidRPr="00F97042">
              <w:rPr>
                <w:rFonts w:eastAsia="Times New Roman"/>
                <w:lang w:val="en-US"/>
              </w:rPr>
              <w:t>Haxhi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Zeka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” </w:t>
            </w:r>
            <w:proofErr w:type="spellStart"/>
            <w:r w:rsidRPr="00F97042">
              <w:rPr>
                <w:rFonts w:eastAsia="Times New Roman"/>
                <w:lang w:val="en-US"/>
              </w:rPr>
              <w:t>itd</w:t>
            </w:r>
            <w:proofErr w:type="spellEnd"/>
            <w:r w:rsidRPr="00F9704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07D333A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50,000.00</w:t>
            </w:r>
          </w:p>
        </w:tc>
        <w:tc>
          <w:tcPr>
            <w:tcW w:w="0" w:type="auto"/>
            <w:hideMark/>
          </w:tcPr>
          <w:p w14:paraId="4C711A6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30,000.00</w:t>
            </w:r>
          </w:p>
        </w:tc>
        <w:tc>
          <w:tcPr>
            <w:tcW w:w="0" w:type="auto"/>
            <w:hideMark/>
          </w:tcPr>
          <w:p w14:paraId="2A0EDCF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20,000.00</w:t>
            </w:r>
          </w:p>
        </w:tc>
      </w:tr>
      <w:tr w:rsidR="00F97042" w:rsidRPr="00F97042" w14:paraId="7B2CB731" w14:textId="77777777" w:rsidTr="00F97042">
        <w:tc>
          <w:tcPr>
            <w:tcW w:w="0" w:type="auto"/>
            <w:hideMark/>
          </w:tcPr>
          <w:p w14:paraId="13A9707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3. </w:t>
            </w:r>
            <w:proofErr w:type="spellStart"/>
            <w:r w:rsidRPr="00F97042">
              <w:rPr>
                <w:rFonts w:eastAsia="Times New Roman"/>
                <w:lang w:val="en-US"/>
              </w:rPr>
              <w:t>Su-finansiranje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sa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donatorima</w:t>
            </w:r>
            <w:proofErr w:type="spellEnd"/>
          </w:p>
        </w:tc>
        <w:tc>
          <w:tcPr>
            <w:tcW w:w="0" w:type="auto"/>
            <w:hideMark/>
          </w:tcPr>
          <w:p w14:paraId="664D6F2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700,000.00</w:t>
            </w:r>
          </w:p>
        </w:tc>
        <w:tc>
          <w:tcPr>
            <w:tcW w:w="0" w:type="auto"/>
            <w:hideMark/>
          </w:tcPr>
          <w:p w14:paraId="43AD51A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400,000.00</w:t>
            </w:r>
          </w:p>
        </w:tc>
        <w:tc>
          <w:tcPr>
            <w:tcW w:w="0" w:type="auto"/>
            <w:hideMark/>
          </w:tcPr>
          <w:p w14:paraId="6B21650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300,000.00</w:t>
            </w:r>
          </w:p>
        </w:tc>
      </w:tr>
      <w:tr w:rsidR="00F97042" w:rsidRPr="00F97042" w14:paraId="755EAC1F" w14:textId="77777777" w:rsidTr="00F97042">
        <w:tc>
          <w:tcPr>
            <w:tcW w:w="0" w:type="auto"/>
            <w:hideMark/>
          </w:tcPr>
          <w:p w14:paraId="7D7CDF4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4.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puteva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Videje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Polce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Paskalicë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Jagodë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Krushevë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F97042">
              <w:rPr>
                <w:rFonts w:eastAsia="Times New Roman"/>
                <w:lang w:val="en-US"/>
              </w:rPr>
              <w:t>Madhe</w:t>
            </w:r>
            <w:proofErr w:type="spellEnd"/>
          </w:p>
        </w:tc>
        <w:tc>
          <w:tcPr>
            <w:tcW w:w="0" w:type="auto"/>
            <w:hideMark/>
          </w:tcPr>
          <w:p w14:paraId="3A8F09E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50,000.00</w:t>
            </w:r>
          </w:p>
        </w:tc>
        <w:tc>
          <w:tcPr>
            <w:tcW w:w="0" w:type="auto"/>
            <w:hideMark/>
          </w:tcPr>
          <w:p w14:paraId="1C7BABA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30,000.00</w:t>
            </w:r>
          </w:p>
        </w:tc>
        <w:tc>
          <w:tcPr>
            <w:tcW w:w="0" w:type="auto"/>
            <w:hideMark/>
          </w:tcPr>
          <w:p w14:paraId="4F75CDA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20,000.00</w:t>
            </w:r>
          </w:p>
        </w:tc>
      </w:tr>
      <w:tr w:rsidR="00F97042" w:rsidRPr="00F97042" w14:paraId="78664497" w14:textId="77777777" w:rsidTr="00F97042">
        <w:tc>
          <w:tcPr>
            <w:tcW w:w="0" w:type="auto"/>
            <w:hideMark/>
          </w:tcPr>
          <w:p w14:paraId="4BFE0D2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5.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segmenata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puta </w:t>
            </w:r>
            <w:proofErr w:type="spellStart"/>
            <w:r w:rsidRPr="00F97042">
              <w:rPr>
                <w:rFonts w:eastAsia="Times New Roman"/>
                <w:lang w:val="en-US"/>
              </w:rPr>
              <w:t>Malë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Bashota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F97042">
              <w:rPr>
                <w:rFonts w:eastAsia="Times New Roman"/>
                <w:lang w:val="en-US"/>
              </w:rPr>
              <w:t>Dositej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Obradoviq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F97042">
              <w:rPr>
                <w:rFonts w:eastAsia="Times New Roman"/>
                <w:lang w:val="en-US"/>
              </w:rPr>
              <w:t>Bekim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Fehmiu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Shaban Sadiku, </w:t>
            </w:r>
            <w:proofErr w:type="spellStart"/>
            <w:r w:rsidRPr="00F97042">
              <w:rPr>
                <w:rFonts w:eastAsia="Times New Roman"/>
                <w:lang w:val="en-US"/>
              </w:rPr>
              <w:t>Heronjtë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F97042">
              <w:rPr>
                <w:rFonts w:eastAsia="Times New Roman"/>
                <w:lang w:val="en-US"/>
              </w:rPr>
              <w:t>Kombit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Klina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Dersnik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Dollc</w:t>
            </w:r>
            <w:proofErr w:type="spellEnd"/>
          </w:p>
        </w:tc>
        <w:tc>
          <w:tcPr>
            <w:tcW w:w="0" w:type="auto"/>
            <w:hideMark/>
          </w:tcPr>
          <w:p w14:paraId="6C4BA6F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650,000.00</w:t>
            </w:r>
          </w:p>
        </w:tc>
        <w:tc>
          <w:tcPr>
            <w:tcW w:w="0" w:type="auto"/>
            <w:hideMark/>
          </w:tcPr>
          <w:p w14:paraId="2D5095F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450,000.00</w:t>
            </w:r>
          </w:p>
        </w:tc>
        <w:tc>
          <w:tcPr>
            <w:tcW w:w="0" w:type="auto"/>
            <w:hideMark/>
          </w:tcPr>
          <w:p w14:paraId="0794F42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200,000.00</w:t>
            </w:r>
          </w:p>
        </w:tc>
      </w:tr>
      <w:tr w:rsidR="00F97042" w:rsidRPr="00F97042" w14:paraId="3938AF75" w14:textId="77777777" w:rsidTr="00F97042">
        <w:tc>
          <w:tcPr>
            <w:tcW w:w="0" w:type="auto"/>
            <w:hideMark/>
          </w:tcPr>
          <w:p w14:paraId="0662545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6.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trotoara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Zajmë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Deiq</w:t>
            </w:r>
            <w:proofErr w:type="spellEnd"/>
          </w:p>
        </w:tc>
        <w:tc>
          <w:tcPr>
            <w:tcW w:w="0" w:type="auto"/>
            <w:hideMark/>
          </w:tcPr>
          <w:p w14:paraId="0549337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80,000.00</w:t>
            </w:r>
          </w:p>
        </w:tc>
        <w:tc>
          <w:tcPr>
            <w:tcW w:w="0" w:type="auto"/>
            <w:hideMark/>
          </w:tcPr>
          <w:p w14:paraId="6449259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60,000.00</w:t>
            </w:r>
          </w:p>
        </w:tc>
        <w:tc>
          <w:tcPr>
            <w:tcW w:w="0" w:type="auto"/>
            <w:hideMark/>
          </w:tcPr>
          <w:p w14:paraId="6534E4C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20,000.00</w:t>
            </w:r>
          </w:p>
        </w:tc>
      </w:tr>
      <w:tr w:rsidR="00F97042" w:rsidRPr="00F97042" w14:paraId="2A4EAE0C" w14:textId="77777777" w:rsidTr="00F97042">
        <w:tc>
          <w:tcPr>
            <w:tcW w:w="0" w:type="auto"/>
            <w:hideMark/>
          </w:tcPr>
          <w:p w14:paraId="4EAFF23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7.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puteva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Poterqe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Dugajeve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Drenovc</w:t>
            </w:r>
            <w:proofErr w:type="spellEnd"/>
          </w:p>
        </w:tc>
        <w:tc>
          <w:tcPr>
            <w:tcW w:w="0" w:type="auto"/>
            <w:hideMark/>
          </w:tcPr>
          <w:p w14:paraId="4EEB481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60,000.00</w:t>
            </w:r>
          </w:p>
        </w:tc>
        <w:tc>
          <w:tcPr>
            <w:tcW w:w="0" w:type="auto"/>
            <w:hideMark/>
          </w:tcPr>
          <w:p w14:paraId="3338C79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40,000.00</w:t>
            </w:r>
          </w:p>
        </w:tc>
        <w:tc>
          <w:tcPr>
            <w:tcW w:w="0" w:type="auto"/>
            <w:hideMark/>
          </w:tcPr>
          <w:p w14:paraId="244C9DC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20,000.00</w:t>
            </w:r>
          </w:p>
        </w:tc>
      </w:tr>
      <w:tr w:rsidR="00F97042" w:rsidRPr="00F97042" w14:paraId="566DD4AD" w14:textId="77777777" w:rsidTr="00F97042">
        <w:tc>
          <w:tcPr>
            <w:tcW w:w="0" w:type="auto"/>
            <w:hideMark/>
          </w:tcPr>
          <w:p w14:paraId="2777BD6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8.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Zllakuqan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Pataqan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Berkove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F97042">
              <w:rPr>
                <w:rFonts w:eastAsia="Times New Roman"/>
                <w:lang w:val="en-US"/>
              </w:rPr>
              <w:t>Krushevë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F97042">
              <w:rPr>
                <w:rFonts w:eastAsia="Times New Roman"/>
                <w:lang w:val="en-US"/>
              </w:rPr>
              <w:t>Vogël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F97042">
              <w:rPr>
                <w:rFonts w:eastAsia="Times New Roman"/>
                <w:lang w:val="en-US"/>
              </w:rPr>
              <w:t>trotoar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Klina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Zllakuqan</w:t>
            </w:r>
            <w:proofErr w:type="spellEnd"/>
            <w:r w:rsidRPr="00F97042">
              <w:rPr>
                <w:rFonts w:eastAsia="Times New Roman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14:paraId="37A9F75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90,000.00</w:t>
            </w:r>
          </w:p>
        </w:tc>
        <w:tc>
          <w:tcPr>
            <w:tcW w:w="0" w:type="auto"/>
            <w:hideMark/>
          </w:tcPr>
          <w:p w14:paraId="0E8316D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60,000.00</w:t>
            </w:r>
          </w:p>
        </w:tc>
        <w:tc>
          <w:tcPr>
            <w:tcW w:w="0" w:type="auto"/>
            <w:hideMark/>
          </w:tcPr>
          <w:p w14:paraId="56109D4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30,000.00</w:t>
            </w:r>
          </w:p>
        </w:tc>
      </w:tr>
      <w:tr w:rsidR="00F97042" w:rsidRPr="00F97042" w14:paraId="03F2DA30" w14:textId="77777777" w:rsidTr="00F97042">
        <w:tc>
          <w:tcPr>
            <w:tcW w:w="0" w:type="auto"/>
            <w:hideMark/>
          </w:tcPr>
          <w:p w14:paraId="4E84D9A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9.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rekonstrukcija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puta </w:t>
            </w:r>
            <w:proofErr w:type="spellStart"/>
            <w:r w:rsidRPr="00F97042">
              <w:rPr>
                <w:rFonts w:eastAsia="Times New Roman"/>
                <w:lang w:val="en-US"/>
              </w:rPr>
              <w:t>Klina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Shtupel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Kërnicë</w:t>
            </w:r>
            <w:proofErr w:type="spellEnd"/>
          </w:p>
        </w:tc>
        <w:tc>
          <w:tcPr>
            <w:tcW w:w="0" w:type="auto"/>
            <w:hideMark/>
          </w:tcPr>
          <w:p w14:paraId="599F79B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80,000.00</w:t>
            </w:r>
          </w:p>
        </w:tc>
        <w:tc>
          <w:tcPr>
            <w:tcW w:w="0" w:type="auto"/>
            <w:hideMark/>
          </w:tcPr>
          <w:p w14:paraId="560E5B3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60,000.00</w:t>
            </w:r>
          </w:p>
        </w:tc>
        <w:tc>
          <w:tcPr>
            <w:tcW w:w="0" w:type="auto"/>
            <w:hideMark/>
          </w:tcPr>
          <w:p w14:paraId="7FCD599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20,000.00</w:t>
            </w:r>
          </w:p>
        </w:tc>
      </w:tr>
      <w:tr w:rsidR="00F97042" w:rsidRPr="00F97042" w14:paraId="513942EF" w14:textId="77777777" w:rsidTr="00F97042">
        <w:tc>
          <w:tcPr>
            <w:tcW w:w="0" w:type="auto"/>
            <w:hideMark/>
          </w:tcPr>
          <w:p w14:paraId="16A91F4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10.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kanalizacije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Shtupel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Kërrnicë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Binxhë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Grapc</w:t>
            </w:r>
            <w:proofErr w:type="spellEnd"/>
          </w:p>
        </w:tc>
        <w:tc>
          <w:tcPr>
            <w:tcW w:w="0" w:type="auto"/>
            <w:hideMark/>
          </w:tcPr>
          <w:p w14:paraId="7122D23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10,000.00</w:t>
            </w:r>
          </w:p>
        </w:tc>
        <w:tc>
          <w:tcPr>
            <w:tcW w:w="0" w:type="auto"/>
            <w:hideMark/>
          </w:tcPr>
          <w:p w14:paraId="5FE6A05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2DA294F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10,000.00</w:t>
            </w:r>
          </w:p>
        </w:tc>
      </w:tr>
      <w:tr w:rsidR="00F97042" w:rsidRPr="00F97042" w14:paraId="1515B5D7" w14:textId="77777777" w:rsidTr="00F97042">
        <w:tc>
          <w:tcPr>
            <w:tcW w:w="0" w:type="auto"/>
            <w:hideMark/>
          </w:tcPr>
          <w:p w14:paraId="1CC9B30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11.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Volljakë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Sferkë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Qupevë</w:t>
            </w:r>
            <w:proofErr w:type="spellEnd"/>
            <w:r w:rsidRPr="00F97042">
              <w:rPr>
                <w:rFonts w:eastAsia="Times New Roman"/>
                <w:lang w:val="en-US"/>
              </w:rPr>
              <w:t>–Dush</w:t>
            </w:r>
          </w:p>
        </w:tc>
        <w:tc>
          <w:tcPr>
            <w:tcW w:w="0" w:type="auto"/>
            <w:hideMark/>
          </w:tcPr>
          <w:p w14:paraId="00E6C69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90,000.00</w:t>
            </w:r>
          </w:p>
        </w:tc>
        <w:tc>
          <w:tcPr>
            <w:tcW w:w="0" w:type="auto"/>
            <w:hideMark/>
          </w:tcPr>
          <w:p w14:paraId="305DC35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60,000.00</w:t>
            </w:r>
          </w:p>
        </w:tc>
        <w:tc>
          <w:tcPr>
            <w:tcW w:w="0" w:type="auto"/>
            <w:hideMark/>
          </w:tcPr>
          <w:p w14:paraId="181C69D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30,000.00</w:t>
            </w:r>
          </w:p>
        </w:tc>
      </w:tr>
      <w:tr w:rsidR="00F97042" w:rsidRPr="00F97042" w14:paraId="56BAC3F0" w14:textId="77777777" w:rsidTr="00F97042">
        <w:tc>
          <w:tcPr>
            <w:tcW w:w="0" w:type="auto"/>
            <w:hideMark/>
          </w:tcPr>
          <w:p w14:paraId="7CEDA89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12.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Cerovik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Qabiq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Dobërdol</w:t>
            </w:r>
            <w:proofErr w:type="spellEnd"/>
          </w:p>
        </w:tc>
        <w:tc>
          <w:tcPr>
            <w:tcW w:w="0" w:type="auto"/>
            <w:hideMark/>
          </w:tcPr>
          <w:p w14:paraId="4468D8B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80,000.00</w:t>
            </w:r>
          </w:p>
        </w:tc>
        <w:tc>
          <w:tcPr>
            <w:tcW w:w="0" w:type="auto"/>
            <w:hideMark/>
          </w:tcPr>
          <w:p w14:paraId="054EEDD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60,000.00</w:t>
            </w:r>
          </w:p>
        </w:tc>
        <w:tc>
          <w:tcPr>
            <w:tcW w:w="0" w:type="auto"/>
            <w:hideMark/>
          </w:tcPr>
          <w:p w14:paraId="40068F7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20,000.00</w:t>
            </w:r>
          </w:p>
        </w:tc>
      </w:tr>
      <w:tr w:rsidR="00F97042" w:rsidRPr="00F97042" w14:paraId="45F35961" w14:textId="77777777" w:rsidTr="00F97042">
        <w:tc>
          <w:tcPr>
            <w:tcW w:w="0" w:type="auto"/>
            <w:hideMark/>
          </w:tcPr>
          <w:p w14:paraId="55FBA3C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13.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Ranoc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Leskoc</w:t>
            </w:r>
            <w:proofErr w:type="spellEnd"/>
          </w:p>
        </w:tc>
        <w:tc>
          <w:tcPr>
            <w:tcW w:w="0" w:type="auto"/>
            <w:hideMark/>
          </w:tcPr>
          <w:p w14:paraId="31C60D9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70,000.00</w:t>
            </w:r>
          </w:p>
        </w:tc>
        <w:tc>
          <w:tcPr>
            <w:tcW w:w="0" w:type="auto"/>
            <w:hideMark/>
          </w:tcPr>
          <w:p w14:paraId="1604119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70,000.00</w:t>
            </w:r>
          </w:p>
        </w:tc>
        <w:tc>
          <w:tcPr>
            <w:tcW w:w="0" w:type="auto"/>
            <w:hideMark/>
          </w:tcPr>
          <w:p w14:paraId="3524202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–</w:t>
            </w:r>
          </w:p>
        </w:tc>
      </w:tr>
      <w:tr w:rsidR="00F97042" w:rsidRPr="00F97042" w14:paraId="66601812" w14:textId="77777777" w:rsidTr="00F97042">
        <w:tc>
          <w:tcPr>
            <w:tcW w:w="0" w:type="auto"/>
            <w:hideMark/>
          </w:tcPr>
          <w:p w14:paraId="23B8C1D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14.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Siqeve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Ujmirë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Shtaricë</w:t>
            </w:r>
            <w:proofErr w:type="spellEnd"/>
          </w:p>
        </w:tc>
        <w:tc>
          <w:tcPr>
            <w:tcW w:w="0" w:type="auto"/>
            <w:hideMark/>
          </w:tcPr>
          <w:p w14:paraId="01F0582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60,000.00</w:t>
            </w:r>
          </w:p>
        </w:tc>
        <w:tc>
          <w:tcPr>
            <w:tcW w:w="0" w:type="auto"/>
            <w:hideMark/>
          </w:tcPr>
          <w:p w14:paraId="7C719E5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50,000.00</w:t>
            </w:r>
          </w:p>
        </w:tc>
        <w:tc>
          <w:tcPr>
            <w:tcW w:w="0" w:type="auto"/>
            <w:hideMark/>
          </w:tcPr>
          <w:p w14:paraId="2DD52E5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10,000.00</w:t>
            </w:r>
          </w:p>
        </w:tc>
      </w:tr>
      <w:tr w:rsidR="00F97042" w:rsidRPr="00F97042" w14:paraId="09242B2C" w14:textId="77777777" w:rsidTr="00F97042">
        <w:tc>
          <w:tcPr>
            <w:tcW w:w="0" w:type="auto"/>
            <w:hideMark/>
          </w:tcPr>
          <w:p w14:paraId="0F88618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15.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mosta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Budisalcë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Rudicë</w:t>
            </w:r>
            <w:proofErr w:type="spellEnd"/>
          </w:p>
        </w:tc>
        <w:tc>
          <w:tcPr>
            <w:tcW w:w="0" w:type="auto"/>
            <w:hideMark/>
          </w:tcPr>
          <w:p w14:paraId="7E123C9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40,000.00</w:t>
            </w:r>
          </w:p>
        </w:tc>
        <w:tc>
          <w:tcPr>
            <w:tcW w:w="0" w:type="auto"/>
            <w:hideMark/>
          </w:tcPr>
          <w:p w14:paraId="1CABC18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40,000.00</w:t>
            </w:r>
          </w:p>
        </w:tc>
        <w:tc>
          <w:tcPr>
            <w:tcW w:w="0" w:type="auto"/>
            <w:hideMark/>
          </w:tcPr>
          <w:p w14:paraId="042B388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–</w:t>
            </w:r>
          </w:p>
        </w:tc>
      </w:tr>
      <w:tr w:rsidR="00F97042" w:rsidRPr="00F97042" w14:paraId="71538548" w14:textId="77777777" w:rsidTr="00F97042">
        <w:tc>
          <w:tcPr>
            <w:tcW w:w="0" w:type="auto"/>
            <w:hideMark/>
          </w:tcPr>
          <w:p w14:paraId="4B98FD3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16.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Gllarevë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Rixheve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Stapanicë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Zabergjë</w:t>
            </w:r>
            <w:proofErr w:type="spellEnd"/>
          </w:p>
        </w:tc>
        <w:tc>
          <w:tcPr>
            <w:tcW w:w="0" w:type="auto"/>
            <w:hideMark/>
          </w:tcPr>
          <w:p w14:paraId="4736223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90,000.00</w:t>
            </w:r>
          </w:p>
        </w:tc>
        <w:tc>
          <w:tcPr>
            <w:tcW w:w="0" w:type="auto"/>
            <w:hideMark/>
          </w:tcPr>
          <w:p w14:paraId="02CB2A3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70,000.00</w:t>
            </w:r>
          </w:p>
        </w:tc>
        <w:tc>
          <w:tcPr>
            <w:tcW w:w="0" w:type="auto"/>
            <w:hideMark/>
          </w:tcPr>
          <w:p w14:paraId="471E529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20,000.00</w:t>
            </w:r>
          </w:p>
        </w:tc>
      </w:tr>
      <w:tr w:rsidR="00F97042" w:rsidRPr="00F97042" w14:paraId="0F6525A2" w14:textId="77777777" w:rsidTr="00F97042">
        <w:tc>
          <w:tcPr>
            <w:tcW w:w="0" w:type="auto"/>
            <w:hideMark/>
          </w:tcPr>
          <w:p w14:paraId="2C2D19D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17.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Gjurgjevik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Vogel–</w:t>
            </w:r>
            <w:proofErr w:type="spellStart"/>
            <w:r w:rsidRPr="00F97042">
              <w:rPr>
                <w:rFonts w:eastAsia="Times New Roman"/>
                <w:lang w:val="en-US"/>
              </w:rPr>
              <w:t>Klinavc</w:t>
            </w:r>
            <w:proofErr w:type="spellEnd"/>
          </w:p>
        </w:tc>
        <w:tc>
          <w:tcPr>
            <w:tcW w:w="0" w:type="auto"/>
            <w:hideMark/>
          </w:tcPr>
          <w:p w14:paraId="5945ECC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30,000.00</w:t>
            </w:r>
          </w:p>
        </w:tc>
        <w:tc>
          <w:tcPr>
            <w:tcW w:w="0" w:type="auto"/>
            <w:hideMark/>
          </w:tcPr>
          <w:p w14:paraId="6A988E2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30,000.00</w:t>
            </w:r>
          </w:p>
        </w:tc>
        <w:tc>
          <w:tcPr>
            <w:tcW w:w="0" w:type="auto"/>
            <w:hideMark/>
          </w:tcPr>
          <w:p w14:paraId="7992CA3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–</w:t>
            </w:r>
          </w:p>
        </w:tc>
      </w:tr>
      <w:tr w:rsidR="00F97042" w:rsidRPr="00F97042" w14:paraId="01883CE4" w14:textId="77777777" w:rsidTr="00F97042">
        <w:tc>
          <w:tcPr>
            <w:tcW w:w="0" w:type="auto"/>
            <w:hideMark/>
          </w:tcPr>
          <w:p w14:paraId="3661766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18.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Grabanicë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Bokshiq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Dollovë</w:t>
            </w:r>
            <w:proofErr w:type="spellEnd"/>
          </w:p>
        </w:tc>
        <w:tc>
          <w:tcPr>
            <w:tcW w:w="0" w:type="auto"/>
            <w:hideMark/>
          </w:tcPr>
          <w:p w14:paraId="5408B40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80,000.00</w:t>
            </w:r>
          </w:p>
        </w:tc>
        <w:tc>
          <w:tcPr>
            <w:tcW w:w="0" w:type="auto"/>
            <w:hideMark/>
          </w:tcPr>
          <w:p w14:paraId="6CF00DA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50,000.00</w:t>
            </w:r>
          </w:p>
        </w:tc>
        <w:tc>
          <w:tcPr>
            <w:tcW w:w="0" w:type="auto"/>
            <w:hideMark/>
          </w:tcPr>
          <w:p w14:paraId="5048524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30,000.00</w:t>
            </w:r>
          </w:p>
        </w:tc>
      </w:tr>
      <w:tr w:rsidR="00F97042" w:rsidRPr="00F97042" w14:paraId="062FFC33" w14:textId="77777777" w:rsidTr="00F97042">
        <w:tc>
          <w:tcPr>
            <w:tcW w:w="0" w:type="auto"/>
            <w:hideMark/>
          </w:tcPr>
          <w:p w14:paraId="6294AFE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19.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Gjurgjevik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Madhë</w:t>
            </w:r>
            <w:proofErr w:type="spellEnd"/>
            <w:r w:rsidRPr="00F97042">
              <w:rPr>
                <w:rFonts w:eastAsia="Times New Roman"/>
                <w:lang w:val="en-US"/>
              </w:rPr>
              <w:t>–Dush</w:t>
            </w:r>
          </w:p>
        </w:tc>
        <w:tc>
          <w:tcPr>
            <w:tcW w:w="0" w:type="auto"/>
            <w:hideMark/>
          </w:tcPr>
          <w:p w14:paraId="7D2DDA4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30,000.00</w:t>
            </w:r>
          </w:p>
        </w:tc>
        <w:tc>
          <w:tcPr>
            <w:tcW w:w="0" w:type="auto"/>
            <w:hideMark/>
          </w:tcPr>
          <w:p w14:paraId="631CEB6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30,000.00</w:t>
            </w:r>
          </w:p>
        </w:tc>
        <w:tc>
          <w:tcPr>
            <w:tcW w:w="0" w:type="auto"/>
            <w:hideMark/>
          </w:tcPr>
          <w:p w14:paraId="677ECA9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–</w:t>
            </w:r>
          </w:p>
        </w:tc>
      </w:tr>
      <w:tr w:rsidR="00F97042" w:rsidRPr="00F97042" w14:paraId="3512A197" w14:textId="77777777" w:rsidTr="00F97042">
        <w:tc>
          <w:tcPr>
            <w:tcW w:w="0" w:type="auto"/>
            <w:hideMark/>
          </w:tcPr>
          <w:p w14:paraId="79EADA1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20. </w:t>
            </w:r>
            <w:proofErr w:type="spellStart"/>
            <w:r w:rsidRPr="00F97042">
              <w:rPr>
                <w:rFonts w:eastAsia="Times New Roman"/>
                <w:lang w:val="en-US"/>
              </w:rPr>
              <w:t>Uređenje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korita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reke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Klina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F97042">
              <w:rPr>
                <w:rFonts w:eastAsia="Times New Roman"/>
                <w:lang w:val="en-US"/>
              </w:rPr>
              <w:t>Klina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Izvor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Jarina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Pogragjë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Ujmirë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), </w:t>
            </w:r>
            <w:proofErr w:type="spellStart"/>
            <w:r w:rsidRPr="00F97042">
              <w:rPr>
                <w:rFonts w:eastAsia="Times New Roman"/>
                <w:lang w:val="en-US"/>
              </w:rPr>
              <w:t>uređenje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korita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reka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Lumëbardhi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Pejës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Drini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Bardhë</w:t>
            </w:r>
            <w:proofErr w:type="spellEnd"/>
          </w:p>
        </w:tc>
        <w:tc>
          <w:tcPr>
            <w:tcW w:w="0" w:type="auto"/>
            <w:hideMark/>
          </w:tcPr>
          <w:p w14:paraId="41BE5D1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200,000.00</w:t>
            </w:r>
          </w:p>
        </w:tc>
        <w:tc>
          <w:tcPr>
            <w:tcW w:w="0" w:type="auto"/>
            <w:hideMark/>
          </w:tcPr>
          <w:p w14:paraId="3F06B53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150,000.00</w:t>
            </w:r>
          </w:p>
        </w:tc>
        <w:tc>
          <w:tcPr>
            <w:tcW w:w="0" w:type="auto"/>
            <w:hideMark/>
          </w:tcPr>
          <w:p w14:paraId="7F63DC9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50,000.00</w:t>
            </w:r>
          </w:p>
        </w:tc>
      </w:tr>
      <w:tr w:rsidR="00F97042" w:rsidRPr="00F97042" w14:paraId="526603A0" w14:textId="77777777" w:rsidTr="00F97042">
        <w:tc>
          <w:tcPr>
            <w:tcW w:w="0" w:type="auto"/>
            <w:hideMark/>
          </w:tcPr>
          <w:p w14:paraId="26CDE6C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21.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pešačkih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staza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saobraćajnica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Gryka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F97042">
              <w:rPr>
                <w:rFonts w:eastAsia="Times New Roman"/>
                <w:lang w:val="en-US"/>
              </w:rPr>
              <w:t>Jarines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Pogragjë</w:t>
            </w:r>
            <w:proofErr w:type="spellEnd"/>
          </w:p>
        </w:tc>
        <w:tc>
          <w:tcPr>
            <w:tcW w:w="0" w:type="auto"/>
            <w:hideMark/>
          </w:tcPr>
          <w:p w14:paraId="441A969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35,000.00</w:t>
            </w:r>
          </w:p>
        </w:tc>
        <w:tc>
          <w:tcPr>
            <w:tcW w:w="0" w:type="auto"/>
            <w:hideMark/>
          </w:tcPr>
          <w:p w14:paraId="4B0EF65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20,000.00</w:t>
            </w:r>
          </w:p>
        </w:tc>
        <w:tc>
          <w:tcPr>
            <w:tcW w:w="0" w:type="auto"/>
            <w:hideMark/>
          </w:tcPr>
          <w:p w14:paraId="180D544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15,000.00</w:t>
            </w:r>
          </w:p>
        </w:tc>
      </w:tr>
      <w:tr w:rsidR="00F97042" w:rsidRPr="00F97042" w14:paraId="4FDD7325" w14:textId="77777777" w:rsidTr="00F97042">
        <w:tc>
          <w:tcPr>
            <w:tcW w:w="0" w:type="auto"/>
            <w:hideMark/>
          </w:tcPr>
          <w:p w14:paraId="2EA5EBF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lastRenderedPageBreak/>
              <w:t xml:space="preserve">22.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Jashanicë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Jelloc</w:t>
            </w:r>
            <w:proofErr w:type="spellEnd"/>
            <w:r w:rsidRPr="00F97042">
              <w:rPr>
                <w:rFonts w:eastAsia="Times New Roman"/>
                <w:lang w:val="en-US"/>
              </w:rPr>
              <w:t>–Resnik</w:t>
            </w:r>
          </w:p>
        </w:tc>
        <w:tc>
          <w:tcPr>
            <w:tcW w:w="0" w:type="auto"/>
            <w:hideMark/>
          </w:tcPr>
          <w:p w14:paraId="2E5935B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80,000.00</w:t>
            </w:r>
          </w:p>
        </w:tc>
        <w:tc>
          <w:tcPr>
            <w:tcW w:w="0" w:type="auto"/>
            <w:hideMark/>
          </w:tcPr>
          <w:p w14:paraId="2F6EC46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50,000.00</w:t>
            </w:r>
          </w:p>
        </w:tc>
        <w:tc>
          <w:tcPr>
            <w:tcW w:w="0" w:type="auto"/>
            <w:hideMark/>
          </w:tcPr>
          <w:p w14:paraId="4770DD0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30,000.00</w:t>
            </w:r>
          </w:p>
        </w:tc>
      </w:tr>
      <w:tr w:rsidR="00F97042" w:rsidRPr="00F97042" w14:paraId="7837ED3D" w14:textId="77777777" w:rsidTr="00F97042">
        <w:tc>
          <w:tcPr>
            <w:tcW w:w="0" w:type="auto"/>
            <w:hideMark/>
          </w:tcPr>
          <w:p w14:paraId="7D97457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23.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Përqevë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puta “</w:t>
            </w:r>
            <w:proofErr w:type="spellStart"/>
            <w:r w:rsidRPr="00F97042">
              <w:rPr>
                <w:rFonts w:eastAsia="Times New Roman"/>
                <w:lang w:val="en-US"/>
              </w:rPr>
              <w:t>Shpella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Azem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Bejta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Përqevë</w:t>
            </w:r>
            <w:proofErr w:type="spellEnd"/>
            <w:r w:rsidRPr="00F97042">
              <w:rPr>
                <w:rFonts w:eastAsia="Times New Roman"/>
                <w:lang w:val="en-US"/>
              </w:rPr>
              <w:t>”</w:t>
            </w:r>
          </w:p>
        </w:tc>
        <w:tc>
          <w:tcPr>
            <w:tcW w:w="0" w:type="auto"/>
            <w:hideMark/>
          </w:tcPr>
          <w:p w14:paraId="2F506C6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100,000.00</w:t>
            </w:r>
          </w:p>
        </w:tc>
        <w:tc>
          <w:tcPr>
            <w:tcW w:w="0" w:type="auto"/>
            <w:hideMark/>
          </w:tcPr>
          <w:p w14:paraId="3B5A74D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70,000.00</w:t>
            </w:r>
          </w:p>
        </w:tc>
        <w:tc>
          <w:tcPr>
            <w:tcW w:w="0" w:type="auto"/>
            <w:hideMark/>
          </w:tcPr>
          <w:p w14:paraId="18405CE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30,000.00</w:t>
            </w:r>
          </w:p>
        </w:tc>
      </w:tr>
      <w:tr w:rsidR="00F97042" w:rsidRPr="00F97042" w14:paraId="0EED6D6B" w14:textId="77777777" w:rsidTr="00F97042">
        <w:tc>
          <w:tcPr>
            <w:tcW w:w="0" w:type="auto"/>
            <w:hideMark/>
          </w:tcPr>
          <w:p w14:paraId="149544A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24.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Gremnik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Qupevë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F97042">
              <w:rPr>
                <w:rFonts w:eastAsia="Times New Roman"/>
                <w:lang w:val="en-US"/>
              </w:rPr>
              <w:t>Ulët</w:t>
            </w:r>
            <w:proofErr w:type="spellEnd"/>
          </w:p>
        </w:tc>
        <w:tc>
          <w:tcPr>
            <w:tcW w:w="0" w:type="auto"/>
            <w:hideMark/>
          </w:tcPr>
          <w:p w14:paraId="3D76BDE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50,000.00</w:t>
            </w:r>
          </w:p>
        </w:tc>
        <w:tc>
          <w:tcPr>
            <w:tcW w:w="0" w:type="auto"/>
            <w:hideMark/>
          </w:tcPr>
          <w:p w14:paraId="0F60834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30,000.00</w:t>
            </w:r>
          </w:p>
        </w:tc>
        <w:tc>
          <w:tcPr>
            <w:tcW w:w="0" w:type="auto"/>
            <w:hideMark/>
          </w:tcPr>
          <w:p w14:paraId="04997A1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20,000.00</w:t>
            </w:r>
          </w:p>
        </w:tc>
      </w:tr>
      <w:tr w:rsidR="00F97042" w:rsidRPr="00F97042" w14:paraId="4B73FD33" w14:textId="77777777" w:rsidTr="00F97042">
        <w:tc>
          <w:tcPr>
            <w:tcW w:w="0" w:type="auto"/>
            <w:hideMark/>
          </w:tcPr>
          <w:p w14:paraId="458B6A0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25.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Qeskovë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Kepuz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Rastoka</w:t>
            </w:r>
            <w:proofErr w:type="spellEnd"/>
          </w:p>
        </w:tc>
        <w:tc>
          <w:tcPr>
            <w:tcW w:w="0" w:type="auto"/>
            <w:hideMark/>
          </w:tcPr>
          <w:p w14:paraId="106F655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50,000.00</w:t>
            </w:r>
          </w:p>
        </w:tc>
        <w:tc>
          <w:tcPr>
            <w:tcW w:w="0" w:type="auto"/>
            <w:hideMark/>
          </w:tcPr>
          <w:p w14:paraId="1C8E6E9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50,000.00</w:t>
            </w:r>
          </w:p>
        </w:tc>
        <w:tc>
          <w:tcPr>
            <w:tcW w:w="0" w:type="auto"/>
            <w:hideMark/>
          </w:tcPr>
          <w:p w14:paraId="1F34E64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–</w:t>
            </w:r>
          </w:p>
        </w:tc>
      </w:tr>
      <w:tr w:rsidR="00F97042" w:rsidRPr="00F97042" w14:paraId="055F4C5A" w14:textId="77777777" w:rsidTr="00F97042">
        <w:tc>
          <w:tcPr>
            <w:tcW w:w="0" w:type="auto"/>
            <w:hideMark/>
          </w:tcPr>
          <w:p w14:paraId="3BC5769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27.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mosta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preko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reke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Drini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Bardhë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Volljakë</w:t>
            </w:r>
            <w:proofErr w:type="spellEnd"/>
          </w:p>
        </w:tc>
        <w:tc>
          <w:tcPr>
            <w:tcW w:w="0" w:type="auto"/>
            <w:hideMark/>
          </w:tcPr>
          <w:p w14:paraId="2162D89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100,000.00</w:t>
            </w:r>
          </w:p>
        </w:tc>
        <w:tc>
          <w:tcPr>
            <w:tcW w:w="0" w:type="auto"/>
            <w:hideMark/>
          </w:tcPr>
          <w:p w14:paraId="681B137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70,000.00</w:t>
            </w:r>
          </w:p>
        </w:tc>
        <w:tc>
          <w:tcPr>
            <w:tcW w:w="0" w:type="auto"/>
            <w:hideMark/>
          </w:tcPr>
          <w:p w14:paraId="71C7499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30,000.00</w:t>
            </w:r>
          </w:p>
        </w:tc>
      </w:tr>
      <w:tr w:rsidR="00F97042" w:rsidRPr="00F97042" w14:paraId="74F870D1" w14:textId="77777777" w:rsidTr="00F97042">
        <w:tc>
          <w:tcPr>
            <w:tcW w:w="0" w:type="auto"/>
            <w:hideMark/>
          </w:tcPr>
          <w:p w14:paraId="3400BD3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28.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puta “</w:t>
            </w:r>
            <w:proofErr w:type="spellStart"/>
            <w:r w:rsidRPr="00F97042">
              <w:rPr>
                <w:rFonts w:eastAsia="Times New Roman"/>
                <w:lang w:val="en-US"/>
              </w:rPr>
              <w:t>Bedri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Mustafa”</w:t>
            </w:r>
          </w:p>
        </w:tc>
        <w:tc>
          <w:tcPr>
            <w:tcW w:w="0" w:type="auto"/>
            <w:hideMark/>
          </w:tcPr>
          <w:p w14:paraId="1B669F8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380,000.00</w:t>
            </w:r>
          </w:p>
        </w:tc>
        <w:tc>
          <w:tcPr>
            <w:tcW w:w="0" w:type="auto"/>
            <w:hideMark/>
          </w:tcPr>
          <w:p w14:paraId="4B029D4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280,000.00</w:t>
            </w:r>
          </w:p>
        </w:tc>
        <w:tc>
          <w:tcPr>
            <w:tcW w:w="0" w:type="auto"/>
            <w:hideMark/>
          </w:tcPr>
          <w:p w14:paraId="3E58EFE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100,000.00</w:t>
            </w:r>
          </w:p>
        </w:tc>
      </w:tr>
      <w:tr w:rsidR="00F97042" w:rsidRPr="00F97042" w14:paraId="2FC77160" w14:textId="77777777" w:rsidTr="00F97042">
        <w:tc>
          <w:tcPr>
            <w:tcW w:w="0" w:type="auto"/>
            <w:hideMark/>
          </w:tcPr>
          <w:p w14:paraId="7A0D047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 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podvožnjaka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Lagja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F97042">
              <w:rPr>
                <w:rFonts w:eastAsia="Times New Roman"/>
                <w:lang w:val="en-US"/>
              </w:rPr>
              <w:t>Dukagjinit</w:t>
            </w:r>
            <w:proofErr w:type="spellEnd"/>
            <w:r w:rsidRPr="00F97042">
              <w:rPr>
                <w:rFonts w:eastAsia="Times New Roman"/>
                <w:lang w:val="en-US"/>
              </w:rPr>
              <w:t>–</w:t>
            </w:r>
            <w:proofErr w:type="spellStart"/>
            <w:r w:rsidRPr="00F97042">
              <w:rPr>
                <w:rFonts w:eastAsia="Times New Roman"/>
                <w:lang w:val="en-US"/>
              </w:rPr>
              <w:t>Klina</w:t>
            </w:r>
            <w:proofErr w:type="spellEnd"/>
          </w:p>
        </w:tc>
        <w:tc>
          <w:tcPr>
            <w:tcW w:w="0" w:type="auto"/>
            <w:hideMark/>
          </w:tcPr>
          <w:p w14:paraId="607099C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80,000.00</w:t>
            </w:r>
          </w:p>
        </w:tc>
        <w:tc>
          <w:tcPr>
            <w:tcW w:w="0" w:type="auto"/>
            <w:hideMark/>
          </w:tcPr>
          <w:p w14:paraId="5AC9283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50,000.00</w:t>
            </w:r>
          </w:p>
        </w:tc>
        <w:tc>
          <w:tcPr>
            <w:tcW w:w="0" w:type="auto"/>
            <w:hideMark/>
          </w:tcPr>
          <w:p w14:paraId="7218782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30,000.00</w:t>
            </w:r>
          </w:p>
        </w:tc>
      </w:tr>
      <w:tr w:rsidR="00F97042" w:rsidRPr="00F97042" w14:paraId="62EF0990" w14:textId="77777777" w:rsidTr="00F97042">
        <w:tc>
          <w:tcPr>
            <w:tcW w:w="0" w:type="auto"/>
            <w:hideMark/>
          </w:tcPr>
          <w:p w14:paraId="115542A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29.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puta “Shaban </w:t>
            </w:r>
            <w:proofErr w:type="spellStart"/>
            <w:r w:rsidRPr="00F97042">
              <w:rPr>
                <w:rFonts w:eastAsia="Times New Roman"/>
                <w:lang w:val="en-US"/>
              </w:rPr>
              <w:t>Polluzha</w:t>
            </w:r>
            <w:proofErr w:type="spellEnd"/>
            <w:r w:rsidRPr="00F97042">
              <w:rPr>
                <w:rFonts w:eastAsia="Times New Roman"/>
                <w:lang w:val="en-US"/>
              </w:rPr>
              <w:t>”</w:t>
            </w:r>
          </w:p>
        </w:tc>
        <w:tc>
          <w:tcPr>
            <w:tcW w:w="0" w:type="auto"/>
            <w:hideMark/>
          </w:tcPr>
          <w:p w14:paraId="0EEB8F5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100,000.00</w:t>
            </w:r>
          </w:p>
        </w:tc>
        <w:tc>
          <w:tcPr>
            <w:tcW w:w="0" w:type="auto"/>
            <w:hideMark/>
          </w:tcPr>
          <w:p w14:paraId="7DE5A6D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70,000.00</w:t>
            </w:r>
          </w:p>
        </w:tc>
        <w:tc>
          <w:tcPr>
            <w:tcW w:w="0" w:type="auto"/>
            <w:hideMark/>
          </w:tcPr>
          <w:p w14:paraId="6E3E311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30,000.00</w:t>
            </w:r>
          </w:p>
        </w:tc>
      </w:tr>
      <w:tr w:rsidR="00F97042" w:rsidRPr="00F97042" w14:paraId="68602365" w14:textId="77777777" w:rsidTr="00F97042">
        <w:tc>
          <w:tcPr>
            <w:tcW w:w="0" w:type="auto"/>
            <w:hideMark/>
          </w:tcPr>
          <w:p w14:paraId="074EC60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30.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centralnog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grejanja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za Grad </w:t>
            </w:r>
            <w:proofErr w:type="spellStart"/>
            <w:r w:rsidRPr="00F97042">
              <w:rPr>
                <w:rFonts w:eastAsia="Times New Roman"/>
                <w:lang w:val="en-US"/>
              </w:rPr>
              <w:t>Klina</w:t>
            </w:r>
            <w:proofErr w:type="spellEnd"/>
          </w:p>
        </w:tc>
        <w:tc>
          <w:tcPr>
            <w:tcW w:w="0" w:type="auto"/>
            <w:hideMark/>
          </w:tcPr>
          <w:p w14:paraId="7410103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50,000.00</w:t>
            </w:r>
          </w:p>
        </w:tc>
        <w:tc>
          <w:tcPr>
            <w:tcW w:w="0" w:type="auto"/>
            <w:hideMark/>
          </w:tcPr>
          <w:p w14:paraId="274C3DF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20,000.00</w:t>
            </w:r>
          </w:p>
        </w:tc>
        <w:tc>
          <w:tcPr>
            <w:tcW w:w="0" w:type="auto"/>
            <w:hideMark/>
          </w:tcPr>
          <w:p w14:paraId="32F1268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30,000.00</w:t>
            </w:r>
          </w:p>
        </w:tc>
      </w:tr>
      <w:tr w:rsidR="00F97042" w:rsidRPr="00F97042" w14:paraId="0049FEAE" w14:textId="77777777" w:rsidTr="00F97042">
        <w:tc>
          <w:tcPr>
            <w:tcW w:w="0" w:type="auto"/>
            <w:hideMark/>
          </w:tcPr>
          <w:p w14:paraId="4B3ABA6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Urbanizam</w:t>
            </w:r>
            <w:proofErr w:type="spellEnd"/>
          </w:p>
        </w:tc>
        <w:tc>
          <w:tcPr>
            <w:tcW w:w="0" w:type="auto"/>
            <w:hideMark/>
          </w:tcPr>
          <w:p w14:paraId="270EAE2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b/>
                <w:bCs/>
                <w:lang w:val="en-US"/>
              </w:rPr>
              <w:t>3,618,000.00</w:t>
            </w:r>
          </w:p>
        </w:tc>
        <w:tc>
          <w:tcPr>
            <w:tcW w:w="0" w:type="auto"/>
            <w:hideMark/>
          </w:tcPr>
          <w:p w14:paraId="793CF89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b/>
                <w:bCs/>
                <w:lang w:val="en-US"/>
              </w:rPr>
              <w:t>2,503,000.00</w:t>
            </w:r>
          </w:p>
        </w:tc>
        <w:tc>
          <w:tcPr>
            <w:tcW w:w="0" w:type="auto"/>
            <w:hideMark/>
          </w:tcPr>
          <w:p w14:paraId="3319CFE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b/>
                <w:bCs/>
                <w:lang w:val="en-US"/>
              </w:rPr>
              <w:t>1,115,000.00</w:t>
            </w:r>
          </w:p>
        </w:tc>
      </w:tr>
    </w:tbl>
    <w:p w14:paraId="31BC154E" w14:textId="77777777" w:rsidR="00F97042" w:rsidRPr="00F97042" w:rsidRDefault="00F97042" w:rsidP="00F97042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F97042">
        <w:rPr>
          <w:rFonts w:ascii="Arial" w:eastAsia="Times New Roman" w:hAnsi="Arial" w:cs="Arial"/>
          <w:vanish/>
          <w:sz w:val="16"/>
          <w:szCs w:val="16"/>
          <w:lang w:val="en-US"/>
        </w:rPr>
        <w:t>Top of Form</w:t>
      </w:r>
    </w:p>
    <w:p w14:paraId="28CA12E0" w14:textId="77777777" w:rsidR="00F97042" w:rsidRPr="00F97042" w:rsidRDefault="00F97042" w:rsidP="00F97042">
      <w:pPr>
        <w:spacing w:before="100" w:beforeAutospacing="1" w:after="100" w:afterAutospacing="1"/>
        <w:rPr>
          <w:rFonts w:eastAsia="Times New Roman"/>
          <w:lang w:val="en-US"/>
        </w:rPr>
      </w:pPr>
    </w:p>
    <w:p w14:paraId="6B42E986" w14:textId="77777777" w:rsidR="00F97042" w:rsidRPr="00F97042" w:rsidRDefault="00F97042" w:rsidP="00F97042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F97042">
        <w:rPr>
          <w:rFonts w:ascii="Arial" w:eastAsia="Times New Roman" w:hAnsi="Arial" w:cs="Arial"/>
          <w:vanish/>
          <w:sz w:val="16"/>
          <w:szCs w:val="16"/>
          <w:lang w:val="en-US"/>
        </w:rPr>
        <w:t>Bottom of Form</w:t>
      </w:r>
    </w:p>
    <w:p w14:paraId="335BA3A1" w14:textId="77777777" w:rsidR="00EC403E" w:rsidRDefault="00EC403E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4EF6CE25" w14:textId="2AE0BFD5" w:rsidR="00901B68" w:rsidRDefault="00901B68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0B2C0A40" w14:textId="77777777" w:rsidR="00EC403E" w:rsidRDefault="00EC403E" w:rsidP="00EC533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14:paraId="179C9FBF" w14:textId="77777777" w:rsidR="00F97042" w:rsidRPr="00F97042" w:rsidRDefault="00F97042" w:rsidP="00F97042">
      <w:pPr>
        <w:pStyle w:val="Heading2"/>
        <w:rPr>
          <w:lang w:val="en-US"/>
        </w:rPr>
      </w:pPr>
      <w:bookmarkStart w:id="13" w:name="_Toc199263097"/>
      <w:r w:rsidRPr="00F97042">
        <w:rPr>
          <w:lang w:val="en-US"/>
        </w:rPr>
        <w:t xml:space="preserve">3.5. </w:t>
      </w:r>
      <w:proofErr w:type="spellStart"/>
      <w:r w:rsidRPr="00F97042">
        <w:rPr>
          <w:lang w:val="en-US"/>
        </w:rPr>
        <w:t>Rodna</w:t>
      </w:r>
      <w:proofErr w:type="spellEnd"/>
      <w:r w:rsidRPr="00F97042">
        <w:rPr>
          <w:lang w:val="en-US"/>
        </w:rPr>
        <w:t xml:space="preserve"> </w:t>
      </w:r>
      <w:proofErr w:type="spellStart"/>
      <w:r w:rsidRPr="00F97042">
        <w:rPr>
          <w:lang w:val="en-US"/>
        </w:rPr>
        <w:t>analiza</w:t>
      </w:r>
      <w:proofErr w:type="spellEnd"/>
      <w:r w:rsidRPr="00F97042">
        <w:rPr>
          <w:lang w:val="en-US"/>
        </w:rPr>
        <w:t xml:space="preserve"> – </w:t>
      </w:r>
      <w:proofErr w:type="spellStart"/>
      <w:r w:rsidRPr="00F97042">
        <w:rPr>
          <w:lang w:val="en-US"/>
        </w:rPr>
        <w:t>Rodno</w:t>
      </w:r>
      <w:proofErr w:type="spellEnd"/>
      <w:r w:rsidRPr="00F97042">
        <w:rPr>
          <w:lang w:val="en-US"/>
        </w:rPr>
        <w:t xml:space="preserve"> </w:t>
      </w:r>
      <w:proofErr w:type="spellStart"/>
      <w:r w:rsidRPr="00F97042">
        <w:rPr>
          <w:lang w:val="en-US"/>
        </w:rPr>
        <w:t>odgovorno</w:t>
      </w:r>
      <w:proofErr w:type="spellEnd"/>
      <w:r w:rsidRPr="00F97042">
        <w:rPr>
          <w:lang w:val="en-US"/>
        </w:rPr>
        <w:t xml:space="preserve"> </w:t>
      </w:r>
      <w:proofErr w:type="spellStart"/>
      <w:r w:rsidRPr="00F97042">
        <w:rPr>
          <w:lang w:val="en-US"/>
        </w:rPr>
        <w:t>budžetiranje</w:t>
      </w:r>
      <w:bookmarkEnd w:id="13"/>
      <w:proofErr w:type="spellEnd"/>
    </w:p>
    <w:p w14:paraId="6EA91BA1" w14:textId="77777777" w:rsidR="00F97042" w:rsidRPr="00F97042" w:rsidRDefault="00F97042" w:rsidP="00F97042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97042">
        <w:rPr>
          <w:rFonts w:eastAsia="Times New Roman"/>
          <w:lang w:val="en-US"/>
        </w:rPr>
        <w:t>Opština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nije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pripremila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detaljan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rodno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odgovoran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budžet</w:t>
      </w:r>
      <w:proofErr w:type="spellEnd"/>
      <w:r w:rsidRPr="00F97042">
        <w:rPr>
          <w:rFonts w:eastAsia="Times New Roman"/>
          <w:lang w:val="en-US"/>
        </w:rPr>
        <w:t xml:space="preserve">, </w:t>
      </w:r>
      <w:proofErr w:type="spellStart"/>
      <w:r w:rsidRPr="00F97042">
        <w:rPr>
          <w:rFonts w:eastAsia="Times New Roman"/>
          <w:lang w:val="en-US"/>
        </w:rPr>
        <w:t>ali</w:t>
      </w:r>
      <w:proofErr w:type="spellEnd"/>
      <w:r w:rsidRPr="00F97042">
        <w:rPr>
          <w:rFonts w:eastAsia="Times New Roman"/>
          <w:lang w:val="en-US"/>
        </w:rPr>
        <w:t xml:space="preserve"> se </w:t>
      </w:r>
      <w:proofErr w:type="spellStart"/>
      <w:r w:rsidRPr="00F97042">
        <w:rPr>
          <w:rFonts w:eastAsia="Times New Roman"/>
          <w:lang w:val="en-US"/>
        </w:rPr>
        <w:t>potrudila</w:t>
      </w:r>
      <w:proofErr w:type="spellEnd"/>
      <w:r w:rsidRPr="00F97042">
        <w:rPr>
          <w:rFonts w:eastAsia="Times New Roman"/>
          <w:lang w:val="en-US"/>
        </w:rPr>
        <w:t xml:space="preserve"> da </w:t>
      </w:r>
      <w:proofErr w:type="spellStart"/>
      <w:r w:rsidRPr="00F97042">
        <w:rPr>
          <w:rFonts w:eastAsia="Times New Roman"/>
          <w:lang w:val="en-US"/>
        </w:rPr>
        <w:t>proceni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kako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su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kapitalna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izdvajanja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raspoređena</w:t>
      </w:r>
      <w:proofErr w:type="spellEnd"/>
      <w:r w:rsidRPr="00F97042">
        <w:rPr>
          <w:rFonts w:eastAsia="Times New Roman"/>
          <w:lang w:val="en-US"/>
        </w:rPr>
        <w:t xml:space="preserve"> da bi se </w:t>
      </w:r>
      <w:proofErr w:type="spellStart"/>
      <w:r w:rsidRPr="00F97042">
        <w:rPr>
          <w:rFonts w:eastAsia="Times New Roman"/>
          <w:lang w:val="en-US"/>
        </w:rPr>
        <w:t>otklonile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eventualne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rodne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nejednakosti</w:t>
      </w:r>
      <w:proofErr w:type="spellEnd"/>
      <w:r w:rsidRPr="00F97042">
        <w:rPr>
          <w:rFonts w:eastAsia="Times New Roman"/>
          <w:lang w:val="en-US"/>
        </w:rPr>
        <w:t xml:space="preserve"> u </w:t>
      </w:r>
      <w:proofErr w:type="spellStart"/>
      <w:r w:rsidRPr="00F97042">
        <w:rPr>
          <w:rFonts w:eastAsia="Times New Roman"/>
          <w:lang w:val="en-US"/>
        </w:rPr>
        <w:t>budućem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planiranju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budžeta</w:t>
      </w:r>
      <w:proofErr w:type="spellEnd"/>
      <w:r w:rsidRPr="00F97042">
        <w:rPr>
          <w:rFonts w:eastAsia="Times New Roman"/>
          <w:lang w:val="en-US"/>
        </w:rPr>
        <w:t xml:space="preserve">. </w:t>
      </w:r>
      <w:proofErr w:type="spellStart"/>
      <w:r w:rsidRPr="00F97042">
        <w:rPr>
          <w:rFonts w:eastAsia="Times New Roman"/>
          <w:lang w:val="en-US"/>
        </w:rPr>
        <w:t>Analizirali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smo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broj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žena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i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muškaraca</w:t>
      </w:r>
      <w:proofErr w:type="spellEnd"/>
      <w:r w:rsidRPr="00F97042">
        <w:rPr>
          <w:rFonts w:eastAsia="Times New Roman"/>
          <w:lang w:val="en-US"/>
        </w:rPr>
        <w:t xml:space="preserve">, </w:t>
      </w:r>
      <w:proofErr w:type="spellStart"/>
      <w:r w:rsidRPr="00F97042">
        <w:rPr>
          <w:rFonts w:eastAsia="Times New Roman"/>
          <w:lang w:val="en-US"/>
        </w:rPr>
        <w:t>dečaka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i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devojčica</w:t>
      </w:r>
      <w:proofErr w:type="spellEnd"/>
      <w:r w:rsidRPr="00F97042">
        <w:rPr>
          <w:rFonts w:eastAsia="Times New Roman"/>
          <w:lang w:val="en-US"/>
        </w:rPr>
        <w:t xml:space="preserve"> u </w:t>
      </w:r>
      <w:proofErr w:type="spellStart"/>
      <w:r w:rsidRPr="00F97042">
        <w:rPr>
          <w:rFonts w:eastAsia="Times New Roman"/>
          <w:lang w:val="en-US"/>
        </w:rPr>
        <w:t>okviru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opštine</w:t>
      </w:r>
      <w:proofErr w:type="spellEnd"/>
      <w:r w:rsidRPr="00F97042">
        <w:rPr>
          <w:rFonts w:eastAsia="Times New Roman"/>
          <w:lang w:val="en-US"/>
        </w:rPr>
        <w:t xml:space="preserve">, </w:t>
      </w:r>
      <w:proofErr w:type="spellStart"/>
      <w:r w:rsidRPr="00F97042">
        <w:rPr>
          <w:rFonts w:eastAsia="Times New Roman"/>
          <w:lang w:val="en-US"/>
        </w:rPr>
        <w:t>i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predstavljamo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te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podatke</w:t>
      </w:r>
      <w:proofErr w:type="spellEnd"/>
      <w:r w:rsidRPr="00F97042">
        <w:rPr>
          <w:rFonts w:eastAsia="Times New Roman"/>
          <w:lang w:val="en-US"/>
        </w:rPr>
        <w:t xml:space="preserve"> u </w:t>
      </w:r>
      <w:proofErr w:type="spellStart"/>
      <w:r w:rsidRPr="00F97042">
        <w:rPr>
          <w:rFonts w:eastAsia="Times New Roman"/>
          <w:lang w:val="en-US"/>
        </w:rPr>
        <w:t>sledećoj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tabeli</w:t>
      </w:r>
      <w:proofErr w:type="spellEnd"/>
      <w:r w:rsidRPr="00F97042">
        <w:rPr>
          <w:rFonts w:eastAsia="Times New Roman"/>
          <w:lang w:val="en-US"/>
        </w:rPr>
        <w:t>:</w:t>
      </w:r>
    </w:p>
    <w:p w14:paraId="6895E6FF" w14:textId="77777777" w:rsidR="00F97042" w:rsidRPr="00F97042" w:rsidRDefault="00F97042" w:rsidP="00F97042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97042">
        <w:rPr>
          <w:rFonts w:eastAsia="Times New Roman"/>
          <w:b/>
          <w:bCs/>
          <w:lang w:val="en-US"/>
        </w:rPr>
        <w:t>Tabela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11: </w:t>
      </w:r>
      <w:proofErr w:type="spellStart"/>
      <w:r w:rsidRPr="00F97042">
        <w:rPr>
          <w:rFonts w:eastAsia="Times New Roman"/>
          <w:b/>
          <w:bCs/>
          <w:lang w:val="en-US"/>
        </w:rPr>
        <w:t>Procenat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po </w:t>
      </w:r>
      <w:proofErr w:type="spellStart"/>
      <w:r w:rsidRPr="00F97042">
        <w:rPr>
          <w:rFonts w:eastAsia="Times New Roman"/>
          <w:b/>
          <w:bCs/>
          <w:lang w:val="en-US"/>
        </w:rPr>
        <w:t>polu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2990"/>
        <w:gridCol w:w="756"/>
      </w:tblGrid>
      <w:tr w:rsidR="00F97042" w:rsidRPr="00F97042" w14:paraId="3F37EEAD" w14:textId="77777777" w:rsidTr="00F97042">
        <w:tc>
          <w:tcPr>
            <w:tcW w:w="0" w:type="auto"/>
            <w:hideMark/>
          </w:tcPr>
          <w:p w14:paraId="59CBBA0C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Kategorija</w:t>
            </w:r>
            <w:proofErr w:type="spellEnd"/>
          </w:p>
        </w:tc>
        <w:tc>
          <w:tcPr>
            <w:tcW w:w="0" w:type="auto"/>
            <w:hideMark/>
          </w:tcPr>
          <w:p w14:paraId="77AD5066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Podaci</w:t>
            </w:r>
            <w:proofErr w:type="spellEnd"/>
            <w:r w:rsidRPr="00F97042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prema</w:t>
            </w:r>
            <w:proofErr w:type="spellEnd"/>
            <w:r w:rsidRPr="00F97042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Popisu</w:t>
            </w:r>
            <w:proofErr w:type="spellEnd"/>
            <w:r w:rsidRPr="00F97042">
              <w:rPr>
                <w:rFonts w:eastAsia="Times New Roman"/>
                <w:b/>
                <w:bCs/>
                <w:lang w:val="en-US"/>
              </w:rPr>
              <w:t xml:space="preserve"> 2024.</w:t>
            </w:r>
          </w:p>
        </w:tc>
        <w:tc>
          <w:tcPr>
            <w:tcW w:w="0" w:type="auto"/>
            <w:hideMark/>
          </w:tcPr>
          <w:p w14:paraId="4EF2446D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F97042">
              <w:rPr>
                <w:rFonts w:eastAsia="Times New Roman"/>
                <w:b/>
                <w:bCs/>
                <w:lang w:val="en-US"/>
              </w:rPr>
              <w:t>%</w:t>
            </w:r>
          </w:p>
        </w:tc>
      </w:tr>
      <w:tr w:rsidR="00F97042" w:rsidRPr="00F97042" w14:paraId="41B53E7C" w14:textId="77777777" w:rsidTr="00F97042">
        <w:tc>
          <w:tcPr>
            <w:tcW w:w="0" w:type="auto"/>
            <w:hideMark/>
          </w:tcPr>
          <w:p w14:paraId="5FCC3DF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t>Muškarci</w:t>
            </w:r>
            <w:proofErr w:type="spellEnd"/>
          </w:p>
        </w:tc>
        <w:tc>
          <w:tcPr>
            <w:tcW w:w="0" w:type="auto"/>
            <w:hideMark/>
          </w:tcPr>
          <w:p w14:paraId="3971DB6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15 029</w:t>
            </w:r>
          </w:p>
        </w:tc>
        <w:tc>
          <w:tcPr>
            <w:tcW w:w="0" w:type="auto"/>
            <w:hideMark/>
          </w:tcPr>
          <w:p w14:paraId="5FFB2B3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49,27</w:t>
            </w:r>
          </w:p>
        </w:tc>
      </w:tr>
      <w:tr w:rsidR="00F97042" w:rsidRPr="00F97042" w14:paraId="4075F389" w14:textId="77777777" w:rsidTr="00F97042">
        <w:tc>
          <w:tcPr>
            <w:tcW w:w="0" w:type="auto"/>
            <w:hideMark/>
          </w:tcPr>
          <w:p w14:paraId="612AF7A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t>Žene</w:t>
            </w:r>
            <w:proofErr w:type="spellEnd"/>
          </w:p>
        </w:tc>
        <w:tc>
          <w:tcPr>
            <w:tcW w:w="0" w:type="auto"/>
            <w:hideMark/>
          </w:tcPr>
          <w:p w14:paraId="486BD55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15 474</w:t>
            </w:r>
          </w:p>
        </w:tc>
        <w:tc>
          <w:tcPr>
            <w:tcW w:w="0" w:type="auto"/>
            <w:hideMark/>
          </w:tcPr>
          <w:p w14:paraId="6BE4B80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50,73</w:t>
            </w:r>
          </w:p>
        </w:tc>
      </w:tr>
      <w:tr w:rsidR="00F97042" w:rsidRPr="00F97042" w14:paraId="3D189F63" w14:textId="77777777" w:rsidTr="00F97042">
        <w:tc>
          <w:tcPr>
            <w:tcW w:w="0" w:type="auto"/>
            <w:hideMark/>
          </w:tcPr>
          <w:p w14:paraId="080CB1C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t>Ukupna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populacija</w:t>
            </w:r>
            <w:proofErr w:type="spellEnd"/>
          </w:p>
        </w:tc>
        <w:tc>
          <w:tcPr>
            <w:tcW w:w="0" w:type="auto"/>
            <w:hideMark/>
          </w:tcPr>
          <w:p w14:paraId="6A0BEA9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30 503</w:t>
            </w:r>
          </w:p>
        </w:tc>
        <w:tc>
          <w:tcPr>
            <w:tcW w:w="0" w:type="auto"/>
            <w:hideMark/>
          </w:tcPr>
          <w:p w14:paraId="6632920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100</w:t>
            </w:r>
          </w:p>
        </w:tc>
      </w:tr>
    </w:tbl>
    <w:p w14:paraId="74A75D12" w14:textId="77777777" w:rsidR="00F97042" w:rsidRPr="00F97042" w:rsidRDefault="00F97042" w:rsidP="00F97042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97042">
        <w:rPr>
          <w:rFonts w:eastAsia="Times New Roman"/>
          <w:lang w:val="en-US"/>
        </w:rPr>
        <w:t>Opština</w:t>
      </w:r>
      <w:proofErr w:type="spellEnd"/>
      <w:r w:rsidRPr="00F97042">
        <w:rPr>
          <w:rFonts w:eastAsia="Times New Roman"/>
          <w:lang w:val="en-US"/>
        </w:rPr>
        <w:t xml:space="preserve"> je </w:t>
      </w:r>
      <w:proofErr w:type="spellStart"/>
      <w:r w:rsidRPr="00F97042">
        <w:rPr>
          <w:rFonts w:eastAsia="Times New Roman"/>
          <w:lang w:val="en-US"/>
        </w:rPr>
        <w:t>zatim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koristila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dostupne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rodne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podatke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kako</w:t>
      </w:r>
      <w:proofErr w:type="spellEnd"/>
      <w:r w:rsidRPr="00F97042">
        <w:rPr>
          <w:rFonts w:eastAsia="Times New Roman"/>
          <w:lang w:val="en-US"/>
        </w:rPr>
        <w:t xml:space="preserve"> bi </w:t>
      </w:r>
      <w:proofErr w:type="spellStart"/>
      <w:r w:rsidRPr="00F97042">
        <w:rPr>
          <w:rFonts w:eastAsia="Times New Roman"/>
          <w:lang w:val="en-US"/>
        </w:rPr>
        <w:t>ocenila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rodni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uticaj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kapitalnih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projekata</w:t>
      </w:r>
      <w:proofErr w:type="spellEnd"/>
      <w:r w:rsidRPr="00F97042">
        <w:rPr>
          <w:rFonts w:eastAsia="Times New Roman"/>
          <w:lang w:val="en-US"/>
        </w:rPr>
        <w:t xml:space="preserve"> u </w:t>
      </w:r>
      <w:proofErr w:type="spellStart"/>
      <w:r w:rsidRPr="00F97042">
        <w:rPr>
          <w:rFonts w:eastAsia="Times New Roman"/>
          <w:lang w:val="en-US"/>
        </w:rPr>
        <w:t>budžetu</w:t>
      </w:r>
      <w:proofErr w:type="spellEnd"/>
      <w:r w:rsidRPr="00F97042">
        <w:rPr>
          <w:rFonts w:eastAsia="Times New Roman"/>
          <w:lang w:val="en-US"/>
        </w:rPr>
        <w:t xml:space="preserve"> za 2026–2028. Na primer:</w:t>
      </w:r>
    </w:p>
    <w:p w14:paraId="53AA8003" w14:textId="77777777" w:rsidR="00F97042" w:rsidRPr="00F97042" w:rsidRDefault="00F97042" w:rsidP="00F97042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  <w:lang w:val="en-US"/>
        </w:rPr>
      </w:pPr>
      <w:r w:rsidRPr="00F97042">
        <w:rPr>
          <w:rFonts w:eastAsia="Times New Roman"/>
          <w:b/>
          <w:bCs/>
          <w:lang w:val="en-US"/>
        </w:rPr>
        <w:t xml:space="preserve">Za </w:t>
      </w:r>
      <w:proofErr w:type="spellStart"/>
      <w:r w:rsidRPr="00F97042">
        <w:rPr>
          <w:rFonts w:eastAsia="Times New Roman"/>
          <w:b/>
          <w:bCs/>
          <w:lang w:val="en-US"/>
        </w:rPr>
        <w:t>projekte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koji se </w:t>
      </w:r>
      <w:proofErr w:type="spellStart"/>
      <w:r w:rsidRPr="00F97042">
        <w:rPr>
          <w:rFonts w:eastAsia="Times New Roman"/>
          <w:b/>
          <w:bCs/>
          <w:lang w:val="en-US"/>
        </w:rPr>
        <w:t>odnose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</w:t>
      </w:r>
      <w:proofErr w:type="spellStart"/>
      <w:r w:rsidRPr="00F97042">
        <w:rPr>
          <w:rFonts w:eastAsia="Times New Roman"/>
          <w:b/>
          <w:bCs/>
          <w:lang w:val="en-US"/>
        </w:rPr>
        <w:t>na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</w:t>
      </w:r>
      <w:proofErr w:type="spellStart"/>
      <w:r w:rsidRPr="00F97042">
        <w:rPr>
          <w:rFonts w:eastAsia="Times New Roman"/>
          <w:b/>
          <w:bCs/>
          <w:lang w:val="en-US"/>
        </w:rPr>
        <w:t>ceo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grad </w:t>
      </w:r>
      <w:proofErr w:type="spellStart"/>
      <w:r w:rsidRPr="00F97042">
        <w:rPr>
          <w:rFonts w:eastAsia="Times New Roman"/>
          <w:b/>
          <w:bCs/>
          <w:lang w:val="en-US"/>
        </w:rPr>
        <w:t>ili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</w:t>
      </w:r>
      <w:proofErr w:type="spellStart"/>
      <w:r w:rsidRPr="00F97042">
        <w:rPr>
          <w:rFonts w:eastAsia="Times New Roman"/>
          <w:b/>
          <w:bCs/>
          <w:lang w:val="en-US"/>
        </w:rPr>
        <w:t>selo</w:t>
      </w:r>
      <w:proofErr w:type="spellEnd"/>
      <w:r w:rsidRPr="00F97042">
        <w:rPr>
          <w:rFonts w:eastAsia="Times New Roman"/>
          <w:lang w:val="en-US"/>
        </w:rPr>
        <w:t xml:space="preserve"> (</w:t>
      </w:r>
      <w:proofErr w:type="spellStart"/>
      <w:r w:rsidRPr="00F97042">
        <w:rPr>
          <w:rFonts w:eastAsia="Times New Roman"/>
          <w:lang w:val="en-US"/>
        </w:rPr>
        <w:t>puteve</w:t>
      </w:r>
      <w:proofErr w:type="spellEnd"/>
      <w:r w:rsidRPr="00F97042">
        <w:rPr>
          <w:rFonts w:eastAsia="Times New Roman"/>
          <w:lang w:val="en-US"/>
        </w:rPr>
        <w:t xml:space="preserve">, </w:t>
      </w:r>
      <w:proofErr w:type="spellStart"/>
      <w:r w:rsidRPr="00F97042">
        <w:rPr>
          <w:rFonts w:eastAsia="Times New Roman"/>
          <w:lang w:val="en-US"/>
        </w:rPr>
        <w:t>vodovod</w:t>
      </w:r>
      <w:proofErr w:type="spellEnd"/>
      <w:r w:rsidRPr="00F97042">
        <w:rPr>
          <w:rFonts w:eastAsia="Times New Roman"/>
          <w:lang w:val="en-US"/>
        </w:rPr>
        <w:t xml:space="preserve">, </w:t>
      </w:r>
      <w:proofErr w:type="spellStart"/>
      <w:r w:rsidRPr="00F97042">
        <w:rPr>
          <w:rFonts w:eastAsia="Times New Roman"/>
          <w:lang w:val="en-US"/>
        </w:rPr>
        <w:t>zdravstvene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centre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itd</w:t>
      </w:r>
      <w:proofErr w:type="spellEnd"/>
      <w:r w:rsidRPr="00F97042">
        <w:rPr>
          <w:rFonts w:eastAsia="Times New Roman"/>
          <w:lang w:val="en-US"/>
        </w:rPr>
        <w:t xml:space="preserve">.) </w:t>
      </w:r>
      <w:proofErr w:type="spellStart"/>
      <w:r w:rsidRPr="00F97042">
        <w:rPr>
          <w:rFonts w:eastAsia="Times New Roman"/>
          <w:lang w:val="en-US"/>
        </w:rPr>
        <w:t>koristili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smo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raspodelu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stanovništva</w:t>
      </w:r>
      <w:proofErr w:type="spellEnd"/>
      <w:r w:rsidRPr="00F97042">
        <w:rPr>
          <w:rFonts w:eastAsia="Times New Roman"/>
          <w:lang w:val="en-US"/>
        </w:rPr>
        <w:t xml:space="preserve"> po </w:t>
      </w:r>
      <w:proofErr w:type="spellStart"/>
      <w:r w:rsidRPr="00F97042">
        <w:rPr>
          <w:rFonts w:eastAsia="Times New Roman"/>
          <w:lang w:val="en-US"/>
        </w:rPr>
        <w:t>polu</w:t>
      </w:r>
      <w:proofErr w:type="spellEnd"/>
      <w:r w:rsidRPr="00F97042">
        <w:rPr>
          <w:rFonts w:eastAsia="Times New Roman"/>
          <w:lang w:val="en-US"/>
        </w:rPr>
        <w:t xml:space="preserve"> za taj </w:t>
      </w:r>
      <w:proofErr w:type="spellStart"/>
      <w:r w:rsidRPr="00F97042">
        <w:rPr>
          <w:rFonts w:eastAsia="Times New Roman"/>
          <w:lang w:val="en-US"/>
        </w:rPr>
        <w:t>geografski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sektor</w:t>
      </w:r>
      <w:proofErr w:type="spellEnd"/>
      <w:r w:rsidRPr="00F97042">
        <w:rPr>
          <w:rFonts w:eastAsia="Times New Roman"/>
          <w:lang w:val="en-US"/>
        </w:rPr>
        <w:t>.</w:t>
      </w:r>
    </w:p>
    <w:p w14:paraId="4EFDD253" w14:textId="77777777" w:rsidR="00F97042" w:rsidRPr="00F97042" w:rsidRDefault="00F97042" w:rsidP="00F97042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  <w:lang w:val="en-US"/>
        </w:rPr>
      </w:pPr>
      <w:r w:rsidRPr="00F97042">
        <w:rPr>
          <w:rFonts w:eastAsia="Times New Roman"/>
          <w:b/>
          <w:bCs/>
          <w:lang w:val="en-US"/>
        </w:rPr>
        <w:t xml:space="preserve">Za </w:t>
      </w:r>
      <w:proofErr w:type="spellStart"/>
      <w:r w:rsidRPr="00F97042">
        <w:rPr>
          <w:rFonts w:eastAsia="Times New Roman"/>
          <w:b/>
          <w:bCs/>
          <w:lang w:val="en-US"/>
        </w:rPr>
        <w:t>projekte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u </w:t>
      </w:r>
      <w:proofErr w:type="spellStart"/>
      <w:r w:rsidRPr="00F97042">
        <w:rPr>
          <w:rFonts w:eastAsia="Times New Roman"/>
          <w:b/>
          <w:bCs/>
          <w:lang w:val="en-US"/>
        </w:rPr>
        <w:t>jednoj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</w:t>
      </w:r>
      <w:proofErr w:type="spellStart"/>
      <w:r w:rsidRPr="00F97042">
        <w:rPr>
          <w:rFonts w:eastAsia="Times New Roman"/>
          <w:b/>
          <w:bCs/>
          <w:lang w:val="en-US"/>
        </w:rPr>
        <w:t>školi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koristili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smo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broj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učenika</w:t>
      </w:r>
      <w:proofErr w:type="spellEnd"/>
      <w:r w:rsidRPr="00F97042">
        <w:rPr>
          <w:rFonts w:eastAsia="Times New Roman"/>
          <w:lang w:val="en-US"/>
        </w:rPr>
        <w:t xml:space="preserve"> po </w:t>
      </w:r>
      <w:proofErr w:type="spellStart"/>
      <w:r w:rsidRPr="00F97042">
        <w:rPr>
          <w:rFonts w:eastAsia="Times New Roman"/>
          <w:lang w:val="en-US"/>
        </w:rPr>
        <w:t>polu</w:t>
      </w:r>
      <w:proofErr w:type="spellEnd"/>
      <w:r w:rsidRPr="00F97042">
        <w:rPr>
          <w:rFonts w:eastAsia="Times New Roman"/>
          <w:lang w:val="en-US"/>
        </w:rPr>
        <w:t>.</w:t>
      </w:r>
    </w:p>
    <w:p w14:paraId="7A7A8ED1" w14:textId="77777777" w:rsidR="00F97042" w:rsidRPr="00F97042" w:rsidRDefault="00F97042" w:rsidP="00F97042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  <w:lang w:val="en-US"/>
        </w:rPr>
      </w:pPr>
      <w:r w:rsidRPr="00F97042">
        <w:rPr>
          <w:rFonts w:eastAsia="Times New Roman"/>
          <w:b/>
          <w:bCs/>
          <w:lang w:val="en-US"/>
        </w:rPr>
        <w:t xml:space="preserve">Za </w:t>
      </w:r>
      <w:proofErr w:type="spellStart"/>
      <w:r w:rsidRPr="00F97042">
        <w:rPr>
          <w:rFonts w:eastAsia="Times New Roman"/>
          <w:b/>
          <w:bCs/>
          <w:lang w:val="en-US"/>
        </w:rPr>
        <w:t>projekte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koji se </w:t>
      </w:r>
      <w:proofErr w:type="spellStart"/>
      <w:r w:rsidRPr="00F97042">
        <w:rPr>
          <w:rFonts w:eastAsia="Times New Roman"/>
          <w:b/>
          <w:bCs/>
          <w:lang w:val="en-US"/>
        </w:rPr>
        <w:t>odnose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</w:t>
      </w:r>
      <w:proofErr w:type="spellStart"/>
      <w:r w:rsidRPr="00F97042">
        <w:rPr>
          <w:rFonts w:eastAsia="Times New Roman"/>
          <w:b/>
          <w:bCs/>
          <w:lang w:val="en-US"/>
        </w:rPr>
        <w:t>na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</w:t>
      </w:r>
      <w:proofErr w:type="spellStart"/>
      <w:r w:rsidRPr="00F97042">
        <w:rPr>
          <w:rFonts w:eastAsia="Times New Roman"/>
          <w:b/>
          <w:bCs/>
          <w:lang w:val="en-US"/>
        </w:rPr>
        <w:t>celu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</w:t>
      </w:r>
      <w:proofErr w:type="spellStart"/>
      <w:r w:rsidRPr="00F97042">
        <w:rPr>
          <w:rFonts w:eastAsia="Times New Roman"/>
          <w:b/>
          <w:bCs/>
          <w:lang w:val="en-US"/>
        </w:rPr>
        <w:t>opštinu</w:t>
      </w:r>
      <w:proofErr w:type="spellEnd"/>
      <w:r w:rsidRPr="00F97042">
        <w:rPr>
          <w:rFonts w:eastAsia="Times New Roman"/>
          <w:lang w:val="en-US"/>
        </w:rPr>
        <w:t xml:space="preserve"> (</w:t>
      </w:r>
      <w:proofErr w:type="spellStart"/>
      <w:r w:rsidRPr="00F97042">
        <w:rPr>
          <w:rFonts w:eastAsia="Times New Roman"/>
          <w:lang w:val="en-US"/>
        </w:rPr>
        <w:t>uključujući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administrativne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objekte</w:t>
      </w:r>
      <w:proofErr w:type="spellEnd"/>
      <w:r w:rsidRPr="00F97042">
        <w:rPr>
          <w:rFonts w:eastAsia="Times New Roman"/>
          <w:lang w:val="en-US"/>
        </w:rPr>
        <w:t xml:space="preserve">) </w:t>
      </w:r>
      <w:proofErr w:type="spellStart"/>
      <w:r w:rsidRPr="00F97042">
        <w:rPr>
          <w:rFonts w:eastAsia="Times New Roman"/>
          <w:lang w:val="en-US"/>
        </w:rPr>
        <w:t>koristili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smo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opšte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podatke</w:t>
      </w:r>
      <w:proofErr w:type="spellEnd"/>
      <w:r w:rsidRPr="00F97042">
        <w:rPr>
          <w:rFonts w:eastAsia="Times New Roman"/>
          <w:lang w:val="en-US"/>
        </w:rPr>
        <w:t xml:space="preserve"> o </w:t>
      </w:r>
      <w:proofErr w:type="spellStart"/>
      <w:r w:rsidRPr="00F97042">
        <w:rPr>
          <w:rFonts w:eastAsia="Times New Roman"/>
          <w:lang w:val="en-US"/>
        </w:rPr>
        <w:t>stanovništvu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iz</w:t>
      </w:r>
      <w:proofErr w:type="spellEnd"/>
      <w:r w:rsidRPr="00F97042">
        <w:rPr>
          <w:rFonts w:eastAsia="Times New Roman"/>
          <w:lang w:val="en-US"/>
        </w:rPr>
        <w:t xml:space="preserve"> 2024.</w:t>
      </w:r>
    </w:p>
    <w:p w14:paraId="4AC5F1DE" w14:textId="77777777" w:rsidR="00F97042" w:rsidRPr="00F97042" w:rsidRDefault="00F97042" w:rsidP="00F97042">
      <w:pPr>
        <w:spacing w:before="100" w:beforeAutospacing="1" w:after="100" w:afterAutospacing="1"/>
        <w:rPr>
          <w:rFonts w:eastAsia="Times New Roman"/>
          <w:lang w:val="en-US"/>
        </w:rPr>
      </w:pPr>
      <w:r w:rsidRPr="00F97042">
        <w:rPr>
          <w:rFonts w:eastAsia="Times New Roman"/>
          <w:lang w:val="en-US"/>
        </w:rPr>
        <w:t xml:space="preserve">Na taj </w:t>
      </w:r>
      <w:proofErr w:type="spellStart"/>
      <w:r w:rsidRPr="00F97042">
        <w:rPr>
          <w:rFonts w:eastAsia="Times New Roman"/>
          <w:lang w:val="en-US"/>
        </w:rPr>
        <w:t>način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obezbeđujemo</w:t>
      </w:r>
      <w:proofErr w:type="spellEnd"/>
      <w:r w:rsidRPr="00F97042">
        <w:rPr>
          <w:rFonts w:eastAsia="Times New Roman"/>
          <w:lang w:val="en-US"/>
        </w:rPr>
        <w:t xml:space="preserve"> da </w:t>
      </w:r>
      <w:proofErr w:type="spellStart"/>
      <w:r w:rsidRPr="00F97042">
        <w:rPr>
          <w:rFonts w:eastAsia="Times New Roman"/>
          <w:lang w:val="en-US"/>
        </w:rPr>
        <w:t>rodni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aspekti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budu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uzeti</w:t>
      </w:r>
      <w:proofErr w:type="spellEnd"/>
      <w:r w:rsidRPr="00F97042">
        <w:rPr>
          <w:rFonts w:eastAsia="Times New Roman"/>
          <w:lang w:val="en-US"/>
        </w:rPr>
        <w:t xml:space="preserve"> u </w:t>
      </w:r>
      <w:proofErr w:type="spellStart"/>
      <w:r w:rsidRPr="00F97042">
        <w:rPr>
          <w:rFonts w:eastAsia="Times New Roman"/>
          <w:lang w:val="en-US"/>
        </w:rPr>
        <w:t>obzir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pri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dodeli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sredstava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i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planiranju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kapitalnih</w:t>
      </w:r>
      <w:proofErr w:type="spellEnd"/>
      <w:r w:rsidRPr="00F97042">
        <w:rPr>
          <w:rFonts w:eastAsia="Times New Roman"/>
          <w:lang w:val="en-US"/>
        </w:rPr>
        <w:t xml:space="preserve"> </w:t>
      </w:r>
      <w:proofErr w:type="spellStart"/>
      <w:r w:rsidRPr="00F97042">
        <w:rPr>
          <w:rFonts w:eastAsia="Times New Roman"/>
          <w:lang w:val="en-US"/>
        </w:rPr>
        <w:t>investicija</w:t>
      </w:r>
      <w:proofErr w:type="spellEnd"/>
      <w:r w:rsidRPr="00F97042">
        <w:rPr>
          <w:rFonts w:eastAsia="Times New Roman"/>
          <w:lang w:val="en-US"/>
        </w:rPr>
        <w:t>.</w:t>
      </w:r>
    </w:p>
    <w:p w14:paraId="0EA63674" w14:textId="77777777" w:rsidR="00B91329" w:rsidRDefault="00B91329" w:rsidP="00EC5335"/>
    <w:p w14:paraId="1231914A" w14:textId="77777777" w:rsidR="00F97042" w:rsidRPr="00F97042" w:rsidRDefault="00F97042" w:rsidP="00F97042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97042">
        <w:rPr>
          <w:rFonts w:eastAsia="Times New Roman"/>
          <w:b/>
          <w:bCs/>
          <w:lang w:val="en-US"/>
        </w:rPr>
        <w:lastRenderedPageBreak/>
        <w:t>Tablica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12. </w:t>
      </w:r>
      <w:proofErr w:type="spellStart"/>
      <w:r w:rsidRPr="00F97042">
        <w:rPr>
          <w:rFonts w:eastAsia="Times New Roman"/>
          <w:b/>
          <w:bCs/>
          <w:lang w:val="en-US"/>
        </w:rPr>
        <w:t>Broj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</w:t>
      </w:r>
      <w:proofErr w:type="spellStart"/>
      <w:r w:rsidRPr="00F97042">
        <w:rPr>
          <w:rFonts w:eastAsia="Times New Roman"/>
          <w:b/>
          <w:bCs/>
          <w:lang w:val="en-US"/>
        </w:rPr>
        <w:t>korisnika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po </w:t>
      </w:r>
      <w:proofErr w:type="spellStart"/>
      <w:r w:rsidRPr="00F97042">
        <w:rPr>
          <w:rFonts w:eastAsia="Times New Roman"/>
          <w:b/>
          <w:bCs/>
          <w:lang w:val="en-US"/>
        </w:rPr>
        <w:t>polu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</w:t>
      </w:r>
      <w:proofErr w:type="spellStart"/>
      <w:r w:rsidRPr="00F97042">
        <w:rPr>
          <w:rFonts w:eastAsia="Times New Roman"/>
          <w:b/>
          <w:bCs/>
          <w:lang w:val="en-US"/>
        </w:rPr>
        <w:t>iz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</w:t>
      </w:r>
      <w:proofErr w:type="spellStart"/>
      <w:r w:rsidRPr="00F97042">
        <w:rPr>
          <w:rFonts w:eastAsia="Times New Roman"/>
          <w:b/>
          <w:bCs/>
          <w:lang w:val="en-US"/>
        </w:rPr>
        <w:t>kapitalnih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</w:t>
      </w:r>
      <w:proofErr w:type="spellStart"/>
      <w:r w:rsidRPr="00F97042">
        <w:rPr>
          <w:rFonts w:eastAsia="Times New Roman"/>
          <w:b/>
          <w:bCs/>
          <w:lang w:val="en-US"/>
        </w:rPr>
        <w:t>investicija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u 2026. </w:t>
      </w:r>
      <w:proofErr w:type="spellStart"/>
      <w:r w:rsidRPr="00F97042">
        <w:rPr>
          <w:rFonts w:eastAsia="Times New Roman"/>
          <w:b/>
          <w:bCs/>
          <w:lang w:val="en-US"/>
        </w:rPr>
        <w:t>godini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0"/>
        <w:gridCol w:w="1205"/>
        <w:gridCol w:w="1203"/>
        <w:gridCol w:w="783"/>
        <w:gridCol w:w="1386"/>
        <w:gridCol w:w="973"/>
      </w:tblGrid>
      <w:tr w:rsidR="00F97042" w:rsidRPr="00F97042" w14:paraId="693A7C31" w14:textId="77777777" w:rsidTr="00F97042">
        <w:tc>
          <w:tcPr>
            <w:tcW w:w="0" w:type="auto"/>
            <w:hideMark/>
          </w:tcPr>
          <w:p w14:paraId="129F7171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Naziv</w:t>
            </w:r>
            <w:proofErr w:type="spellEnd"/>
            <w:r w:rsidRPr="00F97042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projekta</w:t>
            </w:r>
            <w:proofErr w:type="spellEnd"/>
          </w:p>
        </w:tc>
        <w:tc>
          <w:tcPr>
            <w:tcW w:w="0" w:type="auto"/>
            <w:hideMark/>
          </w:tcPr>
          <w:p w14:paraId="09CFC050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Ukupno</w:t>
            </w:r>
            <w:proofErr w:type="spellEnd"/>
            <w:r w:rsidRPr="00F97042">
              <w:rPr>
                <w:rFonts w:eastAsia="Times New Roman"/>
                <w:b/>
                <w:bCs/>
                <w:lang w:val="en-US"/>
              </w:rPr>
              <w:t xml:space="preserve"> (EUR)</w:t>
            </w:r>
          </w:p>
        </w:tc>
        <w:tc>
          <w:tcPr>
            <w:tcW w:w="0" w:type="auto"/>
            <w:hideMark/>
          </w:tcPr>
          <w:p w14:paraId="021182C0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Muškarci</w:t>
            </w:r>
            <w:proofErr w:type="spellEnd"/>
          </w:p>
        </w:tc>
        <w:tc>
          <w:tcPr>
            <w:tcW w:w="0" w:type="auto"/>
            <w:hideMark/>
          </w:tcPr>
          <w:p w14:paraId="74D1B060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Žene</w:t>
            </w:r>
            <w:proofErr w:type="spellEnd"/>
          </w:p>
        </w:tc>
        <w:tc>
          <w:tcPr>
            <w:tcW w:w="0" w:type="auto"/>
            <w:hideMark/>
          </w:tcPr>
          <w:p w14:paraId="2B684EA9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Ukupno</w:t>
            </w:r>
            <w:proofErr w:type="spellEnd"/>
            <w:r w:rsidRPr="00F97042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korisnika</w:t>
            </w:r>
            <w:proofErr w:type="spellEnd"/>
          </w:p>
        </w:tc>
        <w:tc>
          <w:tcPr>
            <w:tcW w:w="0" w:type="auto"/>
            <w:hideMark/>
          </w:tcPr>
          <w:p w14:paraId="5B9E76A5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Udeo</w:t>
            </w:r>
            <w:proofErr w:type="spellEnd"/>
            <w:r w:rsidRPr="00F97042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žena</w:t>
            </w:r>
            <w:proofErr w:type="spellEnd"/>
            <w:r w:rsidRPr="00F97042">
              <w:rPr>
                <w:rFonts w:eastAsia="Times New Roman"/>
                <w:b/>
                <w:bCs/>
                <w:lang w:val="en-US"/>
              </w:rPr>
              <w:t xml:space="preserve"> (%)</w:t>
            </w:r>
          </w:p>
        </w:tc>
      </w:tr>
      <w:tr w:rsidR="00F97042" w:rsidRPr="00F97042" w14:paraId="0EE809E9" w14:textId="77777777" w:rsidTr="00F97042">
        <w:tc>
          <w:tcPr>
            <w:tcW w:w="0" w:type="auto"/>
            <w:hideMark/>
          </w:tcPr>
          <w:p w14:paraId="03BB655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1. </w:t>
            </w:r>
            <w:proofErr w:type="spellStart"/>
            <w:r w:rsidRPr="00F97042">
              <w:rPr>
                <w:rFonts w:eastAsia="Times New Roman"/>
                <w:lang w:val="en-US"/>
              </w:rPr>
              <w:t>Rekonstrukcija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ulica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Grada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Klina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sa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segmentima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: S. </w:t>
            </w:r>
            <w:proofErr w:type="spellStart"/>
            <w:r w:rsidRPr="00F97042">
              <w:rPr>
                <w:rFonts w:eastAsia="Times New Roman"/>
                <w:lang w:val="en-US"/>
              </w:rPr>
              <w:t>Rexhepi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M. </w:t>
            </w:r>
            <w:proofErr w:type="spellStart"/>
            <w:r w:rsidRPr="00F97042">
              <w:rPr>
                <w:rFonts w:eastAsia="Times New Roman"/>
                <w:lang w:val="en-US"/>
              </w:rPr>
              <w:t>Daka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M. </w:t>
            </w:r>
            <w:proofErr w:type="spellStart"/>
            <w:r w:rsidRPr="00F97042">
              <w:rPr>
                <w:rFonts w:eastAsia="Times New Roman"/>
                <w:lang w:val="en-US"/>
              </w:rPr>
              <w:t>Haxhaj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L. </w:t>
            </w:r>
            <w:proofErr w:type="spellStart"/>
            <w:r w:rsidRPr="00F97042">
              <w:rPr>
                <w:rFonts w:eastAsia="Times New Roman"/>
                <w:lang w:val="en-US"/>
              </w:rPr>
              <w:t>Palucaj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H. </w:t>
            </w:r>
            <w:proofErr w:type="spellStart"/>
            <w:r w:rsidRPr="00F97042">
              <w:rPr>
                <w:rFonts w:eastAsia="Times New Roman"/>
                <w:lang w:val="en-US"/>
              </w:rPr>
              <w:t>Priština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I. </w:t>
            </w:r>
            <w:proofErr w:type="spellStart"/>
            <w:r w:rsidRPr="00F97042">
              <w:rPr>
                <w:rFonts w:eastAsia="Times New Roman"/>
                <w:lang w:val="en-US"/>
              </w:rPr>
              <w:t>Qemajli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F. </w:t>
            </w:r>
            <w:proofErr w:type="spellStart"/>
            <w:r w:rsidRPr="00F97042">
              <w:rPr>
                <w:rFonts w:eastAsia="Times New Roman"/>
                <w:lang w:val="en-US"/>
              </w:rPr>
              <w:t>Bojaj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Sh. Sadiku, H. </w:t>
            </w:r>
            <w:proofErr w:type="spellStart"/>
            <w:r w:rsidRPr="00F97042">
              <w:rPr>
                <w:rFonts w:eastAsia="Times New Roman"/>
                <w:lang w:val="en-US"/>
              </w:rPr>
              <w:t>Krasniqi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S. Rama, A. </w:t>
            </w:r>
            <w:proofErr w:type="spellStart"/>
            <w:r w:rsidRPr="00F97042">
              <w:rPr>
                <w:rFonts w:eastAsia="Times New Roman"/>
                <w:lang w:val="en-US"/>
              </w:rPr>
              <w:t>Rexha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itd</w:t>
            </w:r>
            <w:proofErr w:type="spellEnd"/>
            <w:r w:rsidRPr="00F9704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0" w:type="auto"/>
            <w:hideMark/>
          </w:tcPr>
          <w:p w14:paraId="472C09B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80 000,00</w:t>
            </w:r>
          </w:p>
        </w:tc>
        <w:tc>
          <w:tcPr>
            <w:tcW w:w="0" w:type="auto"/>
            <w:hideMark/>
          </w:tcPr>
          <w:p w14:paraId="7F7D40B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2 695</w:t>
            </w:r>
          </w:p>
        </w:tc>
        <w:tc>
          <w:tcPr>
            <w:tcW w:w="0" w:type="auto"/>
            <w:hideMark/>
          </w:tcPr>
          <w:p w14:paraId="03279B4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2 832</w:t>
            </w:r>
          </w:p>
        </w:tc>
        <w:tc>
          <w:tcPr>
            <w:tcW w:w="0" w:type="auto"/>
            <w:hideMark/>
          </w:tcPr>
          <w:p w14:paraId="217C7F4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5 527</w:t>
            </w:r>
          </w:p>
        </w:tc>
        <w:tc>
          <w:tcPr>
            <w:tcW w:w="0" w:type="auto"/>
            <w:hideMark/>
          </w:tcPr>
          <w:p w14:paraId="402CB9F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51,24</w:t>
            </w:r>
          </w:p>
        </w:tc>
      </w:tr>
      <w:tr w:rsidR="00F97042" w:rsidRPr="00F97042" w14:paraId="7B023348" w14:textId="77777777" w:rsidTr="00F97042">
        <w:tc>
          <w:tcPr>
            <w:tcW w:w="0" w:type="auto"/>
            <w:hideMark/>
          </w:tcPr>
          <w:p w14:paraId="76D0F1C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Klinu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F97042">
              <w:rPr>
                <w:rFonts w:eastAsia="Times New Roman"/>
                <w:lang w:val="en-US"/>
              </w:rPr>
              <w:t>putevi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Martiri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Pastaseli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F97042">
              <w:rPr>
                <w:rFonts w:eastAsia="Times New Roman"/>
                <w:lang w:val="en-US"/>
              </w:rPr>
              <w:t>Martiri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Kralan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itd</w:t>
            </w:r>
            <w:proofErr w:type="spellEnd"/>
            <w:r w:rsidRPr="00F97042">
              <w:rPr>
                <w:rFonts w:eastAsia="Times New Roman"/>
                <w:lang w:val="en-US"/>
              </w:rPr>
              <w:t>.)</w:t>
            </w:r>
          </w:p>
        </w:tc>
        <w:tc>
          <w:tcPr>
            <w:tcW w:w="0" w:type="auto"/>
            <w:hideMark/>
          </w:tcPr>
          <w:p w14:paraId="48D9549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60 000,00</w:t>
            </w:r>
          </w:p>
        </w:tc>
        <w:tc>
          <w:tcPr>
            <w:tcW w:w="0" w:type="auto"/>
            <w:hideMark/>
          </w:tcPr>
          <w:p w14:paraId="548ED5E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2 898</w:t>
            </w:r>
          </w:p>
        </w:tc>
        <w:tc>
          <w:tcPr>
            <w:tcW w:w="0" w:type="auto"/>
            <w:hideMark/>
          </w:tcPr>
          <w:p w14:paraId="06B20AB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3 043</w:t>
            </w:r>
          </w:p>
        </w:tc>
        <w:tc>
          <w:tcPr>
            <w:tcW w:w="0" w:type="auto"/>
            <w:hideMark/>
          </w:tcPr>
          <w:p w14:paraId="7750EC1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5 941</w:t>
            </w:r>
          </w:p>
        </w:tc>
        <w:tc>
          <w:tcPr>
            <w:tcW w:w="0" w:type="auto"/>
            <w:hideMark/>
          </w:tcPr>
          <w:p w14:paraId="767ED6C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51,22</w:t>
            </w:r>
          </w:p>
        </w:tc>
      </w:tr>
      <w:tr w:rsidR="00F97042" w:rsidRPr="00F97042" w14:paraId="558BEF8B" w14:textId="77777777" w:rsidTr="00F97042">
        <w:tc>
          <w:tcPr>
            <w:tcW w:w="0" w:type="auto"/>
            <w:hideMark/>
          </w:tcPr>
          <w:p w14:paraId="1E764AC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3. </w:t>
            </w:r>
            <w:proofErr w:type="spellStart"/>
            <w:r w:rsidRPr="00F97042">
              <w:rPr>
                <w:rFonts w:eastAsia="Times New Roman"/>
                <w:lang w:val="en-US"/>
              </w:rPr>
              <w:t>Su-finansiranje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sa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donatorima</w:t>
            </w:r>
            <w:proofErr w:type="spellEnd"/>
          </w:p>
        </w:tc>
        <w:tc>
          <w:tcPr>
            <w:tcW w:w="0" w:type="auto"/>
            <w:hideMark/>
          </w:tcPr>
          <w:p w14:paraId="3B1F138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1 150 000,00</w:t>
            </w:r>
          </w:p>
        </w:tc>
        <w:tc>
          <w:tcPr>
            <w:tcW w:w="0" w:type="auto"/>
            <w:hideMark/>
          </w:tcPr>
          <w:p w14:paraId="323DD39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15 029</w:t>
            </w:r>
          </w:p>
        </w:tc>
        <w:tc>
          <w:tcPr>
            <w:tcW w:w="0" w:type="auto"/>
            <w:hideMark/>
          </w:tcPr>
          <w:p w14:paraId="08EB8A7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15 474</w:t>
            </w:r>
          </w:p>
        </w:tc>
        <w:tc>
          <w:tcPr>
            <w:tcW w:w="0" w:type="auto"/>
            <w:hideMark/>
          </w:tcPr>
          <w:p w14:paraId="4F2B068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30 503</w:t>
            </w:r>
          </w:p>
        </w:tc>
        <w:tc>
          <w:tcPr>
            <w:tcW w:w="0" w:type="auto"/>
            <w:hideMark/>
          </w:tcPr>
          <w:p w14:paraId="40A6AEC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50,73</w:t>
            </w:r>
          </w:p>
        </w:tc>
      </w:tr>
      <w:tr w:rsidR="00F97042" w:rsidRPr="00F97042" w14:paraId="0828216F" w14:textId="77777777" w:rsidTr="00F97042">
        <w:tc>
          <w:tcPr>
            <w:tcW w:w="0" w:type="auto"/>
            <w:hideMark/>
          </w:tcPr>
          <w:p w14:paraId="74718CD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4.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ulica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Videje-Polce-Paskalicë-Jagodë-Dukagjin</w:t>
            </w:r>
            <w:proofErr w:type="spellEnd"/>
          </w:p>
        </w:tc>
        <w:tc>
          <w:tcPr>
            <w:tcW w:w="0" w:type="auto"/>
            <w:hideMark/>
          </w:tcPr>
          <w:p w14:paraId="43363DF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40 000,00</w:t>
            </w:r>
          </w:p>
        </w:tc>
        <w:tc>
          <w:tcPr>
            <w:tcW w:w="0" w:type="auto"/>
            <w:hideMark/>
          </w:tcPr>
          <w:p w14:paraId="12F54A9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521</w:t>
            </w:r>
          </w:p>
        </w:tc>
        <w:tc>
          <w:tcPr>
            <w:tcW w:w="0" w:type="auto"/>
            <w:hideMark/>
          </w:tcPr>
          <w:p w14:paraId="673A318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541</w:t>
            </w:r>
          </w:p>
        </w:tc>
        <w:tc>
          <w:tcPr>
            <w:tcW w:w="0" w:type="auto"/>
            <w:hideMark/>
          </w:tcPr>
          <w:p w14:paraId="3E8A0EB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1 062</w:t>
            </w:r>
          </w:p>
        </w:tc>
        <w:tc>
          <w:tcPr>
            <w:tcW w:w="0" w:type="auto"/>
            <w:hideMark/>
          </w:tcPr>
          <w:p w14:paraId="5164193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50,94</w:t>
            </w:r>
          </w:p>
        </w:tc>
      </w:tr>
      <w:tr w:rsidR="00F97042" w:rsidRPr="00F97042" w14:paraId="64C1FC52" w14:textId="77777777" w:rsidTr="00F97042">
        <w:tc>
          <w:tcPr>
            <w:tcW w:w="0" w:type="auto"/>
            <w:hideMark/>
          </w:tcPr>
          <w:p w14:paraId="0697599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5.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segmenata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puta </w:t>
            </w:r>
            <w:proofErr w:type="spellStart"/>
            <w:r w:rsidRPr="00F97042">
              <w:rPr>
                <w:rFonts w:eastAsia="Times New Roman"/>
                <w:lang w:val="en-US"/>
              </w:rPr>
              <w:t>Malë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Bashota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F97042">
              <w:rPr>
                <w:rFonts w:eastAsia="Times New Roman"/>
                <w:lang w:val="en-US"/>
              </w:rPr>
              <w:t>Dositej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Obradović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F97042">
              <w:rPr>
                <w:rFonts w:eastAsia="Times New Roman"/>
                <w:lang w:val="en-US"/>
              </w:rPr>
              <w:t>Bekim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Fehmiu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F97042">
              <w:rPr>
                <w:rFonts w:eastAsia="Times New Roman"/>
                <w:lang w:val="en-US"/>
              </w:rPr>
              <w:t>Šaban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Sadiku, </w:t>
            </w:r>
            <w:proofErr w:type="spellStart"/>
            <w:r w:rsidRPr="00F97042">
              <w:rPr>
                <w:rFonts w:eastAsia="Times New Roman"/>
                <w:lang w:val="en-US"/>
              </w:rPr>
              <w:t>Heroji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Kombta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Klinë-Dërsnik-Dollc</w:t>
            </w:r>
            <w:proofErr w:type="spellEnd"/>
          </w:p>
        </w:tc>
        <w:tc>
          <w:tcPr>
            <w:tcW w:w="0" w:type="auto"/>
            <w:hideMark/>
          </w:tcPr>
          <w:p w14:paraId="7755E85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350 000,00</w:t>
            </w:r>
          </w:p>
        </w:tc>
        <w:tc>
          <w:tcPr>
            <w:tcW w:w="0" w:type="auto"/>
            <w:hideMark/>
          </w:tcPr>
          <w:p w14:paraId="35C08CE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4 312</w:t>
            </w:r>
          </w:p>
        </w:tc>
        <w:tc>
          <w:tcPr>
            <w:tcW w:w="0" w:type="auto"/>
            <w:hideMark/>
          </w:tcPr>
          <w:p w14:paraId="36E9840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4 473</w:t>
            </w:r>
          </w:p>
        </w:tc>
        <w:tc>
          <w:tcPr>
            <w:tcW w:w="0" w:type="auto"/>
            <w:hideMark/>
          </w:tcPr>
          <w:p w14:paraId="377BF1A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8 785</w:t>
            </w:r>
          </w:p>
        </w:tc>
        <w:tc>
          <w:tcPr>
            <w:tcW w:w="0" w:type="auto"/>
            <w:hideMark/>
          </w:tcPr>
          <w:p w14:paraId="28F1F14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50,92</w:t>
            </w:r>
          </w:p>
        </w:tc>
      </w:tr>
      <w:tr w:rsidR="00F97042" w:rsidRPr="00F97042" w14:paraId="35F45996" w14:textId="77777777" w:rsidTr="00F97042">
        <w:tc>
          <w:tcPr>
            <w:tcW w:w="0" w:type="auto"/>
            <w:hideMark/>
          </w:tcPr>
          <w:p w14:paraId="00F9B33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6.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trotoara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Zajmë-Deiq</w:t>
            </w:r>
            <w:proofErr w:type="spellEnd"/>
          </w:p>
        </w:tc>
        <w:tc>
          <w:tcPr>
            <w:tcW w:w="0" w:type="auto"/>
            <w:hideMark/>
          </w:tcPr>
          <w:p w14:paraId="065D7EF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100 000,00</w:t>
            </w:r>
          </w:p>
        </w:tc>
        <w:tc>
          <w:tcPr>
            <w:tcW w:w="0" w:type="auto"/>
            <w:hideMark/>
          </w:tcPr>
          <w:p w14:paraId="4BDC2A0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574</w:t>
            </w:r>
          </w:p>
        </w:tc>
        <w:tc>
          <w:tcPr>
            <w:tcW w:w="0" w:type="auto"/>
            <w:hideMark/>
          </w:tcPr>
          <w:p w14:paraId="584586F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604</w:t>
            </w:r>
          </w:p>
        </w:tc>
        <w:tc>
          <w:tcPr>
            <w:tcW w:w="0" w:type="auto"/>
            <w:hideMark/>
          </w:tcPr>
          <w:p w14:paraId="7E57E80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1 178</w:t>
            </w:r>
          </w:p>
        </w:tc>
        <w:tc>
          <w:tcPr>
            <w:tcW w:w="0" w:type="auto"/>
            <w:hideMark/>
          </w:tcPr>
          <w:p w14:paraId="0D6D522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51,27</w:t>
            </w:r>
          </w:p>
        </w:tc>
      </w:tr>
      <w:tr w:rsidR="00F97042" w:rsidRPr="00F97042" w14:paraId="68A2A4FD" w14:textId="77777777" w:rsidTr="00F97042">
        <w:tc>
          <w:tcPr>
            <w:tcW w:w="0" w:type="auto"/>
            <w:hideMark/>
          </w:tcPr>
          <w:p w14:paraId="7A1D9FA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7.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Poterq-Dugajevë-Drenovc</w:t>
            </w:r>
            <w:proofErr w:type="spellEnd"/>
          </w:p>
        </w:tc>
        <w:tc>
          <w:tcPr>
            <w:tcW w:w="0" w:type="auto"/>
            <w:hideMark/>
          </w:tcPr>
          <w:p w14:paraId="5D83243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60 000,00</w:t>
            </w:r>
          </w:p>
        </w:tc>
        <w:tc>
          <w:tcPr>
            <w:tcW w:w="0" w:type="auto"/>
            <w:hideMark/>
          </w:tcPr>
          <w:p w14:paraId="0B11E5C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603</w:t>
            </w:r>
          </w:p>
        </w:tc>
        <w:tc>
          <w:tcPr>
            <w:tcW w:w="0" w:type="auto"/>
            <w:hideMark/>
          </w:tcPr>
          <w:p w14:paraId="48A967F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599</w:t>
            </w:r>
          </w:p>
        </w:tc>
        <w:tc>
          <w:tcPr>
            <w:tcW w:w="0" w:type="auto"/>
            <w:hideMark/>
          </w:tcPr>
          <w:p w14:paraId="2606A36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1 202</w:t>
            </w:r>
          </w:p>
        </w:tc>
        <w:tc>
          <w:tcPr>
            <w:tcW w:w="0" w:type="auto"/>
            <w:hideMark/>
          </w:tcPr>
          <w:p w14:paraId="67B6BDF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49,83</w:t>
            </w:r>
          </w:p>
        </w:tc>
      </w:tr>
      <w:tr w:rsidR="00F97042" w:rsidRPr="00F97042" w14:paraId="4CA8843D" w14:textId="77777777" w:rsidTr="00F97042">
        <w:tc>
          <w:tcPr>
            <w:tcW w:w="0" w:type="auto"/>
            <w:hideMark/>
          </w:tcPr>
          <w:p w14:paraId="42A06C3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8.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Zllakuqan-Pataqan-Berkovë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F97042">
              <w:rPr>
                <w:rFonts w:eastAsia="Times New Roman"/>
                <w:lang w:val="en-US"/>
              </w:rPr>
              <w:t>Krusevë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F97042">
              <w:rPr>
                <w:rFonts w:eastAsia="Times New Roman"/>
                <w:lang w:val="en-US"/>
              </w:rPr>
              <w:t>Vogël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F97042">
              <w:rPr>
                <w:rFonts w:eastAsia="Times New Roman"/>
                <w:lang w:val="en-US"/>
              </w:rPr>
              <w:t>trotuar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Klinë-Zllakuqan</w:t>
            </w:r>
            <w:proofErr w:type="spellEnd"/>
            <w:r w:rsidRPr="00F97042">
              <w:rPr>
                <w:rFonts w:eastAsia="Times New Roman"/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14:paraId="1F63EF1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60 000,00</w:t>
            </w:r>
          </w:p>
        </w:tc>
        <w:tc>
          <w:tcPr>
            <w:tcW w:w="0" w:type="auto"/>
            <w:hideMark/>
          </w:tcPr>
          <w:p w14:paraId="57D91EC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413</w:t>
            </w:r>
          </w:p>
        </w:tc>
        <w:tc>
          <w:tcPr>
            <w:tcW w:w="0" w:type="auto"/>
            <w:hideMark/>
          </w:tcPr>
          <w:p w14:paraId="3F7E79B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458</w:t>
            </w:r>
          </w:p>
        </w:tc>
        <w:tc>
          <w:tcPr>
            <w:tcW w:w="0" w:type="auto"/>
            <w:hideMark/>
          </w:tcPr>
          <w:p w14:paraId="720FDE2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871</w:t>
            </w:r>
          </w:p>
        </w:tc>
        <w:tc>
          <w:tcPr>
            <w:tcW w:w="0" w:type="auto"/>
            <w:hideMark/>
          </w:tcPr>
          <w:p w14:paraId="65CB8B3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52,58</w:t>
            </w:r>
          </w:p>
        </w:tc>
      </w:tr>
      <w:tr w:rsidR="00F97042" w:rsidRPr="00F97042" w14:paraId="0679E930" w14:textId="77777777" w:rsidTr="00F97042">
        <w:tc>
          <w:tcPr>
            <w:tcW w:w="0" w:type="auto"/>
            <w:hideMark/>
          </w:tcPr>
          <w:p w14:paraId="77E5E80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9.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rekonstrukcija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puta </w:t>
            </w:r>
            <w:proofErr w:type="spellStart"/>
            <w:r w:rsidRPr="00F97042">
              <w:rPr>
                <w:rFonts w:eastAsia="Times New Roman"/>
                <w:lang w:val="en-US"/>
              </w:rPr>
              <w:t>Klinë-Shtupel-Kërnicë</w:t>
            </w:r>
            <w:proofErr w:type="spellEnd"/>
          </w:p>
        </w:tc>
        <w:tc>
          <w:tcPr>
            <w:tcW w:w="0" w:type="auto"/>
            <w:hideMark/>
          </w:tcPr>
          <w:p w14:paraId="4A036CD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00748B7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3 258</w:t>
            </w:r>
          </w:p>
        </w:tc>
        <w:tc>
          <w:tcPr>
            <w:tcW w:w="0" w:type="auto"/>
            <w:hideMark/>
          </w:tcPr>
          <w:p w14:paraId="12182A8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3 402</w:t>
            </w:r>
          </w:p>
        </w:tc>
        <w:tc>
          <w:tcPr>
            <w:tcW w:w="0" w:type="auto"/>
            <w:hideMark/>
          </w:tcPr>
          <w:p w14:paraId="4423668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6 660</w:t>
            </w:r>
          </w:p>
        </w:tc>
        <w:tc>
          <w:tcPr>
            <w:tcW w:w="0" w:type="auto"/>
            <w:hideMark/>
          </w:tcPr>
          <w:p w14:paraId="1D20982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51,08</w:t>
            </w:r>
          </w:p>
        </w:tc>
      </w:tr>
      <w:tr w:rsidR="00F97042" w:rsidRPr="00F97042" w14:paraId="1A7A8F6B" w14:textId="77777777" w:rsidTr="00F97042">
        <w:tc>
          <w:tcPr>
            <w:tcW w:w="0" w:type="auto"/>
            <w:hideMark/>
          </w:tcPr>
          <w:p w14:paraId="0DF381D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10.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kanalizacije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Shtupel-Kërrnicë-Binxhë-Grapc</w:t>
            </w:r>
            <w:proofErr w:type="spellEnd"/>
          </w:p>
        </w:tc>
        <w:tc>
          <w:tcPr>
            <w:tcW w:w="0" w:type="auto"/>
            <w:hideMark/>
          </w:tcPr>
          <w:p w14:paraId="51C835A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40 000,00</w:t>
            </w:r>
          </w:p>
        </w:tc>
        <w:tc>
          <w:tcPr>
            <w:tcW w:w="0" w:type="auto"/>
            <w:hideMark/>
          </w:tcPr>
          <w:p w14:paraId="08BEEB6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652</w:t>
            </w:r>
          </w:p>
        </w:tc>
        <w:tc>
          <w:tcPr>
            <w:tcW w:w="0" w:type="auto"/>
            <w:hideMark/>
          </w:tcPr>
          <w:p w14:paraId="1F59E74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653</w:t>
            </w:r>
          </w:p>
        </w:tc>
        <w:tc>
          <w:tcPr>
            <w:tcW w:w="0" w:type="auto"/>
            <w:hideMark/>
          </w:tcPr>
          <w:p w14:paraId="570A30E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1 305</w:t>
            </w:r>
          </w:p>
        </w:tc>
        <w:tc>
          <w:tcPr>
            <w:tcW w:w="0" w:type="auto"/>
            <w:hideMark/>
          </w:tcPr>
          <w:p w14:paraId="3D0240B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50,04</w:t>
            </w:r>
          </w:p>
        </w:tc>
      </w:tr>
      <w:tr w:rsidR="00F97042" w:rsidRPr="00F97042" w14:paraId="132D053A" w14:textId="77777777" w:rsidTr="00F97042">
        <w:tc>
          <w:tcPr>
            <w:tcW w:w="0" w:type="auto"/>
            <w:hideMark/>
          </w:tcPr>
          <w:p w14:paraId="6ADCBFE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11.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Volljakë</w:t>
            </w:r>
            <w:proofErr w:type="spellEnd"/>
            <w:r w:rsidRPr="00F97042">
              <w:rPr>
                <w:rFonts w:eastAsia="Times New Roman"/>
                <w:lang w:val="en-US"/>
              </w:rPr>
              <w:t>-</w:t>
            </w:r>
            <w:proofErr w:type="spellStart"/>
            <w:r w:rsidRPr="00F97042">
              <w:rPr>
                <w:rFonts w:eastAsia="Times New Roman"/>
                <w:lang w:val="en-US"/>
              </w:rPr>
              <w:t>Sferkë</w:t>
            </w:r>
            <w:proofErr w:type="spellEnd"/>
            <w:r w:rsidRPr="00F97042">
              <w:rPr>
                <w:rFonts w:eastAsia="Times New Roman"/>
                <w:lang w:val="en-US"/>
              </w:rPr>
              <w:t>-</w:t>
            </w:r>
            <w:proofErr w:type="spellStart"/>
            <w:r w:rsidRPr="00F97042">
              <w:rPr>
                <w:rFonts w:eastAsia="Times New Roman"/>
                <w:lang w:val="en-US"/>
              </w:rPr>
              <w:t>Qupevë</w:t>
            </w:r>
            <w:proofErr w:type="spellEnd"/>
            <w:r w:rsidRPr="00F97042">
              <w:rPr>
                <w:rFonts w:eastAsia="Times New Roman"/>
                <w:lang w:val="en-US"/>
              </w:rPr>
              <w:t>-Dush</w:t>
            </w:r>
          </w:p>
        </w:tc>
        <w:tc>
          <w:tcPr>
            <w:tcW w:w="0" w:type="auto"/>
            <w:hideMark/>
          </w:tcPr>
          <w:p w14:paraId="31BAFE6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80 000,00</w:t>
            </w:r>
          </w:p>
        </w:tc>
        <w:tc>
          <w:tcPr>
            <w:tcW w:w="0" w:type="auto"/>
            <w:hideMark/>
          </w:tcPr>
          <w:p w14:paraId="6DBF58A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1 393</w:t>
            </w:r>
          </w:p>
        </w:tc>
        <w:tc>
          <w:tcPr>
            <w:tcW w:w="0" w:type="auto"/>
            <w:hideMark/>
          </w:tcPr>
          <w:p w14:paraId="60B94D0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1 486</w:t>
            </w:r>
          </w:p>
        </w:tc>
        <w:tc>
          <w:tcPr>
            <w:tcW w:w="0" w:type="auto"/>
            <w:hideMark/>
          </w:tcPr>
          <w:p w14:paraId="3FCC9BF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2 879</w:t>
            </w:r>
          </w:p>
        </w:tc>
        <w:tc>
          <w:tcPr>
            <w:tcW w:w="0" w:type="auto"/>
            <w:hideMark/>
          </w:tcPr>
          <w:p w14:paraId="278778A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51,62</w:t>
            </w:r>
          </w:p>
        </w:tc>
      </w:tr>
      <w:tr w:rsidR="00F97042" w:rsidRPr="00F97042" w14:paraId="5DC4BBA8" w14:textId="77777777" w:rsidTr="00F97042">
        <w:tc>
          <w:tcPr>
            <w:tcW w:w="0" w:type="auto"/>
            <w:hideMark/>
          </w:tcPr>
          <w:p w14:paraId="412E320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12.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Cerovik-Qabiq-Dobërdol</w:t>
            </w:r>
            <w:proofErr w:type="spellEnd"/>
          </w:p>
        </w:tc>
        <w:tc>
          <w:tcPr>
            <w:tcW w:w="0" w:type="auto"/>
            <w:hideMark/>
          </w:tcPr>
          <w:p w14:paraId="2441F39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112B82F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803</w:t>
            </w:r>
          </w:p>
        </w:tc>
        <w:tc>
          <w:tcPr>
            <w:tcW w:w="0" w:type="auto"/>
            <w:hideMark/>
          </w:tcPr>
          <w:p w14:paraId="4D4AEDC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858</w:t>
            </w:r>
          </w:p>
        </w:tc>
        <w:tc>
          <w:tcPr>
            <w:tcW w:w="0" w:type="auto"/>
            <w:hideMark/>
          </w:tcPr>
          <w:p w14:paraId="4E91CFA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1 661</w:t>
            </w:r>
          </w:p>
        </w:tc>
        <w:tc>
          <w:tcPr>
            <w:tcW w:w="0" w:type="auto"/>
            <w:hideMark/>
          </w:tcPr>
          <w:p w14:paraId="4AD80F0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51,66</w:t>
            </w:r>
          </w:p>
        </w:tc>
      </w:tr>
      <w:tr w:rsidR="00F97042" w:rsidRPr="00F97042" w14:paraId="4D8843A3" w14:textId="77777777" w:rsidTr="00F97042">
        <w:tc>
          <w:tcPr>
            <w:tcW w:w="0" w:type="auto"/>
            <w:hideMark/>
          </w:tcPr>
          <w:p w14:paraId="5F60068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13.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Ranoc-Leskoc</w:t>
            </w:r>
            <w:proofErr w:type="spellEnd"/>
          </w:p>
        </w:tc>
        <w:tc>
          <w:tcPr>
            <w:tcW w:w="0" w:type="auto"/>
            <w:hideMark/>
          </w:tcPr>
          <w:p w14:paraId="01E660F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20 000,00</w:t>
            </w:r>
          </w:p>
        </w:tc>
        <w:tc>
          <w:tcPr>
            <w:tcW w:w="0" w:type="auto"/>
            <w:hideMark/>
          </w:tcPr>
          <w:p w14:paraId="7E230FB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190</w:t>
            </w:r>
          </w:p>
        </w:tc>
        <w:tc>
          <w:tcPr>
            <w:tcW w:w="0" w:type="auto"/>
            <w:hideMark/>
          </w:tcPr>
          <w:p w14:paraId="221DCDF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189</w:t>
            </w:r>
          </w:p>
        </w:tc>
        <w:tc>
          <w:tcPr>
            <w:tcW w:w="0" w:type="auto"/>
            <w:hideMark/>
          </w:tcPr>
          <w:p w14:paraId="6C739DC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379</w:t>
            </w:r>
          </w:p>
        </w:tc>
        <w:tc>
          <w:tcPr>
            <w:tcW w:w="0" w:type="auto"/>
            <w:hideMark/>
          </w:tcPr>
          <w:p w14:paraId="2A77B5D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49,87</w:t>
            </w:r>
          </w:p>
        </w:tc>
      </w:tr>
      <w:tr w:rsidR="00F97042" w:rsidRPr="00F97042" w14:paraId="61323D40" w14:textId="77777777" w:rsidTr="00F97042">
        <w:tc>
          <w:tcPr>
            <w:tcW w:w="0" w:type="auto"/>
            <w:hideMark/>
          </w:tcPr>
          <w:p w14:paraId="7F979D1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14.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Siqeve-Ujmirë-Shtaricë</w:t>
            </w:r>
            <w:proofErr w:type="spellEnd"/>
          </w:p>
        </w:tc>
        <w:tc>
          <w:tcPr>
            <w:tcW w:w="0" w:type="auto"/>
            <w:hideMark/>
          </w:tcPr>
          <w:p w14:paraId="7671F27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40 000,00</w:t>
            </w:r>
          </w:p>
        </w:tc>
        <w:tc>
          <w:tcPr>
            <w:tcW w:w="0" w:type="auto"/>
            <w:hideMark/>
          </w:tcPr>
          <w:p w14:paraId="0C6E9B5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566</w:t>
            </w:r>
          </w:p>
        </w:tc>
        <w:tc>
          <w:tcPr>
            <w:tcW w:w="0" w:type="auto"/>
            <w:hideMark/>
          </w:tcPr>
          <w:p w14:paraId="0A4B0F3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573</w:t>
            </w:r>
          </w:p>
        </w:tc>
        <w:tc>
          <w:tcPr>
            <w:tcW w:w="0" w:type="auto"/>
            <w:hideMark/>
          </w:tcPr>
          <w:p w14:paraId="7C92541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1 139</w:t>
            </w:r>
          </w:p>
        </w:tc>
        <w:tc>
          <w:tcPr>
            <w:tcW w:w="0" w:type="auto"/>
            <w:hideMark/>
          </w:tcPr>
          <w:p w14:paraId="14B0E44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50,31</w:t>
            </w:r>
          </w:p>
        </w:tc>
      </w:tr>
      <w:tr w:rsidR="00F97042" w:rsidRPr="00F97042" w14:paraId="4AE08CA7" w14:textId="77777777" w:rsidTr="00F97042">
        <w:tc>
          <w:tcPr>
            <w:tcW w:w="0" w:type="auto"/>
            <w:hideMark/>
          </w:tcPr>
          <w:p w14:paraId="5F64A8B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15.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mosta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Budisalcë-Rudicë</w:t>
            </w:r>
            <w:proofErr w:type="spellEnd"/>
          </w:p>
        </w:tc>
        <w:tc>
          <w:tcPr>
            <w:tcW w:w="0" w:type="auto"/>
            <w:hideMark/>
          </w:tcPr>
          <w:p w14:paraId="33A8BCC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20 000,00</w:t>
            </w:r>
          </w:p>
        </w:tc>
        <w:tc>
          <w:tcPr>
            <w:tcW w:w="0" w:type="auto"/>
            <w:hideMark/>
          </w:tcPr>
          <w:p w14:paraId="6B602C9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288</w:t>
            </w:r>
          </w:p>
        </w:tc>
        <w:tc>
          <w:tcPr>
            <w:tcW w:w="0" w:type="auto"/>
            <w:hideMark/>
          </w:tcPr>
          <w:p w14:paraId="639C4D9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273</w:t>
            </w:r>
          </w:p>
        </w:tc>
        <w:tc>
          <w:tcPr>
            <w:tcW w:w="0" w:type="auto"/>
            <w:hideMark/>
          </w:tcPr>
          <w:p w14:paraId="7E59698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561</w:t>
            </w:r>
          </w:p>
        </w:tc>
        <w:tc>
          <w:tcPr>
            <w:tcW w:w="0" w:type="auto"/>
            <w:hideMark/>
          </w:tcPr>
          <w:p w14:paraId="473156E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48,66</w:t>
            </w:r>
          </w:p>
        </w:tc>
      </w:tr>
      <w:tr w:rsidR="00F97042" w:rsidRPr="00F97042" w14:paraId="5444A5AC" w14:textId="77777777" w:rsidTr="00F97042">
        <w:tc>
          <w:tcPr>
            <w:tcW w:w="0" w:type="auto"/>
            <w:hideMark/>
          </w:tcPr>
          <w:p w14:paraId="2380B23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16.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Gllarevë-Rixheve-Stapanicë-Zabergjë</w:t>
            </w:r>
            <w:proofErr w:type="spellEnd"/>
          </w:p>
        </w:tc>
        <w:tc>
          <w:tcPr>
            <w:tcW w:w="0" w:type="auto"/>
            <w:hideMark/>
          </w:tcPr>
          <w:p w14:paraId="1B42CA9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100 000,00</w:t>
            </w:r>
          </w:p>
        </w:tc>
        <w:tc>
          <w:tcPr>
            <w:tcW w:w="0" w:type="auto"/>
            <w:hideMark/>
          </w:tcPr>
          <w:p w14:paraId="6C63DDE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1 304</w:t>
            </w:r>
          </w:p>
        </w:tc>
        <w:tc>
          <w:tcPr>
            <w:tcW w:w="0" w:type="auto"/>
            <w:hideMark/>
          </w:tcPr>
          <w:p w14:paraId="4E458E5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1 363</w:t>
            </w:r>
          </w:p>
        </w:tc>
        <w:tc>
          <w:tcPr>
            <w:tcW w:w="0" w:type="auto"/>
            <w:hideMark/>
          </w:tcPr>
          <w:p w14:paraId="5D73415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2 667</w:t>
            </w:r>
          </w:p>
        </w:tc>
        <w:tc>
          <w:tcPr>
            <w:tcW w:w="0" w:type="auto"/>
            <w:hideMark/>
          </w:tcPr>
          <w:p w14:paraId="299F030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51,11</w:t>
            </w:r>
          </w:p>
        </w:tc>
      </w:tr>
      <w:tr w:rsidR="00F97042" w:rsidRPr="00F97042" w14:paraId="1B859F80" w14:textId="77777777" w:rsidTr="00F97042">
        <w:tc>
          <w:tcPr>
            <w:tcW w:w="0" w:type="auto"/>
            <w:hideMark/>
          </w:tcPr>
          <w:p w14:paraId="689487C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17.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Gjurgjevik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Vogël-Klinavc</w:t>
            </w:r>
            <w:proofErr w:type="spellEnd"/>
          </w:p>
        </w:tc>
        <w:tc>
          <w:tcPr>
            <w:tcW w:w="0" w:type="auto"/>
            <w:hideMark/>
          </w:tcPr>
          <w:p w14:paraId="252ADF4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78C365E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533</w:t>
            </w:r>
          </w:p>
        </w:tc>
        <w:tc>
          <w:tcPr>
            <w:tcW w:w="0" w:type="auto"/>
            <w:hideMark/>
          </w:tcPr>
          <w:p w14:paraId="7B2A207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523</w:t>
            </w:r>
          </w:p>
        </w:tc>
        <w:tc>
          <w:tcPr>
            <w:tcW w:w="0" w:type="auto"/>
            <w:hideMark/>
          </w:tcPr>
          <w:p w14:paraId="1A2C80A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1 056</w:t>
            </w:r>
          </w:p>
        </w:tc>
        <w:tc>
          <w:tcPr>
            <w:tcW w:w="0" w:type="auto"/>
            <w:hideMark/>
          </w:tcPr>
          <w:p w14:paraId="385121A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49,53</w:t>
            </w:r>
          </w:p>
        </w:tc>
      </w:tr>
      <w:tr w:rsidR="00F97042" w:rsidRPr="00F97042" w14:paraId="59FAF7B9" w14:textId="77777777" w:rsidTr="00F97042">
        <w:tc>
          <w:tcPr>
            <w:tcW w:w="0" w:type="auto"/>
            <w:hideMark/>
          </w:tcPr>
          <w:p w14:paraId="7044A71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18.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Grabanicë-Bokshiq-Dollovë</w:t>
            </w:r>
            <w:proofErr w:type="spellEnd"/>
          </w:p>
        </w:tc>
        <w:tc>
          <w:tcPr>
            <w:tcW w:w="0" w:type="auto"/>
            <w:hideMark/>
          </w:tcPr>
          <w:p w14:paraId="14CA58E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60 000,00</w:t>
            </w:r>
          </w:p>
        </w:tc>
        <w:tc>
          <w:tcPr>
            <w:tcW w:w="0" w:type="auto"/>
            <w:hideMark/>
          </w:tcPr>
          <w:p w14:paraId="31C03C4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589</w:t>
            </w:r>
          </w:p>
        </w:tc>
        <w:tc>
          <w:tcPr>
            <w:tcW w:w="0" w:type="auto"/>
            <w:hideMark/>
          </w:tcPr>
          <w:p w14:paraId="36D449E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584</w:t>
            </w:r>
          </w:p>
        </w:tc>
        <w:tc>
          <w:tcPr>
            <w:tcW w:w="0" w:type="auto"/>
            <w:hideMark/>
          </w:tcPr>
          <w:p w14:paraId="0923F6E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1 173</w:t>
            </w:r>
          </w:p>
        </w:tc>
        <w:tc>
          <w:tcPr>
            <w:tcW w:w="0" w:type="auto"/>
            <w:hideMark/>
          </w:tcPr>
          <w:p w14:paraId="43C43A3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49,79</w:t>
            </w:r>
          </w:p>
        </w:tc>
      </w:tr>
      <w:tr w:rsidR="00F97042" w:rsidRPr="00F97042" w14:paraId="35A1A252" w14:textId="77777777" w:rsidTr="00F97042">
        <w:tc>
          <w:tcPr>
            <w:tcW w:w="0" w:type="auto"/>
            <w:hideMark/>
          </w:tcPr>
          <w:p w14:paraId="0BFE4B9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lastRenderedPageBreak/>
              <w:t xml:space="preserve">19.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Gjurgjevik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Madhë</w:t>
            </w:r>
            <w:proofErr w:type="spellEnd"/>
            <w:r w:rsidRPr="00F97042">
              <w:rPr>
                <w:rFonts w:eastAsia="Times New Roman"/>
                <w:lang w:val="en-US"/>
              </w:rPr>
              <w:t>-Dush</w:t>
            </w:r>
          </w:p>
        </w:tc>
        <w:tc>
          <w:tcPr>
            <w:tcW w:w="0" w:type="auto"/>
            <w:hideMark/>
          </w:tcPr>
          <w:p w14:paraId="35A6184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3FFF09E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272</w:t>
            </w:r>
          </w:p>
        </w:tc>
        <w:tc>
          <w:tcPr>
            <w:tcW w:w="0" w:type="auto"/>
            <w:hideMark/>
          </w:tcPr>
          <w:p w14:paraId="362BCB2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301</w:t>
            </w:r>
          </w:p>
        </w:tc>
        <w:tc>
          <w:tcPr>
            <w:tcW w:w="0" w:type="auto"/>
            <w:hideMark/>
          </w:tcPr>
          <w:p w14:paraId="491D175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573</w:t>
            </w:r>
          </w:p>
        </w:tc>
        <w:tc>
          <w:tcPr>
            <w:tcW w:w="0" w:type="auto"/>
            <w:hideMark/>
          </w:tcPr>
          <w:p w14:paraId="7C14663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52,53</w:t>
            </w:r>
          </w:p>
        </w:tc>
      </w:tr>
      <w:tr w:rsidR="00F97042" w:rsidRPr="00F97042" w14:paraId="320557AE" w14:textId="77777777" w:rsidTr="00F97042">
        <w:tc>
          <w:tcPr>
            <w:tcW w:w="0" w:type="auto"/>
            <w:hideMark/>
          </w:tcPr>
          <w:p w14:paraId="14DCFDE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20. </w:t>
            </w:r>
            <w:proofErr w:type="spellStart"/>
            <w:r w:rsidRPr="00F97042">
              <w:rPr>
                <w:rFonts w:eastAsia="Times New Roman"/>
                <w:lang w:val="en-US"/>
              </w:rPr>
              <w:t>Uređenje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korita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reke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Klina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F97042">
              <w:rPr>
                <w:rFonts w:eastAsia="Times New Roman"/>
                <w:lang w:val="en-US"/>
              </w:rPr>
              <w:t>Klinë-Burimi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Jarinës-Pogragjë-Ujmirë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), </w:t>
            </w:r>
            <w:proofErr w:type="spellStart"/>
            <w:r w:rsidRPr="00F97042">
              <w:rPr>
                <w:rFonts w:eastAsia="Times New Roman"/>
                <w:lang w:val="en-US"/>
              </w:rPr>
              <w:t>regulacija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reka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Lumëbardhi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Pejës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Drini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Bardhë</w:t>
            </w:r>
            <w:proofErr w:type="spellEnd"/>
          </w:p>
        </w:tc>
        <w:tc>
          <w:tcPr>
            <w:tcW w:w="0" w:type="auto"/>
            <w:hideMark/>
          </w:tcPr>
          <w:p w14:paraId="7D065AA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77D034D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15 029</w:t>
            </w:r>
          </w:p>
        </w:tc>
        <w:tc>
          <w:tcPr>
            <w:tcW w:w="0" w:type="auto"/>
            <w:hideMark/>
          </w:tcPr>
          <w:p w14:paraId="098838A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15 474</w:t>
            </w:r>
          </w:p>
        </w:tc>
        <w:tc>
          <w:tcPr>
            <w:tcW w:w="0" w:type="auto"/>
            <w:hideMark/>
          </w:tcPr>
          <w:p w14:paraId="49F1638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30 503</w:t>
            </w:r>
          </w:p>
        </w:tc>
        <w:tc>
          <w:tcPr>
            <w:tcW w:w="0" w:type="auto"/>
            <w:hideMark/>
          </w:tcPr>
          <w:p w14:paraId="4C85547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50,73</w:t>
            </w:r>
          </w:p>
        </w:tc>
      </w:tr>
      <w:tr w:rsidR="00F97042" w:rsidRPr="00F97042" w14:paraId="45EB1D1C" w14:textId="77777777" w:rsidTr="00F97042">
        <w:tc>
          <w:tcPr>
            <w:tcW w:w="0" w:type="auto"/>
            <w:hideMark/>
          </w:tcPr>
          <w:p w14:paraId="120185E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21.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pešačkih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staza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drumske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Gryka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F97042">
              <w:rPr>
                <w:rFonts w:eastAsia="Times New Roman"/>
                <w:lang w:val="en-US"/>
              </w:rPr>
              <w:t>Jarines-Pogragjë</w:t>
            </w:r>
            <w:proofErr w:type="spellEnd"/>
          </w:p>
        </w:tc>
        <w:tc>
          <w:tcPr>
            <w:tcW w:w="0" w:type="auto"/>
            <w:hideMark/>
          </w:tcPr>
          <w:p w14:paraId="5F79D02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10 000,00</w:t>
            </w:r>
          </w:p>
        </w:tc>
        <w:tc>
          <w:tcPr>
            <w:tcW w:w="0" w:type="auto"/>
            <w:hideMark/>
          </w:tcPr>
          <w:p w14:paraId="5F32F94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15 029</w:t>
            </w:r>
          </w:p>
        </w:tc>
        <w:tc>
          <w:tcPr>
            <w:tcW w:w="0" w:type="auto"/>
            <w:hideMark/>
          </w:tcPr>
          <w:p w14:paraId="4190F5F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15 474</w:t>
            </w:r>
          </w:p>
        </w:tc>
        <w:tc>
          <w:tcPr>
            <w:tcW w:w="0" w:type="auto"/>
            <w:hideMark/>
          </w:tcPr>
          <w:p w14:paraId="7139369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30 503</w:t>
            </w:r>
          </w:p>
        </w:tc>
        <w:tc>
          <w:tcPr>
            <w:tcW w:w="0" w:type="auto"/>
            <w:hideMark/>
          </w:tcPr>
          <w:p w14:paraId="3AF0E0C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50,73</w:t>
            </w:r>
          </w:p>
        </w:tc>
      </w:tr>
      <w:tr w:rsidR="00F97042" w:rsidRPr="00F97042" w14:paraId="1BB6E17F" w14:textId="77777777" w:rsidTr="00F97042">
        <w:tc>
          <w:tcPr>
            <w:tcW w:w="0" w:type="auto"/>
            <w:hideMark/>
          </w:tcPr>
          <w:p w14:paraId="67C8A29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22.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Jashanicë</w:t>
            </w:r>
            <w:proofErr w:type="spellEnd"/>
            <w:r w:rsidRPr="00F97042">
              <w:rPr>
                <w:rFonts w:eastAsia="Times New Roman"/>
                <w:lang w:val="en-US"/>
              </w:rPr>
              <w:t>-</w:t>
            </w:r>
            <w:proofErr w:type="spellStart"/>
            <w:r w:rsidRPr="00F97042">
              <w:rPr>
                <w:rFonts w:eastAsia="Times New Roman"/>
                <w:lang w:val="en-US"/>
              </w:rPr>
              <w:t>Jelloc</w:t>
            </w:r>
            <w:proofErr w:type="spellEnd"/>
            <w:r w:rsidRPr="00F97042">
              <w:rPr>
                <w:rFonts w:eastAsia="Times New Roman"/>
                <w:lang w:val="en-US"/>
              </w:rPr>
              <w:t>-Resnik</w:t>
            </w:r>
          </w:p>
        </w:tc>
        <w:tc>
          <w:tcPr>
            <w:tcW w:w="0" w:type="auto"/>
            <w:hideMark/>
          </w:tcPr>
          <w:p w14:paraId="1711AE5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70 000,00</w:t>
            </w:r>
          </w:p>
        </w:tc>
        <w:tc>
          <w:tcPr>
            <w:tcW w:w="0" w:type="auto"/>
            <w:hideMark/>
          </w:tcPr>
          <w:p w14:paraId="1C5AA17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755</w:t>
            </w:r>
          </w:p>
        </w:tc>
        <w:tc>
          <w:tcPr>
            <w:tcW w:w="0" w:type="auto"/>
            <w:hideMark/>
          </w:tcPr>
          <w:p w14:paraId="5BF0315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727</w:t>
            </w:r>
          </w:p>
        </w:tc>
        <w:tc>
          <w:tcPr>
            <w:tcW w:w="0" w:type="auto"/>
            <w:hideMark/>
          </w:tcPr>
          <w:p w14:paraId="28A270F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1 482</w:t>
            </w:r>
          </w:p>
        </w:tc>
        <w:tc>
          <w:tcPr>
            <w:tcW w:w="0" w:type="auto"/>
            <w:hideMark/>
          </w:tcPr>
          <w:p w14:paraId="7AD36AD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49,06</w:t>
            </w:r>
          </w:p>
        </w:tc>
      </w:tr>
      <w:tr w:rsidR="00F97042" w:rsidRPr="00F97042" w14:paraId="211B9DFB" w14:textId="77777777" w:rsidTr="00F97042">
        <w:tc>
          <w:tcPr>
            <w:tcW w:w="0" w:type="auto"/>
            <w:hideMark/>
          </w:tcPr>
          <w:p w14:paraId="51F596E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23.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Përqevë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put “</w:t>
            </w:r>
            <w:proofErr w:type="spellStart"/>
            <w:r w:rsidRPr="00F97042">
              <w:rPr>
                <w:rFonts w:eastAsia="Times New Roman"/>
                <w:lang w:val="en-US"/>
              </w:rPr>
              <w:t>Shpella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Azem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Bejta-Përqevë</w:t>
            </w:r>
            <w:proofErr w:type="spellEnd"/>
            <w:r w:rsidRPr="00F97042">
              <w:rPr>
                <w:rFonts w:eastAsia="Times New Roman"/>
                <w:lang w:val="en-US"/>
              </w:rPr>
              <w:t>”</w:t>
            </w:r>
          </w:p>
        </w:tc>
        <w:tc>
          <w:tcPr>
            <w:tcW w:w="0" w:type="auto"/>
            <w:hideMark/>
          </w:tcPr>
          <w:p w14:paraId="55AA3C7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130 000,00</w:t>
            </w:r>
          </w:p>
        </w:tc>
        <w:tc>
          <w:tcPr>
            <w:tcW w:w="0" w:type="auto"/>
            <w:hideMark/>
          </w:tcPr>
          <w:p w14:paraId="7EDE44F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15 029</w:t>
            </w:r>
          </w:p>
        </w:tc>
        <w:tc>
          <w:tcPr>
            <w:tcW w:w="0" w:type="auto"/>
            <w:hideMark/>
          </w:tcPr>
          <w:p w14:paraId="3008D09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15 474</w:t>
            </w:r>
          </w:p>
        </w:tc>
        <w:tc>
          <w:tcPr>
            <w:tcW w:w="0" w:type="auto"/>
            <w:hideMark/>
          </w:tcPr>
          <w:p w14:paraId="5D36D2F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30 503</w:t>
            </w:r>
          </w:p>
        </w:tc>
        <w:tc>
          <w:tcPr>
            <w:tcW w:w="0" w:type="auto"/>
            <w:hideMark/>
          </w:tcPr>
          <w:p w14:paraId="1B47808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50,73</w:t>
            </w:r>
          </w:p>
        </w:tc>
      </w:tr>
      <w:tr w:rsidR="00F97042" w:rsidRPr="00F97042" w14:paraId="4D4C9C4A" w14:textId="77777777" w:rsidTr="00F97042">
        <w:tc>
          <w:tcPr>
            <w:tcW w:w="0" w:type="auto"/>
            <w:hideMark/>
          </w:tcPr>
          <w:p w14:paraId="3B886A3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24.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Gremnik-Qupevë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e </w:t>
            </w:r>
            <w:proofErr w:type="spellStart"/>
            <w:r w:rsidRPr="00F97042">
              <w:rPr>
                <w:rFonts w:eastAsia="Times New Roman"/>
                <w:lang w:val="en-US"/>
              </w:rPr>
              <w:t>Ulët</w:t>
            </w:r>
            <w:proofErr w:type="spellEnd"/>
          </w:p>
        </w:tc>
        <w:tc>
          <w:tcPr>
            <w:tcW w:w="0" w:type="auto"/>
            <w:hideMark/>
          </w:tcPr>
          <w:p w14:paraId="7B5FBD7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35 000,00</w:t>
            </w:r>
          </w:p>
        </w:tc>
        <w:tc>
          <w:tcPr>
            <w:tcW w:w="0" w:type="auto"/>
            <w:hideMark/>
          </w:tcPr>
          <w:p w14:paraId="22F5216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640</w:t>
            </w:r>
          </w:p>
        </w:tc>
        <w:tc>
          <w:tcPr>
            <w:tcW w:w="0" w:type="auto"/>
            <w:hideMark/>
          </w:tcPr>
          <w:p w14:paraId="310F40D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682</w:t>
            </w:r>
          </w:p>
        </w:tc>
        <w:tc>
          <w:tcPr>
            <w:tcW w:w="0" w:type="auto"/>
            <w:hideMark/>
          </w:tcPr>
          <w:p w14:paraId="31382CF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1 322</w:t>
            </w:r>
          </w:p>
        </w:tc>
        <w:tc>
          <w:tcPr>
            <w:tcW w:w="0" w:type="auto"/>
            <w:hideMark/>
          </w:tcPr>
          <w:p w14:paraId="5321A89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51,59</w:t>
            </w:r>
          </w:p>
        </w:tc>
      </w:tr>
      <w:tr w:rsidR="00F97042" w:rsidRPr="00F97042" w14:paraId="5A56B977" w14:textId="77777777" w:rsidTr="00F97042">
        <w:tc>
          <w:tcPr>
            <w:tcW w:w="0" w:type="auto"/>
            <w:hideMark/>
          </w:tcPr>
          <w:p w14:paraId="0F14A60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25.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nadzemne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Qeskovë-Këpuz-Rastokë</w:t>
            </w:r>
            <w:proofErr w:type="spellEnd"/>
          </w:p>
        </w:tc>
        <w:tc>
          <w:tcPr>
            <w:tcW w:w="0" w:type="auto"/>
            <w:hideMark/>
          </w:tcPr>
          <w:p w14:paraId="2631A6D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35 000,00</w:t>
            </w:r>
          </w:p>
        </w:tc>
        <w:tc>
          <w:tcPr>
            <w:tcW w:w="0" w:type="auto"/>
            <w:hideMark/>
          </w:tcPr>
          <w:p w14:paraId="59DA799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333</w:t>
            </w:r>
          </w:p>
        </w:tc>
        <w:tc>
          <w:tcPr>
            <w:tcW w:w="0" w:type="auto"/>
            <w:hideMark/>
          </w:tcPr>
          <w:p w14:paraId="2D76AC5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322</w:t>
            </w:r>
          </w:p>
        </w:tc>
        <w:tc>
          <w:tcPr>
            <w:tcW w:w="0" w:type="auto"/>
            <w:hideMark/>
          </w:tcPr>
          <w:p w14:paraId="3CBF027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655</w:t>
            </w:r>
          </w:p>
        </w:tc>
        <w:tc>
          <w:tcPr>
            <w:tcW w:w="0" w:type="auto"/>
            <w:hideMark/>
          </w:tcPr>
          <w:p w14:paraId="06CF50A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49,16</w:t>
            </w:r>
          </w:p>
        </w:tc>
      </w:tr>
      <w:tr w:rsidR="00F97042" w:rsidRPr="00F97042" w14:paraId="44074A3D" w14:textId="77777777" w:rsidTr="00F97042">
        <w:tc>
          <w:tcPr>
            <w:tcW w:w="0" w:type="auto"/>
            <w:hideMark/>
          </w:tcPr>
          <w:p w14:paraId="4C15E20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26.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puta “</w:t>
            </w:r>
            <w:proofErr w:type="spellStart"/>
            <w:r w:rsidRPr="00F97042">
              <w:rPr>
                <w:rFonts w:eastAsia="Times New Roman"/>
                <w:lang w:val="en-US"/>
              </w:rPr>
              <w:t>Bedri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Mustafa”</w:t>
            </w:r>
          </w:p>
        </w:tc>
        <w:tc>
          <w:tcPr>
            <w:tcW w:w="0" w:type="auto"/>
            <w:hideMark/>
          </w:tcPr>
          <w:p w14:paraId="7E8DBBB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1E66BDF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2 695</w:t>
            </w:r>
          </w:p>
        </w:tc>
        <w:tc>
          <w:tcPr>
            <w:tcW w:w="0" w:type="auto"/>
            <w:hideMark/>
          </w:tcPr>
          <w:p w14:paraId="66924AA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2 832</w:t>
            </w:r>
          </w:p>
        </w:tc>
        <w:tc>
          <w:tcPr>
            <w:tcW w:w="0" w:type="auto"/>
            <w:hideMark/>
          </w:tcPr>
          <w:p w14:paraId="1545C82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5 527</w:t>
            </w:r>
          </w:p>
        </w:tc>
        <w:tc>
          <w:tcPr>
            <w:tcW w:w="0" w:type="auto"/>
            <w:hideMark/>
          </w:tcPr>
          <w:p w14:paraId="311D16F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51,24</w:t>
            </w:r>
          </w:p>
        </w:tc>
      </w:tr>
      <w:tr w:rsidR="00F97042" w:rsidRPr="00F97042" w14:paraId="48B2EDCE" w14:textId="77777777" w:rsidTr="00F97042">
        <w:tc>
          <w:tcPr>
            <w:tcW w:w="0" w:type="auto"/>
            <w:hideMark/>
          </w:tcPr>
          <w:p w14:paraId="66B7E2B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27.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puta “Shaban </w:t>
            </w:r>
            <w:proofErr w:type="spellStart"/>
            <w:r w:rsidRPr="00F97042">
              <w:rPr>
                <w:rFonts w:eastAsia="Times New Roman"/>
                <w:lang w:val="en-US"/>
              </w:rPr>
              <w:t>Polluzha</w:t>
            </w:r>
            <w:proofErr w:type="spellEnd"/>
            <w:r w:rsidRPr="00F97042">
              <w:rPr>
                <w:rFonts w:eastAsia="Times New Roman"/>
                <w:lang w:val="en-US"/>
              </w:rPr>
              <w:t>”</w:t>
            </w:r>
          </w:p>
        </w:tc>
        <w:tc>
          <w:tcPr>
            <w:tcW w:w="0" w:type="auto"/>
            <w:hideMark/>
          </w:tcPr>
          <w:p w14:paraId="3780AD0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5E7A50F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2 695</w:t>
            </w:r>
          </w:p>
        </w:tc>
        <w:tc>
          <w:tcPr>
            <w:tcW w:w="0" w:type="auto"/>
            <w:hideMark/>
          </w:tcPr>
          <w:p w14:paraId="157FE2E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2 832</w:t>
            </w:r>
          </w:p>
        </w:tc>
        <w:tc>
          <w:tcPr>
            <w:tcW w:w="0" w:type="auto"/>
            <w:hideMark/>
          </w:tcPr>
          <w:p w14:paraId="663077F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5 527</w:t>
            </w:r>
          </w:p>
        </w:tc>
        <w:tc>
          <w:tcPr>
            <w:tcW w:w="0" w:type="auto"/>
            <w:hideMark/>
          </w:tcPr>
          <w:p w14:paraId="6C77BDA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51,24</w:t>
            </w:r>
          </w:p>
        </w:tc>
      </w:tr>
      <w:tr w:rsidR="00F97042" w:rsidRPr="00F97042" w14:paraId="003CFD39" w14:textId="77777777" w:rsidTr="00F97042">
        <w:tc>
          <w:tcPr>
            <w:tcW w:w="0" w:type="auto"/>
            <w:hideMark/>
          </w:tcPr>
          <w:p w14:paraId="1359DEB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28.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puta “</w:t>
            </w:r>
            <w:proofErr w:type="spellStart"/>
            <w:r w:rsidRPr="00F97042">
              <w:rPr>
                <w:rFonts w:eastAsia="Times New Roman"/>
                <w:lang w:val="en-US"/>
              </w:rPr>
              <w:t>Vëllezrit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Gërvalla</w:t>
            </w:r>
            <w:proofErr w:type="spellEnd"/>
            <w:r w:rsidRPr="00F97042">
              <w:rPr>
                <w:rFonts w:eastAsia="Times New Roman"/>
                <w:lang w:val="en-US"/>
              </w:rPr>
              <w:t>”</w:t>
            </w:r>
          </w:p>
        </w:tc>
        <w:tc>
          <w:tcPr>
            <w:tcW w:w="0" w:type="auto"/>
            <w:hideMark/>
          </w:tcPr>
          <w:p w14:paraId="79C1D50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30 000,00</w:t>
            </w:r>
          </w:p>
        </w:tc>
        <w:tc>
          <w:tcPr>
            <w:tcW w:w="0" w:type="auto"/>
            <w:hideMark/>
          </w:tcPr>
          <w:p w14:paraId="1C15DFA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2 695</w:t>
            </w:r>
          </w:p>
        </w:tc>
        <w:tc>
          <w:tcPr>
            <w:tcW w:w="0" w:type="auto"/>
            <w:hideMark/>
          </w:tcPr>
          <w:p w14:paraId="0E32FF5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2 832</w:t>
            </w:r>
          </w:p>
        </w:tc>
        <w:tc>
          <w:tcPr>
            <w:tcW w:w="0" w:type="auto"/>
            <w:hideMark/>
          </w:tcPr>
          <w:p w14:paraId="557A5A0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5 527</w:t>
            </w:r>
          </w:p>
        </w:tc>
        <w:tc>
          <w:tcPr>
            <w:tcW w:w="0" w:type="auto"/>
            <w:hideMark/>
          </w:tcPr>
          <w:p w14:paraId="51DC01C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51,24</w:t>
            </w:r>
          </w:p>
        </w:tc>
      </w:tr>
      <w:tr w:rsidR="00F97042" w:rsidRPr="00F97042" w14:paraId="11A88B6C" w14:textId="77777777" w:rsidTr="00F97042">
        <w:tc>
          <w:tcPr>
            <w:tcW w:w="0" w:type="auto"/>
            <w:hideMark/>
          </w:tcPr>
          <w:p w14:paraId="3ECB239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29.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mosta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preko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reke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Drini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Bardhë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Volljakë</w:t>
            </w:r>
            <w:proofErr w:type="spellEnd"/>
          </w:p>
        </w:tc>
        <w:tc>
          <w:tcPr>
            <w:tcW w:w="0" w:type="auto"/>
            <w:hideMark/>
          </w:tcPr>
          <w:p w14:paraId="12210DF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10 000,00</w:t>
            </w:r>
          </w:p>
        </w:tc>
        <w:tc>
          <w:tcPr>
            <w:tcW w:w="0" w:type="auto"/>
            <w:hideMark/>
          </w:tcPr>
          <w:p w14:paraId="1921376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2 695</w:t>
            </w:r>
          </w:p>
        </w:tc>
        <w:tc>
          <w:tcPr>
            <w:tcW w:w="0" w:type="auto"/>
            <w:hideMark/>
          </w:tcPr>
          <w:p w14:paraId="2A5794F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2 832</w:t>
            </w:r>
          </w:p>
        </w:tc>
        <w:tc>
          <w:tcPr>
            <w:tcW w:w="0" w:type="auto"/>
            <w:hideMark/>
          </w:tcPr>
          <w:p w14:paraId="7CFA3E5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5 527</w:t>
            </w:r>
          </w:p>
        </w:tc>
        <w:tc>
          <w:tcPr>
            <w:tcW w:w="0" w:type="auto"/>
            <w:hideMark/>
          </w:tcPr>
          <w:p w14:paraId="27375AF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51,24</w:t>
            </w:r>
          </w:p>
        </w:tc>
      </w:tr>
      <w:tr w:rsidR="00F97042" w:rsidRPr="00F97042" w14:paraId="468DBD71" w14:textId="77777777" w:rsidTr="00F97042">
        <w:tc>
          <w:tcPr>
            <w:tcW w:w="0" w:type="auto"/>
            <w:hideMark/>
          </w:tcPr>
          <w:p w14:paraId="09F966B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30. </w:t>
            </w:r>
            <w:proofErr w:type="spellStart"/>
            <w:r w:rsidRPr="00F97042">
              <w:rPr>
                <w:rFonts w:eastAsia="Times New Roman"/>
                <w:lang w:val="en-US"/>
              </w:rPr>
              <w:t>Rekonstrukcija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trga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Grada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Klina</w:t>
            </w:r>
            <w:proofErr w:type="spellEnd"/>
          </w:p>
        </w:tc>
        <w:tc>
          <w:tcPr>
            <w:tcW w:w="0" w:type="auto"/>
            <w:hideMark/>
          </w:tcPr>
          <w:p w14:paraId="3FE6EC2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50 000,00</w:t>
            </w:r>
          </w:p>
        </w:tc>
        <w:tc>
          <w:tcPr>
            <w:tcW w:w="0" w:type="auto"/>
            <w:hideMark/>
          </w:tcPr>
          <w:p w14:paraId="18FD597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287</w:t>
            </w:r>
          </w:p>
        </w:tc>
        <w:tc>
          <w:tcPr>
            <w:tcW w:w="0" w:type="auto"/>
            <w:hideMark/>
          </w:tcPr>
          <w:p w14:paraId="4A5D51B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316</w:t>
            </w:r>
          </w:p>
        </w:tc>
        <w:tc>
          <w:tcPr>
            <w:tcW w:w="0" w:type="auto"/>
            <w:hideMark/>
          </w:tcPr>
          <w:p w14:paraId="7915AC0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603</w:t>
            </w:r>
          </w:p>
        </w:tc>
        <w:tc>
          <w:tcPr>
            <w:tcW w:w="0" w:type="auto"/>
            <w:hideMark/>
          </w:tcPr>
          <w:p w14:paraId="4F74953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52,41</w:t>
            </w:r>
          </w:p>
        </w:tc>
      </w:tr>
      <w:tr w:rsidR="00F97042" w:rsidRPr="00F97042" w14:paraId="4408DEEE" w14:textId="77777777" w:rsidTr="00F97042">
        <w:tc>
          <w:tcPr>
            <w:tcW w:w="0" w:type="auto"/>
            <w:hideMark/>
          </w:tcPr>
          <w:p w14:paraId="46A97D0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31.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daljinskog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grejanja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za Grad </w:t>
            </w:r>
            <w:proofErr w:type="spellStart"/>
            <w:r w:rsidRPr="00F97042">
              <w:rPr>
                <w:rFonts w:eastAsia="Times New Roman"/>
                <w:lang w:val="en-US"/>
              </w:rPr>
              <w:t>Klinë</w:t>
            </w:r>
            <w:proofErr w:type="spellEnd"/>
          </w:p>
        </w:tc>
        <w:tc>
          <w:tcPr>
            <w:tcW w:w="0" w:type="auto"/>
            <w:hideMark/>
          </w:tcPr>
          <w:p w14:paraId="6F2F563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10 000,00</w:t>
            </w:r>
          </w:p>
        </w:tc>
        <w:tc>
          <w:tcPr>
            <w:tcW w:w="0" w:type="auto"/>
            <w:hideMark/>
          </w:tcPr>
          <w:p w14:paraId="060BEE9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2 695</w:t>
            </w:r>
          </w:p>
        </w:tc>
        <w:tc>
          <w:tcPr>
            <w:tcW w:w="0" w:type="auto"/>
            <w:hideMark/>
          </w:tcPr>
          <w:p w14:paraId="12CD436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2 832</w:t>
            </w:r>
          </w:p>
        </w:tc>
        <w:tc>
          <w:tcPr>
            <w:tcW w:w="0" w:type="auto"/>
            <w:hideMark/>
          </w:tcPr>
          <w:p w14:paraId="67A01F8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5 527</w:t>
            </w:r>
          </w:p>
        </w:tc>
        <w:tc>
          <w:tcPr>
            <w:tcW w:w="0" w:type="auto"/>
            <w:hideMark/>
          </w:tcPr>
          <w:p w14:paraId="04E799E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51,24</w:t>
            </w:r>
          </w:p>
        </w:tc>
      </w:tr>
      <w:tr w:rsidR="00F97042" w:rsidRPr="00F97042" w14:paraId="504AD0C6" w14:textId="77777777" w:rsidTr="00F97042">
        <w:tc>
          <w:tcPr>
            <w:tcW w:w="0" w:type="auto"/>
            <w:hideMark/>
          </w:tcPr>
          <w:p w14:paraId="235D356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 xml:space="preserve">32. </w:t>
            </w:r>
            <w:proofErr w:type="spellStart"/>
            <w:r w:rsidRPr="00F97042">
              <w:rPr>
                <w:rFonts w:eastAsia="Times New Roman"/>
                <w:lang w:val="en-US"/>
              </w:rPr>
              <w:t>Izgradnja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podvožnjaka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u </w:t>
            </w:r>
            <w:proofErr w:type="spellStart"/>
            <w:r w:rsidRPr="00F97042">
              <w:rPr>
                <w:rFonts w:eastAsia="Times New Roman"/>
                <w:lang w:val="en-US"/>
              </w:rPr>
              <w:t>naselju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Dukagjin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– </w:t>
            </w:r>
            <w:proofErr w:type="spellStart"/>
            <w:r w:rsidRPr="00F97042">
              <w:rPr>
                <w:rFonts w:eastAsia="Times New Roman"/>
                <w:lang w:val="en-US"/>
              </w:rPr>
              <w:t>Klinë</w:t>
            </w:r>
            <w:proofErr w:type="spellEnd"/>
          </w:p>
        </w:tc>
        <w:tc>
          <w:tcPr>
            <w:tcW w:w="0" w:type="auto"/>
            <w:hideMark/>
          </w:tcPr>
          <w:p w14:paraId="49D60A8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10 000,00</w:t>
            </w:r>
          </w:p>
        </w:tc>
        <w:tc>
          <w:tcPr>
            <w:tcW w:w="0" w:type="auto"/>
            <w:hideMark/>
          </w:tcPr>
          <w:p w14:paraId="335DD42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2 695</w:t>
            </w:r>
          </w:p>
        </w:tc>
        <w:tc>
          <w:tcPr>
            <w:tcW w:w="0" w:type="auto"/>
            <w:hideMark/>
          </w:tcPr>
          <w:p w14:paraId="31A0951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2 832</w:t>
            </w:r>
          </w:p>
        </w:tc>
        <w:tc>
          <w:tcPr>
            <w:tcW w:w="0" w:type="auto"/>
            <w:hideMark/>
          </w:tcPr>
          <w:p w14:paraId="7885552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5 527</w:t>
            </w:r>
          </w:p>
        </w:tc>
        <w:tc>
          <w:tcPr>
            <w:tcW w:w="0" w:type="auto"/>
            <w:hideMark/>
          </w:tcPr>
          <w:p w14:paraId="2E21587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51,24</w:t>
            </w:r>
          </w:p>
        </w:tc>
      </w:tr>
      <w:tr w:rsidR="00F97042" w:rsidRPr="00F97042" w14:paraId="20938FCF" w14:textId="77777777" w:rsidTr="00F97042">
        <w:tc>
          <w:tcPr>
            <w:tcW w:w="0" w:type="auto"/>
            <w:hideMark/>
          </w:tcPr>
          <w:p w14:paraId="6138211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Urbanizam</w:t>
            </w:r>
            <w:proofErr w:type="spellEnd"/>
            <w:r w:rsidRPr="00F97042">
              <w:rPr>
                <w:rFonts w:eastAsia="Times New Roman"/>
                <w:b/>
                <w:bCs/>
                <w:lang w:val="en-US"/>
              </w:rPr>
              <w:t xml:space="preserve"> (</w:t>
            </w: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suma</w:t>
            </w:r>
            <w:proofErr w:type="spellEnd"/>
            <w:r w:rsidRPr="00F97042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projekata</w:t>
            </w:r>
            <w:proofErr w:type="spellEnd"/>
            <w:r w:rsidRPr="00F97042">
              <w:rPr>
                <w:rFonts w:eastAsia="Times New Roman"/>
                <w:b/>
                <w:bCs/>
                <w:lang w:val="en-US"/>
              </w:rPr>
              <w:t xml:space="preserve"> 1–32)</w:t>
            </w:r>
          </w:p>
        </w:tc>
        <w:tc>
          <w:tcPr>
            <w:tcW w:w="0" w:type="auto"/>
            <w:hideMark/>
          </w:tcPr>
          <w:p w14:paraId="415A04B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b/>
                <w:bCs/>
                <w:lang w:val="en-US"/>
              </w:rPr>
              <w:t>2 960 000,00</w:t>
            </w:r>
          </w:p>
        </w:tc>
        <w:tc>
          <w:tcPr>
            <w:tcW w:w="0" w:type="auto"/>
            <w:hideMark/>
          </w:tcPr>
          <w:p w14:paraId="35738B0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97 470</w:t>
            </w:r>
          </w:p>
        </w:tc>
        <w:tc>
          <w:tcPr>
            <w:tcW w:w="0" w:type="auto"/>
            <w:hideMark/>
          </w:tcPr>
          <w:p w14:paraId="2CA9DF1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100 858</w:t>
            </w:r>
          </w:p>
        </w:tc>
        <w:tc>
          <w:tcPr>
            <w:tcW w:w="0" w:type="auto"/>
            <w:hideMark/>
          </w:tcPr>
          <w:p w14:paraId="0BDF604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198 328</w:t>
            </w:r>
          </w:p>
        </w:tc>
        <w:tc>
          <w:tcPr>
            <w:tcW w:w="0" w:type="auto"/>
            <w:hideMark/>
          </w:tcPr>
          <w:p w14:paraId="137C3F4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50,85</w:t>
            </w:r>
          </w:p>
        </w:tc>
      </w:tr>
    </w:tbl>
    <w:p w14:paraId="5624A030" w14:textId="6E5DA345" w:rsidR="005F6FCF" w:rsidRDefault="005F6FCF" w:rsidP="00EC5335"/>
    <w:p w14:paraId="194D6F8D" w14:textId="4ABD33D6" w:rsidR="00EC403E" w:rsidRDefault="00EC403E" w:rsidP="00EC5335"/>
    <w:p w14:paraId="057DAD08" w14:textId="77777777" w:rsidR="00F97042" w:rsidRPr="00F97042" w:rsidRDefault="00F97042" w:rsidP="00F97042">
      <w:p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F97042">
        <w:rPr>
          <w:rFonts w:eastAsia="Times New Roman"/>
          <w:b/>
          <w:bCs/>
          <w:lang w:val="en-US"/>
        </w:rPr>
        <w:t>Tabela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13. Plate </w:t>
      </w:r>
      <w:proofErr w:type="spellStart"/>
      <w:r w:rsidRPr="00F97042">
        <w:rPr>
          <w:rFonts w:eastAsia="Times New Roman"/>
          <w:b/>
          <w:bCs/>
          <w:lang w:val="en-US"/>
        </w:rPr>
        <w:t>i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</w:t>
      </w:r>
      <w:proofErr w:type="spellStart"/>
      <w:r w:rsidRPr="00F97042">
        <w:rPr>
          <w:rFonts w:eastAsia="Times New Roman"/>
          <w:b/>
          <w:bCs/>
          <w:lang w:val="en-US"/>
        </w:rPr>
        <w:t>dnevnica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po </w:t>
      </w:r>
      <w:proofErr w:type="spellStart"/>
      <w:r w:rsidRPr="00F97042">
        <w:rPr>
          <w:rFonts w:eastAsia="Times New Roman"/>
          <w:b/>
          <w:bCs/>
          <w:lang w:val="en-US"/>
        </w:rPr>
        <w:t>polnoj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</w:t>
      </w:r>
      <w:proofErr w:type="spellStart"/>
      <w:r w:rsidRPr="00F97042">
        <w:rPr>
          <w:rFonts w:eastAsia="Times New Roman"/>
          <w:b/>
          <w:bCs/>
          <w:lang w:val="en-US"/>
        </w:rPr>
        <w:t>osnovi</w:t>
      </w:r>
      <w:proofErr w:type="spellEnd"/>
      <w:r w:rsidRPr="00F97042">
        <w:rPr>
          <w:rFonts w:eastAsia="Times New Roman"/>
          <w:b/>
          <w:bCs/>
          <w:lang w:val="en-US"/>
        </w:rPr>
        <w:t xml:space="preserve"> (2026)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3"/>
        <w:gridCol w:w="576"/>
        <w:gridCol w:w="576"/>
        <w:gridCol w:w="1044"/>
        <w:gridCol w:w="1597"/>
        <w:gridCol w:w="1560"/>
        <w:gridCol w:w="1094"/>
        <w:gridCol w:w="1710"/>
      </w:tblGrid>
      <w:tr w:rsidR="00F97042" w:rsidRPr="00F97042" w14:paraId="6DFA2BB4" w14:textId="77777777" w:rsidTr="00F97042">
        <w:tc>
          <w:tcPr>
            <w:tcW w:w="0" w:type="auto"/>
            <w:hideMark/>
          </w:tcPr>
          <w:p w14:paraId="4163BDA9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Programi</w:t>
            </w:r>
            <w:proofErr w:type="spellEnd"/>
          </w:p>
        </w:tc>
        <w:tc>
          <w:tcPr>
            <w:tcW w:w="0" w:type="auto"/>
            <w:hideMark/>
          </w:tcPr>
          <w:p w14:paraId="2A6FC740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F97042">
              <w:rPr>
                <w:rFonts w:eastAsia="Times New Roman"/>
                <w:b/>
                <w:bCs/>
                <w:lang w:val="en-US"/>
              </w:rPr>
              <w:t>M</w:t>
            </w:r>
          </w:p>
        </w:tc>
        <w:tc>
          <w:tcPr>
            <w:tcW w:w="0" w:type="auto"/>
            <w:hideMark/>
          </w:tcPr>
          <w:p w14:paraId="1D3BA756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F97042">
              <w:rPr>
                <w:rFonts w:eastAsia="Times New Roman"/>
                <w:b/>
                <w:bCs/>
                <w:lang w:val="en-US"/>
              </w:rPr>
              <w:t>Ž</w:t>
            </w:r>
          </w:p>
        </w:tc>
        <w:tc>
          <w:tcPr>
            <w:tcW w:w="0" w:type="auto"/>
            <w:hideMark/>
          </w:tcPr>
          <w:p w14:paraId="148F53DB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Ukupno</w:t>
            </w:r>
            <w:proofErr w:type="spellEnd"/>
          </w:p>
        </w:tc>
        <w:tc>
          <w:tcPr>
            <w:tcW w:w="0" w:type="auto"/>
            <w:hideMark/>
          </w:tcPr>
          <w:p w14:paraId="5990A238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F97042">
              <w:rPr>
                <w:rFonts w:eastAsia="Times New Roman"/>
                <w:b/>
                <w:bCs/>
                <w:lang w:val="en-US"/>
              </w:rPr>
              <w:t xml:space="preserve">% </w:t>
            </w:r>
            <w:proofErr w:type="spellStart"/>
            <w:proofErr w:type="gramStart"/>
            <w:r w:rsidRPr="00F97042">
              <w:rPr>
                <w:rFonts w:eastAsia="Times New Roman"/>
                <w:b/>
                <w:bCs/>
                <w:lang w:val="en-US"/>
              </w:rPr>
              <w:t>zaposlenih</w:t>
            </w:r>
            <w:proofErr w:type="spellEnd"/>
            <w:proofErr w:type="gramEnd"/>
            <w:r w:rsidRPr="00F97042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žena</w:t>
            </w:r>
            <w:proofErr w:type="spellEnd"/>
          </w:p>
        </w:tc>
        <w:tc>
          <w:tcPr>
            <w:tcW w:w="0" w:type="auto"/>
            <w:hideMark/>
          </w:tcPr>
          <w:p w14:paraId="1CAC17E3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F97042">
              <w:rPr>
                <w:rFonts w:eastAsia="Times New Roman"/>
                <w:b/>
                <w:bCs/>
                <w:lang w:val="en-US"/>
              </w:rPr>
              <w:t xml:space="preserve">Plate </w:t>
            </w: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muškaraca</w:t>
            </w:r>
            <w:proofErr w:type="spellEnd"/>
          </w:p>
        </w:tc>
        <w:tc>
          <w:tcPr>
            <w:tcW w:w="0" w:type="auto"/>
            <w:hideMark/>
          </w:tcPr>
          <w:p w14:paraId="111D1544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F97042">
              <w:rPr>
                <w:rFonts w:eastAsia="Times New Roman"/>
                <w:b/>
                <w:bCs/>
                <w:lang w:val="en-US"/>
              </w:rPr>
              <w:t xml:space="preserve">Plate </w:t>
            </w: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žena</w:t>
            </w:r>
            <w:proofErr w:type="spellEnd"/>
          </w:p>
        </w:tc>
        <w:tc>
          <w:tcPr>
            <w:tcW w:w="0" w:type="auto"/>
            <w:hideMark/>
          </w:tcPr>
          <w:p w14:paraId="23C59537" w14:textId="77777777" w:rsidR="00F97042" w:rsidRPr="00F97042" w:rsidRDefault="00F97042" w:rsidP="00F9704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Ukupno</w:t>
            </w:r>
            <w:proofErr w:type="spellEnd"/>
            <w:r w:rsidRPr="00F97042">
              <w:rPr>
                <w:rFonts w:eastAsia="Times New Roman"/>
                <w:b/>
                <w:bCs/>
                <w:lang w:val="en-US"/>
              </w:rPr>
              <w:t xml:space="preserve"> plate </w:t>
            </w: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b/>
                <w:bCs/>
                <w:lang w:val="en-US"/>
              </w:rPr>
              <w:t>dnevnica</w:t>
            </w:r>
            <w:proofErr w:type="spellEnd"/>
          </w:p>
        </w:tc>
      </w:tr>
      <w:tr w:rsidR="00F97042" w:rsidRPr="00F97042" w14:paraId="0B6368B0" w14:textId="77777777" w:rsidTr="00F97042">
        <w:tc>
          <w:tcPr>
            <w:tcW w:w="0" w:type="auto"/>
            <w:hideMark/>
          </w:tcPr>
          <w:p w14:paraId="316B989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t>Kancelarija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predsednika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opštine</w:t>
            </w:r>
            <w:proofErr w:type="spellEnd"/>
          </w:p>
        </w:tc>
        <w:tc>
          <w:tcPr>
            <w:tcW w:w="0" w:type="auto"/>
            <w:hideMark/>
          </w:tcPr>
          <w:p w14:paraId="07C9D0F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0" w:type="auto"/>
            <w:hideMark/>
          </w:tcPr>
          <w:p w14:paraId="6462741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14:paraId="300C607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0" w:type="auto"/>
            <w:hideMark/>
          </w:tcPr>
          <w:p w14:paraId="65DD5AF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28,57 %</w:t>
            </w:r>
          </w:p>
        </w:tc>
        <w:tc>
          <w:tcPr>
            <w:tcW w:w="0" w:type="auto"/>
            <w:hideMark/>
          </w:tcPr>
          <w:p w14:paraId="77F8B11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174 605,41</w:t>
            </w:r>
          </w:p>
        </w:tc>
        <w:tc>
          <w:tcPr>
            <w:tcW w:w="0" w:type="auto"/>
            <w:hideMark/>
          </w:tcPr>
          <w:p w14:paraId="1AAEB20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62 213,98</w:t>
            </w:r>
          </w:p>
        </w:tc>
        <w:tc>
          <w:tcPr>
            <w:tcW w:w="0" w:type="auto"/>
            <w:hideMark/>
          </w:tcPr>
          <w:p w14:paraId="3AEF5A2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236 819,40</w:t>
            </w:r>
          </w:p>
        </w:tc>
      </w:tr>
      <w:tr w:rsidR="00F97042" w:rsidRPr="00F97042" w14:paraId="382B037A" w14:textId="77777777" w:rsidTr="00F97042">
        <w:tc>
          <w:tcPr>
            <w:tcW w:w="0" w:type="auto"/>
            <w:hideMark/>
          </w:tcPr>
          <w:p w14:paraId="7FB3D07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t>Kancelarija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opštinskog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veća</w:t>
            </w:r>
            <w:proofErr w:type="spellEnd"/>
          </w:p>
        </w:tc>
        <w:tc>
          <w:tcPr>
            <w:tcW w:w="0" w:type="auto"/>
            <w:hideMark/>
          </w:tcPr>
          <w:p w14:paraId="3051961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14</w:t>
            </w:r>
          </w:p>
        </w:tc>
        <w:tc>
          <w:tcPr>
            <w:tcW w:w="0" w:type="auto"/>
            <w:hideMark/>
          </w:tcPr>
          <w:p w14:paraId="44F6B11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46F3971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27</w:t>
            </w:r>
          </w:p>
        </w:tc>
        <w:tc>
          <w:tcPr>
            <w:tcW w:w="0" w:type="auto"/>
            <w:hideMark/>
          </w:tcPr>
          <w:p w14:paraId="09F7425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48,15 %</w:t>
            </w:r>
          </w:p>
        </w:tc>
        <w:tc>
          <w:tcPr>
            <w:tcW w:w="0" w:type="auto"/>
            <w:hideMark/>
          </w:tcPr>
          <w:p w14:paraId="6DB9C5C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139 034,71</w:t>
            </w:r>
          </w:p>
        </w:tc>
        <w:tc>
          <w:tcPr>
            <w:tcW w:w="0" w:type="auto"/>
            <w:hideMark/>
          </w:tcPr>
          <w:p w14:paraId="0AE5FF0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118 329,88</w:t>
            </w:r>
          </w:p>
        </w:tc>
        <w:tc>
          <w:tcPr>
            <w:tcW w:w="0" w:type="auto"/>
            <w:hideMark/>
          </w:tcPr>
          <w:p w14:paraId="3476446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257 364,59</w:t>
            </w:r>
          </w:p>
        </w:tc>
      </w:tr>
      <w:tr w:rsidR="00F97042" w:rsidRPr="00F97042" w14:paraId="54562819" w14:textId="77777777" w:rsidTr="00F97042">
        <w:tc>
          <w:tcPr>
            <w:tcW w:w="0" w:type="auto"/>
            <w:hideMark/>
          </w:tcPr>
          <w:p w14:paraId="653133E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t>Administracija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osoblje</w:t>
            </w:r>
            <w:proofErr w:type="spellEnd"/>
          </w:p>
        </w:tc>
        <w:tc>
          <w:tcPr>
            <w:tcW w:w="0" w:type="auto"/>
            <w:hideMark/>
          </w:tcPr>
          <w:p w14:paraId="2BA1749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25</w:t>
            </w:r>
          </w:p>
        </w:tc>
        <w:tc>
          <w:tcPr>
            <w:tcW w:w="0" w:type="auto"/>
            <w:hideMark/>
          </w:tcPr>
          <w:p w14:paraId="6C03BEB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66B8733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38</w:t>
            </w:r>
          </w:p>
        </w:tc>
        <w:tc>
          <w:tcPr>
            <w:tcW w:w="0" w:type="auto"/>
            <w:hideMark/>
          </w:tcPr>
          <w:p w14:paraId="4D28947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34,21 %</w:t>
            </w:r>
          </w:p>
        </w:tc>
        <w:tc>
          <w:tcPr>
            <w:tcW w:w="0" w:type="auto"/>
            <w:hideMark/>
          </w:tcPr>
          <w:p w14:paraId="28D5704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214 094,54</w:t>
            </w:r>
          </w:p>
        </w:tc>
        <w:tc>
          <w:tcPr>
            <w:tcW w:w="0" w:type="auto"/>
            <w:hideMark/>
          </w:tcPr>
          <w:p w14:paraId="1F40363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115 418,05</w:t>
            </w:r>
          </w:p>
        </w:tc>
        <w:tc>
          <w:tcPr>
            <w:tcW w:w="0" w:type="auto"/>
            <w:hideMark/>
          </w:tcPr>
          <w:p w14:paraId="7D6CDC8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329 512,60</w:t>
            </w:r>
          </w:p>
        </w:tc>
      </w:tr>
      <w:tr w:rsidR="00F97042" w:rsidRPr="00F97042" w14:paraId="57DC2A25" w14:textId="77777777" w:rsidTr="00F97042">
        <w:tc>
          <w:tcPr>
            <w:tcW w:w="0" w:type="auto"/>
            <w:hideMark/>
          </w:tcPr>
          <w:p w14:paraId="084D324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t>Rodna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pitanja</w:t>
            </w:r>
            <w:proofErr w:type="spellEnd"/>
          </w:p>
        </w:tc>
        <w:tc>
          <w:tcPr>
            <w:tcW w:w="0" w:type="auto"/>
            <w:hideMark/>
          </w:tcPr>
          <w:p w14:paraId="148FB16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679598C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7113EF4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24CE50F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100,00 %</w:t>
            </w:r>
          </w:p>
        </w:tc>
        <w:tc>
          <w:tcPr>
            <w:tcW w:w="0" w:type="auto"/>
            <w:hideMark/>
          </w:tcPr>
          <w:p w14:paraId="1A0561D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5B8802F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9 906,76</w:t>
            </w:r>
          </w:p>
        </w:tc>
        <w:tc>
          <w:tcPr>
            <w:tcW w:w="0" w:type="auto"/>
            <w:hideMark/>
          </w:tcPr>
          <w:p w14:paraId="0BE7D4D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9 906,76</w:t>
            </w:r>
          </w:p>
        </w:tc>
      </w:tr>
      <w:tr w:rsidR="00F97042" w:rsidRPr="00F97042" w14:paraId="3091F381" w14:textId="77777777" w:rsidTr="00F97042">
        <w:tc>
          <w:tcPr>
            <w:tcW w:w="0" w:type="auto"/>
            <w:hideMark/>
          </w:tcPr>
          <w:p w14:paraId="3449AD9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t>Inspekcije</w:t>
            </w:r>
            <w:proofErr w:type="spellEnd"/>
          </w:p>
        </w:tc>
        <w:tc>
          <w:tcPr>
            <w:tcW w:w="0" w:type="auto"/>
            <w:hideMark/>
          </w:tcPr>
          <w:p w14:paraId="0994BBF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14:paraId="29FBCB3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3BB0110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14:paraId="6C8A837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0,00 %</w:t>
            </w:r>
          </w:p>
        </w:tc>
        <w:tc>
          <w:tcPr>
            <w:tcW w:w="0" w:type="auto"/>
            <w:hideMark/>
          </w:tcPr>
          <w:p w14:paraId="18E2A6C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91 823,09</w:t>
            </w:r>
          </w:p>
        </w:tc>
        <w:tc>
          <w:tcPr>
            <w:tcW w:w="0" w:type="auto"/>
            <w:hideMark/>
          </w:tcPr>
          <w:p w14:paraId="4A25EB6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2BC49B9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91 823,09</w:t>
            </w:r>
          </w:p>
        </w:tc>
      </w:tr>
      <w:tr w:rsidR="00F97042" w:rsidRPr="00F97042" w14:paraId="244762D6" w14:textId="77777777" w:rsidTr="00F97042">
        <w:tc>
          <w:tcPr>
            <w:tcW w:w="0" w:type="auto"/>
            <w:hideMark/>
          </w:tcPr>
          <w:p w14:paraId="6A377B2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t>Budžet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finansije</w:t>
            </w:r>
            <w:proofErr w:type="spellEnd"/>
          </w:p>
        </w:tc>
        <w:tc>
          <w:tcPr>
            <w:tcW w:w="0" w:type="auto"/>
            <w:hideMark/>
          </w:tcPr>
          <w:p w14:paraId="6D7D229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0" w:type="auto"/>
            <w:hideMark/>
          </w:tcPr>
          <w:p w14:paraId="74A60D3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0" w:type="auto"/>
            <w:hideMark/>
          </w:tcPr>
          <w:p w14:paraId="2156071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0" w:type="auto"/>
            <w:hideMark/>
          </w:tcPr>
          <w:p w14:paraId="7C59FC6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52,38 %</w:t>
            </w:r>
          </w:p>
        </w:tc>
        <w:tc>
          <w:tcPr>
            <w:tcW w:w="0" w:type="auto"/>
            <w:hideMark/>
          </w:tcPr>
          <w:p w14:paraId="2334E47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95 455,00</w:t>
            </w:r>
          </w:p>
        </w:tc>
        <w:tc>
          <w:tcPr>
            <w:tcW w:w="0" w:type="auto"/>
            <w:hideMark/>
          </w:tcPr>
          <w:p w14:paraId="3F2D9C8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102 137,36</w:t>
            </w:r>
          </w:p>
        </w:tc>
        <w:tc>
          <w:tcPr>
            <w:tcW w:w="0" w:type="auto"/>
            <w:hideMark/>
          </w:tcPr>
          <w:p w14:paraId="53DB6F3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197 592,37</w:t>
            </w:r>
          </w:p>
        </w:tc>
      </w:tr>
      <w:tr w:rsidR="00F97042" w:rsidRPr="00F97042" w14:paraId="5F2D80A3" w14:textId="77777777" w:rsidTr="00F97042">
        <w:tc>
          <w:tcPr>
            <w:tcW w:w="0" w:type="auto"/>
            <w:hideMark/>
          </w:tcPr>
          <w:p w14:paraId="61A75FE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t>Javna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infrastruktura</w:t>
            </w:r>
            <w:proofErr w:type="spellEnd"/>
          </w:p>
        </w:tc>
        <w:tc>
          <w:tcPr>
            <w:tcW w:w="0" w:type="auto"/>
            <w:hideMark/>
          </w:tcPr>
          <w:p w14:paraId="6D1697D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14:paraId="16CC60D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39ACA9A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14:paraId="2FF5E57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0,00 %</w:t>
            </w:r>
          </w:p>
        </w:tc>
        <w:tc>
          <w:tcPr>
            <w:tcW w:w="0" w:type="auto"/>
            <w:hideMark/>
          </w:tcPr>
          <w:p w14:paraId="077169C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31 389,30</w:t>
            </w:r>
          </w:p>
        </w:tc>
        <w:tc>
          <w:tcPr>
            <w:tcW w:w="0" w:type="auto"/>
            <w:hideMark/>
          </w:tcPr>
          <w:p w14:paraId="24F4368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47DC080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31 389,30</w:t>
            </w:r>
          </w:p>
        </w:tc>
      </w:tr>
      <w:tr w:rsidR="00F97042" w:rsidRPr="00F97042" w14:paraId="76D75966" w14:textId="77777777" w:rsidTr="00F97042">
        <w:tc>
          <w:tcPr>
            <w:tcW w:w="0" w:type="auto"/>
            <w:hideMark/>
          </w:tcPr>
          <w:p w14:paraId="6FACC39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t>Vatrogasci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inspekcije</w:t>
            </w:r>
            <w:proofErr w:type="spellEnd"/>
          </w:p>
        </w:tc>
        <w:tc>
          <w:tcPr>
            <w:tcW w:w="0" w:type="auto"/>
            <w:hideMark/>
          </w:tcPr>
          <w:p w14:paraId="51D8FBB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0" w:type="auto"/>
            <w:hideMark/>
          </w:tcPr>
          <w:p w14:paraId="0C3D25E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20E3A58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0" w:type="auto"/>
            <w:hideMark/>
          </w:tcPr>
          <w:p w14:paraId="5852C02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0,00 %</w:t>
            </w:r>
          </w:p>
        </w:tc>
        <w:tc>
          <w:tcPr>
            <w:tcW w:w="0" w:type="auto"/>
            <w:hideMark/>
          </w:tcPr>
          <w:p w14:paraId="79A27F4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141 642,99</w:t>
            </w:r>
          </w:p>
        </w:tc>
        <w:tc>
          <w:tcPr>
            <w:tcW w:w="0" w:type="auto"/>
            <w:hideMark/>
          </w:tcPr>
          <w:p w14:paraId="69F9518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1CB8C12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141 642,99</w:t>
            </w:r>
          </w:p>
        </w:tc>
      </w:tr>
      <w:tr w:rsidR="00F97042" w:rsidRPr="00F97042" w14:paraId="61043EF9" w14:textId="77777777" w:rsidTr="00F97042">
        <w:tc>
          <w:tcPr>
            <w:tcW w:w="0" w:type="auto"/>
            <w:hideMark/>
          </w:tcPr>
          <w:p w14:paraId="3E8D828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t>Opštinska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kancelarija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za </w:t>
            </w:r>
            <w:proofErr w:type="spellStart"/>
            <w:r w:rsidRPr="00F97042">
              <w:rPr>
                <w:rFonts w:eastAsia="Times New Roman"/>
                <w:lang w:val="en-US"/>
              </w:rPr>
              <w:t>zajednice</w:t>
            </w:r>
            <w:proofErr w:type="spellEnd"/>
          </w:p>
        </w:tc>
        <w:tc>
          <w:tcPr>
            <w:tcW w:w="0" w:type="auto"/>
            <w:hideMark/>
          </w:tcPr>
          <w:p w14:paraId="55D58B9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14:paraId="7C585D0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64F561C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14:paraId="34B41A5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25,00 %</w:t>
            </w:r>
          </w:p>
        </w:tc>
        <w:tc>
          <w:tcPr>
            <w:tcW w:w="0" w:type="auto"/>
            <w:hideMark/>
          </w:tcPr>
          <w:p w14:paraId="7C62F3F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26 541,95</w:t>
            </w:r>
          </w:p>
        </w:tc>
        <w:tc>
          <w:tcPr>
            <w:tcW w:w="0" w:type="auto"/>
            <w:hideMark/>
          </w:tcPr>
          <w:p w14:paraId="7B36105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12 446,77</w:t>
            </w:r>
          </w:p>
        </w:tc>
        <w:tc>
          <w:tcPr>
            <w:tcW w:w="0" w:type="auto"/>
            <w:hideMark/>
          </w:tcPr>
          <w:p w14:paraId="641DA9B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38 988,72</w:t>
            </w:r>
          </w:p>
        </w:tc>
      </w:tr>
      <w:tr w:rsidR="00F97042" w:rsidRPr="00F97042" w14:paraId="271AB756" w14:textId="77777777" w:rsidTr="00F97042">
        <w:tc>
          <w:tcPr>
            <w:tcW w:w="0" w:type="auto"/>
            <w:hideMark/>
          </w:tcPr>
          <w:p w14:paraId="7AF0B57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lastRenderedPageBreak/>
              <w:t>Poljoprivreda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F97042">
              <w:rPr>
                <w:rFonts w:eastAsia="Times New Roman"/>
                <w:lang w:val="en-US"/>
              </w:rPr>
              <w:t>šumarstvo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ruralni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razvoj</w:t>
            </w:r>
            <w:proofErr w:type="spellEnd"/>
          </w:p>
        </w:tc>
        <w:tc>
          <w:tcPr>
            <w:tcW w:w="0" w:type="auto"/>
            <w:hideMark/>
          </w:tcPr>
          <w:p w14:paraId="7F6E7C5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4CA59F1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14:paraId="08D48B0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5CE626F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0,00 %</w:t>
            </w:r>
          </w:p>
        </w:tc>
        <w:tc>
          <w:tcPr>
            <w:tcW w:w="0" w:type="auto"/>
            <w:hideMark/>
          </w:tcPr>
          <w:p w14:paraId="0471BE0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53 587,44</w:t>
            </w:r>
          </w:p>
        </w:tc>
        <w:tc>
          <w:tcPr>
            <w:tcW w:w="0" w:type="auto"/>
            <w:hideMark/>
          </w:tcPr>
          <w:p w14:paraId="1A92F1E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–</w:t>
            </w:r>
          </w:p>
        </w:tc>
        <w:tc>
          <w:tcPr>
            <w:tcW w:w="0" w:type="auto"/>
            <w:hideMark/>
          </w:tcPr>
          <w:p w14:paraId="1256CD9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53 587,44</w:t>
            </w:r>
          </w:p>
        </w:tc>
      </w:tr>
      <w:tr w:rsidR="00F97042" w:rsidRPr="00F97042" w14:paraId="49688009" w14:textId="77777777" w:rsidTr="00F97042">
        <w:tc>
          <w:tcPr>
            <w:tcW w:w="0" w:type="auto"/>
            <w:hideMark/>
          </w:tcPr>
          <w:p w14:paraId="46F813A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t>Kadastri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geodezija</w:t>
            </w:r>
            <w:proofErr w:type="spellEnd"/>
          </w:p>
        </w:tc>
        <w:tc>
          <w:tcPr>
            <w:tcW w:w="0" w:type="auto"/>
            <w:hideMark/>
          </w:tcPr>
          <w:p w14:paraId="36174E2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371E0F8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14:paraId="17457978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14:paraId="5F51AD8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44,44 %</w:t>
            </w:r>
          </w:p>
        </w:tc>
        <w:tc>
          <w:tcPr>
            <w:tcW w:w="0" w:type="auto"/>
            <w:hideMark/>
          </w:tcPr>
          <w:p w14:paraId="5B7A47E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51 671,49</w:t>
            </w:r>
          </w:p>
        </w:tc>
        <w:tc>
          <w:tcPr>
            <w:tcW w:w="0" w:type="auto"/>
            <w:hideMark/>
          </w:tcPr>
          <w:p w14:paraId="7D25C73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36 409,87</w:t>
            </w:r>
          </w:p>
        </w:tc>
        <w:tc>
          <w:tcPr>
            <w:tcW w:w="0" w:type="auto"/>
            <w:hideMark/>
          </w:tcPr>
          <w:p w14:paraId="2D58F98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88 081,36</w:t>
            </w:r>
          </w:p>
        </w:tc>
      </w:tr>
      <w:tr w:rsidR="00F97042" w:rsidRPr="00F97042" w14:paraId="5E74F145" w14:textId="77777777" w:rsidTr="00F97042">
        <w:tc>
          <w:tcPr>
            <w:tcW w:w="0" w:type="auto"/>
            <w:hideMark/>
          </w:tcPr>
          <w:p w14:paraId="4904BF9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t>Urbanističko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planiranje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životna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sredina</w:t>
            </w:r>
            <w:proofErr w:type="spellEnd"/>
          </w:p>
        </w:tc>
        <w:tc>
          <w:tcPr>
            <w:tcW w:w="0" w:type="auto"/>
            <w:hideMark/>
          </w:tcPr>
          <w:p w14:paraId="5638153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14:paraId="4093ED9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14:paraId="060EED0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14:paraId="05A74B2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50,00 %</w:t>
            </w:r>
          </w:p>
        </w:tc>
        <w:tc>
          <w:tcPr>
            <w:tcW w:w="0" w:type="auto"/>
            <w:hideMark/>
          </w:tcPr>
          <w:p w14:paraId="7DFBFB4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38 073,84</w:t>
            </w:r>
          </w:p>
        </w:tc>
        <w:tc>
          <w:tcPr>
            <w:tcW w:w="0" w:type="auto"/>
            <w:hideMark/>
          </w:tcPr>
          <w:p w14:paraId="46E49FC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27 962,49</w:t>
            </w:r>
          </w:p>
        </w:tc>
        <w:tc>
          <w:tcPr>
            <w:tcW w:w="0" w:type="auto"/>
            <w:hideMark/>
          </w:tcPr>
          <w:p w14:paraId="4BD250D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66 036,33</w:t>
            </w:r>
          </w:p>
        </w:tc>
      </w:tr>
      <w:tr w:rsidR="00F97042" w:rsidRPr="00F97042" w14:paraId="6108ABCF" w14:textId="77777777" w:rsidTr="00F97042">
        <w:tc>
          <w:tcPr>
            <w:tcW w:w="0" w:type="auto"/>
            <w:hideMark/>
          </w:tcPr>
          <w:p w14:paraId="4758CCB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t>Zdravstvo</w:t>
            </w:r>
            <w:proofErr w:type="spellEnd"/>
          </w:p>
        </w:tc>
        <w:tc>
          <w:tcPr>
            <w:tcW w:w="0" w:type="auto"/>
            <w:hideMark/>
          </w:tcPr>
          <w:p w14:paraId="34B3655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58</w:t>
            </w:r>
          </w:p>
        </w:tc>
        <w:tc>
          <w:tcPr>
            <w:tcW w:w="0" w:type="auto"/>
            <w:hideMark/>
          </w:tcPr>
          <w:p w14:paraId="6143D66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83</w:t>
            </w:r>
          </w:p>
        </w:tc>
        <w:tc>
          <w:tcPr>
            <w:tcW w:w="0" w:type="auto"/>
            <w:hideMark/>
          </w:tcPr>
          <w:p w14:paraId="0284394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141</w:t>
            </w:r>
          </w:p>
        </w:tc>
        <w:tc>
          <w:tcPr>
            <w:tcW w:w="0" w:type="auto"/>
            <w:hideMark/>
          </w:tcPr>
          <w:p w14:paraId="2596442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58,87 %</w:t>
            </w:r>
          </w:p>
        </w:tc>
        <w:tc>
          <w:tcPr>
            <w:tcW w:w="0" w:type="auto"/>
            <w:hideMark/>
          </w:tcPr>
          <w:p w14:paraId="10C1E44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623 492,88</w:t>
            </w:r>
          </w:p>
        </w:tc>
        <w:tc>
          <w:tcPr>
            <w:tcW w:w="0" w:type="auto"/>
            <w:hideMark/>
          </w:tcPr>
          <w:p w14:paraId="795EC97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807 890,30</w:t>
            </w:r>
          </w:p>
        </w:tc>
        <w:tc>
          <w:tcPr>
            <w:tcW w:w="0" w:type="auto"/>
            <w:hideMark/>
          </w:tcPr>
          <w:p w14:paraId="4464908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1 431 383,18</w:t>
            </w:r>
          </w:p>
        </w:tc>
      </w:tr>
      <w:tr w:rsidR="00F97042" w:rsidRPr="00F97042" w14:paraId="042D386F" w14:textId="77777777" w:rsidTr="00F97042">
        <w:tc>
          <w:tcPr>
            <w:tcW w:w="0" w:type="auto"/>
            <w:hideMark/>
          </w:tcPr>
          <w:p w14:paraId="24B4033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t>Socijalne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28EBEE6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14:paraId="7E24EF2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14:paraId="69F89FC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0" w:type="auto"/>
            <w:hideMark/>
          </w:tcPr>
          <w:p w14:paraId="0216C76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27,27 %</w:t>
            </w:r>
          </w:p>
        </w:tc>
        <w:tc>
          <w:tcPr>
            <w:tcW w:w="0" w:type="auto"/>
            <w:hideMark/>
          </w:tcPr>
          <w:p w14:paraId="3EEC64A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76 851,37</w:t>
            </w:r>
          </w:p>
        </w:tc>
        <w:tc>
          <w:tcPr>
            <w:tcW w:w="0" w:type="auto"/>
            <w:hideMark/>
          </w:tcPr>
          <w:p w14:paraId="0DDF2BC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26 024,94</w:t>
            </w:r>
          </w:p>
        </w:tc>
        <w:tc>
          <w:tcPr>
            <w:tcW w:w="0" w:type="auto"/>
            <w:hideMark/>
          </w:tcPr>
          <w:p w14:paraId="459F1D2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102 876,31</w:t>
            </w:r>
          </w:p>
        </w:tc>
      </w:tr>
      <w:tr w:rsidR="00F97042" w:rsidRPr="00F97042" w14:paraId="0452E804" w14:textId="77777777" w:rsidTr="00F97042">
        <w:tc>
          <w:tcPr>
            <w:tcW w:w="0" w:type="auto"/>
            <w:hideMark/>
          </w:tcPr>
          <w:p w14:paraId="55DAABB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t>Rezidencijalne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usluge</w:t>
            </w:r>
            <w:proofErr w:type="spellEnd"/>
          </w:p>
        </w:tc>
        <w:tc>
          <w:tcPr>
            <w:tcW w:w="0" w:type="auto"/>
            <w:hideMark/>
          </w:tcPr>
          <w:p w14:paraId="40F9E6C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14:paraId="4E16C6E4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5AD902E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52521FBA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38,46 %</w:t>
            </w:r>
          </w:p>
        </w:tc>
        <w:tc>
          <w:tcPr>
            <w:tcW w:w="0" w:type="auto"/>
            <w:hideMark/>
          </w:tcPr>
          <w:p w14:paraId="3398166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63 944,93</w:t>
            </w:r>
          </w:p>
        </w:tc>
        <w:tc>
          <w:tcPr>
            <w:tcW w:w="0" w:type="auto"/>
            <w:hideMark/>
          </w:tcPr>
          <w:p w14:paraId="6CA08CF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32 359,60</w:t>
            </w:r>
          </w:p>
        </w:tc>
        <w:tc>
          <w:tcPr>
            <w:tcW w:w="0" w:type="auto"/>
            <w:hideMark/>
          </w:tcPr>
          <w:p w14:paraId="664BC86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96 304,53</w:t>
            </w:r>
          </w:p>
        </w:tc>
      </w:tr>
      <w:tr w:rsidR="00F97042" w:rsidRPr="00F97042" w14:paraId="435D8F1B" w14:textId="77777777" w:rsidTr="00F97042">
        <w:tc>
          <w:tcPr>
            <w:tcW w:w="0" w:type="auto"/>
            <w:hideMark/>
          </w:tcPr>
          <w:p w14:paraId="7B9B8C7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t>Kultura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F97042">
              <w:rPr>
                <w:rFonts w:eastAsia="Times New Roman"/>
                <w:lang w:val="en-US"/>
              </w:rPr>
              <w:t>omladina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sport</w:t>
            </w:r>
          </w:p>
        </w:tc>
        <w:tc>
          <w:tcPr>
            <w:tcW w:w="0" w:type="auto"/>
            <w:hideMark/>
          </w:tcPr>
          <w:p w14:paraId="19686EC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14:paraId="566D742C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14:paraId="400E8D3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094C003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30,77 %</w:t>
            </w:r>
          </w:p>
        </w:tc>
        <w:tc>
          <w:tcPr>
            <w:tcW w:w="0" w:type="auto"/>
            <w:hideMark/>
          </w:tcPr>
          <w:p w14:paraId="43B0651E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93 111,35</w:t>
            </w:r>
          </w:p>
        </w:tc>
        <w:tc>
          <w:tcPr>
            <w:tcW w:w="0" w:type="auto"/>
            <w:hideMark/>
          </w:tcPr>
          <w:p w14:paraId="6123F96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33 404,67</w:t>
            </w:r>
          </w:p>
        </w:tc>
        <w:tc>
          <w:tcPr>
            <w:tcW w:w="0" w:type="auto"/>
            <w:hideMark/>
          </w:tcPr>
          <w:p w14:paraId="3C23C58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126 516,02</w:t>
            </w:r>
          </w:p>
        </w:tc>
      </w:tr>
      <w:tr w:rsidR="00F97042" w:rsidRPr="00F97042" w14:paraId="6FA15386" w14:textId="77777777" w:rsidTr="00F97042">
        <w:tc>
          <w:tcPr>
            <w:tcW w:w="0" w:type="auto"/>
            <w:hideMark/>
          </w:tcPr>
          <w:p w14:paraId="7747C816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proofErr w:type="spellStart"/>
            <w:r w:rsidRPr="00F97042">
              <w:rPr>
                <w:rFonts w:eastAsia="Times New Roman"/>
                <w:lang w:val="en-US"/>
              </w:rPr>
              <w:t>Obrazovanje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i</w:t>
            </w:r>
            <w:proofErr w:type="spellEnd"/>
            <w:r w:rsidRPr="00F97042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F97042">
              <w:rPr>
                <w:rFonts w:eastAsia="Times New Roman"/>
                <w:lang w:val="en-US"/>
              </w:rPr>
              <w:t>nauka</w:t>
            </w:r>
            <w:proofErr w:type="spellEnd"/>
          </w:p>
        </w:tc>
        <w:tc>
          <w:tcPr>
            <w:tcW w:w="0" w:type="auto"/>
            <w:hideMark/>
          </w:tcPr>
          <w:p w14:paraId="17D3E68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374</w:t>
            </w:r>
          </w:p>
        </w:tc>
        <w:tc>
          <w:tcPr>
            <w:tcW w:w="0" w:type="auto"/>
            <w:hideMark/>
          </w:tcPr>
          <w:p w14:paraId="3740CB73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372</w:t>
            </w:r>
          </w:p>
        </w:tc>
        <w:tc>
          <w:tcPr>
            <w:tcW w:w="0" w:type="auto"/>
            <w:hideMark/>
          </w:tcPr>
          <w:p w14:paraId="4BC9C9E7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746</w:t>
            </w:r>
          </w:p>
        </w:tc>
        <w:tc>
          <w:tcPr>
            <w:tcW w:w="0" w:type="auto"/>
            <w:hideMark/>
          </w:tcPr>
          <w:p w14:paraId="1753759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49,87 %</w:t>
            </w:r>
          </w:p>
        </w:tc>
        <w:tc>
          <w:tcPr>
            <w:tcW w:w="0" w:type="auto"/>
            <w:hideMark/>
          </w:tcPr>
          <w:p w14:paraId="77D1FC9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3 099 062,02</w:t>
            </w:r>
          </w:p>
        </w:tc>
        <w:tc>
          <w:tcPr>
            <w:tcW w:w="0" w:type="auto"/>
            <w:hideMark/>
          </w:tcPr>
          <w:p w14:paraId="4DD305B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3 070 011,00</w:t>
            </w:r>
          </w:p>
        </w:tc>
        <w:tc>
          <w:tcPr>
            <w:tcW w:w="0" w:type="auto"/>
            <w:hideMark/>
          </w:tcPr>
          <w:p w14:paraId="338E2800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6 169 073,02</w:t>
            </w:r>
          </w:p>
        </w:tc>
      </w:tr>
      <w:tr w:rsidR="00F97042" w:rsidRPr="00F97042" w14:paraId="0091E0DB" w14:textId="77777777" w:rsidTr="00F97042">
        <w:tc>
          <w:tcPr>
            <w:tcW w:w="0" w:type="auto"/>
            <w:hideMark/>
          </w:tcPr>
          <w:p w14:paraId="1B0E3F7B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b/>
                <w:bCs/>
                <w:lang w:val="en-US"/>
              </w:rPr>
              <w:t>UKUPNO</w:t>
            </w:r>
          </w:p>
        </w:tc>
        <w:tc>
          <w:tcPr>
            <w:tcW w:w="0" w:type="auto"/>
            <w:hideMark/>
          </w:tcPr>
          <w:p w14:paraId="0CA618A5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563</w:t>
            </w:r>
          </w:p>
        </w:tc>
        <w:tc>
          <w:tcPr>
            <w:tcW w:w="0" w:type="auto"/>
            <w:hideMark/>
          </w:tcPr>
          <w:p w14:paraId="5B0C25F1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519</w:t>
            </w:r>
          </w:p>
        </w:tc>
        <w:tc>
          <w:tcPr>
            <w:tcW w:w="0" w:type="auto"/>
            <w:hideMark/>
          </w:tcPr>
          <w:p w14:paraId="7C186AA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1 082</w:t>
            </w:r>
          </w:p>
        </w:tc>
        <w:tc>
          <w:tcPr>
            <w:tcW w:w="0" w:type="auto"/>
            <w:hideMark/>
          </w:tcPr>
          <w:p w14:paraId="4FBFD21F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47,97 %</w:t>
            </w:r>
          </w:p>
        </w:tc>
        <w:tc>
          <w:tcPr>
            <w:tcW w:w="0" w:type="auto"/>
            <w:hideMark/>
          </w:tcPr>
          <w:p w14:paraId="0CECC01D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5 014 382,32</w:t>
            </w:r>
          </w:p>
        </w:tc>
        <w:tc>
          <w:tcPr>
            <w:tcW w:w="0" w:type="auto"/>
            <w:hideMark/>
          </w:tcPr>
          <w:p w14:paraId="7192CBA2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4 454 515,67</w:t>
            </w:r>
          </w:p>
        </w:tc>
        <w:tc>
          <w:tcPr>
            <w:tcW w:w="0" w:type="auto"/>
            <w:hideMark/>
          </w:tcPr>
          <w:p w14:paraId="279B0169" w14:textId="77777777" w:rsidR="00F97042" w:rsidRPr="00F97042" w:rsidRDefault="00F97042" w:rsidP="00F97042">
            <w:pPr>
              <w:rPr>
                <w:rFonts w:eastAsia="Times New Roman"/>
                <w:lang w:val="en-US"/>
              </w:rPr>
            </w:pPr>
            <w:r w:rsidRPr="00F97042">
              <w:rPr>
                <w:rFonts w:eastAsia="Times New Roman"/>
                <w:lang w:val="en-US"/>
              </w:rPr>
              <w:t>9 468 898,00</w:t>
            </w:r>
          </w:p>
        </w:tc>
      </w:tr>
    </w:tbl>
    <w:p w14:paraId="776BDE83" w14:textId="77777777" w:rsidR="00F97042" w:rsidRPr="00F97042" w:rsidRDefault="00F97042" w:rsidP="00F97042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F97042">
        <w:rPr>
          <w:rFonts w:ascii="Arial" w:eastAsia="Times New Roman" w:hAnsi="Arial" w:cs="Arial"/>
          <w:vanish/>
          <w:sz w:val="16"/>
          <w:szCs w:val="16"/>
          <w:lang w:val="en-US"/>
        </w:rPr>
        <w:t>Top of Form</w:t>
      </w:r>
    </w:p>
    <w:p w14:paraId="00444733" w14:textId="505FA88B" w:rsidR="00F97042" w:rsidRPr="00F97042" w:rsidRDefault="00F97042" w:rsidP="00F97042">
      <w:pPr>
        <w:rPr>
          <w:rFonts w:eastAsia="Times New Roman"/>
          <w:lang w:val="en-US"/>
        </w:rPr>
      </w:pPr>
    </w:p>
    <w:p w14:paraId="566C1511" w14:textId="77777777" w:rsidR="00F97042" w:rsidRPr="00F97042" w:rsidRDefault="00F97042" w:rsidP="00F97042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F97042">
        <w:rPr>
          <w:rFonts w:ascii="Arial" w:eastAsia="Times New Roman" w:hAnsi="Arial" w:cs="Arial"/>
          <w:vanish/>
          <w:sz w:val="16"/>
          <w:szCs w:val="16"/>
          <w:lang w:val="en-US"/>
        </w:rPr>
        <w:t>Bottom of Form</w:t>
      </w:r>
    </w:p>
    <w:p w14:paraId="2C786AC1" w14:textId="77777777" w:rsidR="00613AD1" w:rsidRPr="00613AD1" w:rsidRDefault="00613AD1" w:rsidP="00613AD1">
      <w:pPr>
        <w:rPr>
          <w:b/>
        </w:rPr>
      </w:pPr>
      <w:r w:rsidRPr="00613AD1">
        <w:rPr>
          <w:b/>
        </w:rPr>
        <w:t xml:space="preserve">Tabela 13. Plate i </w:t>
      </w:r>
      <w:proofErr w:type="spellStart"/>
      <w:r w:rsidRPr="00613AD1">
        <w:rPr>
          <w:b/>
        </w:rPr>
        <w:t>dnevnici</w:t>
      </w:r>
      <w:proofErr w:type="spellEnd"/>
      <w:r w:rsidRPr="00613AD1">
        <w:rPr>
          <w:b/>
        </w:rPr>
        <w:t xml:space="preserve"> prema </w:t>
      </w:r>
      <w:proofErr w:type="spellStart"/>
      <w:r w:rsidRPr="00613AD1">
        <w:rPr>
          <w:b/>
        </w:rPr>
        <w:t>polnoj</w:t>
      </w:r>
      <w:proofErr w:type="spellEnd"/>
      <w:r w:rsidRPr="00613AD1">
        <w:rPr>
          <w:b/>
        </w:rPr>
        <w:t xml:space="preserve"> </w:t>
      </w:r>
      <w:proofErr w:type="spellStart"/>
      <w:r w:rsidRPr="00613AD1">
        <w:rPr>
          <w:b/>
        </w:rPr>
        <w:t>osnovi</w:t>
      </w:r>
      <w:proofErr w:type="spellEnd"/>
    </w:p>
    <w:p w14:paraId="3579622E" w14:textId="39DF7BC9" w:rsidR="00697FFC" w:rsidRPr="004537C3" w:rsidRDefault="00003214" w:rsidP="005A0280">
      <w:pPr>
        <w:jc w:val="center"/>
        <w:rPr>
          <w:b/>
          <w:highlight w:val="yellow"/>
        </w:rPr>
      </w:pPr>
      <w:r w:rsidRPr="004537C3">
        <w:rPr>
          <w:b/>
          <w:highlight w:val="yellow"/>
        </w:rPr>
        <w:br w:type="textWrapping" w:clear="all"/>
      </w:r>
      <w:r w:rsidR="00B91329">
        <w:rPr>
          <w:noProof/>
        </w:rPr>
        <w:drawing>
          <wp:inline distT="0" distB="0" distL="0" distR="0" wp14:anchorId="7D6BF8A8" wp14:editId="6625D2E5">
            <wp:extent cx="6595110" cy="2857500"/>
            <wp:effectExtent l="0" t="0" r="1524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747B0AF6-80F5-46E7-8A98-5F0617DCB9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CB84539" w14:textId="77777777" w:rsidR="004E678C" w:rsidRDefault="005A0280" w:rsidP="005A0280">
      <w:pPr>
        <w:jc w:val="center"/>
        <w:rPr>
          <w:sz w:val="16"/>
          <w:szCs w:val="16"/>
        </w:rPr>
      </w:pPr>
      <w:r w:rsidRPr="00B91329">
        <w:rPr>
          <w:sz w:val="16"/>
          <w:szCs w:val="16"/>
        </w:rPr>
        <w:t>Fig.</w:t>
      </w:r>
      <w:r w:rsidR="00B74340" w:rsidRPr="00B91329">
        <w:rPr>
          <w:sz w:val="16"/>
          <w:szCs w:val="16"/>
        </w:rPr>
        <w:t xml:space="preserve">Tab.13 </w:t>
      </w:r>
      <w:r w:rsidRPr="00B91329">
        <w:rPr>
          <w:sz w:val="16"/>
          <w:szCs w:val="16"/>
        </w:rPr>
        <w:t xml:space="preserve"> Paga dhe </w:t>
      </w:r>
      <w:proofErr w:type="spellStart"/>
      <w:r w:rsidRPr="00B91329">
        <w:rPr>
          <w:sz w:val="16"/>
          <w:szCs w:val="16"/>
        </w:rPr>
        <w:t>meditje</w:t>
      </w:r>
      <w:proofErr w:type="spellEnd"/>
      <w:r w:rsidRPr="00B91329">
        <w:rPr>
          <w:sz w:val="16"/>
          <w:szCs w:val="16"/>
        </w:rPr>
        <w:t xml:space="preserve"> sipas bazës gjinore</w:t>
      </w:r>
    </w:p>
    <w:p w14:paraId="14444C43" w14:textId="77777777" w:rsidR="00B74340" w:rsidRDefault="00B74340" w:rsidP="005A0280">
      <w:pPr>
        <w:jc w:val="center"/>
        <w:rPr>
          <w:sz w:val="16"/>
          <w:szCs w:val="16"/>
        </w:rPr>
      </w:pPr>
    </w:p>
    <w:p w14:paraId="1B2E74CB" w14:textId="77777777" w:rsidR="00B74340" w:rsidRDefault="00B74340" w:rsidP="005A0280">
      <w:pPr>
        <w:jc w:val="center"/>
        <w:rPr>
          <w:sz w:val="16"/>
          <w:szCs w:val="16"/>
        </w:rPr>
      </w:pPr>
    </w:p>
    <w:p w14:paraId="60434A0A" w14:textId="77777777" w:rsidR="00B74340" w:rsidRDefault="00B74340" w:rsidP="005A0280">
      <w:pPr>
        <w:jc w:val="center"/>
        <w:rPr>
          <w:sz w:val="16"/>
          <w:szCs w:val="16"/>
        </w:rPr>
      </w:pPr>
    </w:p>
    <w:p w14:paraId="107C479D" w14:textId="77777777" w:rsidR="00B74340" w:rsidRPr="005A0280" w:rsidRDefault="00B74340" w:rsidP="005A0280">
      <w:pPr>
        <w:jc w:val="center"/>
        <w:rPr>
          <w:sz w:val="16"/>
          <w:szCs w:val="16"/>
        </w:rPr>
      </w:pPr>
    </w:p>
    <w:sectPr w:rsidR="00B74340" w:rsidRPr="005A0280" w:rsidSect="004537C3">
      <w:headerReference w:type="even" r:id="rId26"/>
      <w:headerReference w:type="default" r:id="rId27"/>
      <w:footerReference w:type="default" r:id="rId28"/>
      <w:headerReference w:type="first" r:id="rId29"/>
      <w:footerReference w:type="first" r:id="rId30"/>
      <w:pgSz w:w="12240" w:h="15840"/>
      <w:pgMar w:top="810" w:right="630" w:bottom="540" w:left="900" w:header="720" w:footer="73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084E" w14:textId="77777777" w:rsidR="00F30446" w:rsidRDefault="00F30446" w:rsidP="00EC5335">
      <w:r>
        <w:separator/>
      </w:r>
    </w:p>
  </w:endnote>
  <w:endnote w:type="continuationSeparator" w:id="0">
    <w:p w14:paraId="449A754F" w14:textId="77777777" w:rsidR="00F30446" w:rsidRDefault="00F30446" w:rsidP="00EC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133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9EB1FC" w14:textId="77777777" w:rsidR="00EC403E" w:rsidRDefault="00EC40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091EFAF3" w14:textId="77777777" w:rsidR="00EC403E" w:rsidRDefault="00EC403E" w:rsidP="005260D9">
    <w:pPr>
      <w:pStyle w:val="Footer"/>
      <w:pBdr>
        <w:top w:val="single" w:sz="4" w:space="1" w:color="D9D9D9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6B13" w14:textId="77777777" w:rsidR="00EC403E" w:rsidRDefault="00EC40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668C" w14:textId="77777777" w:rsidR="00F30446" w:rsidRDefault="00F30446" w:rsidP="00EC5335">
      <w:r>
        <w:separator/>
      </w:r>
    </w:p>
  </w:footnote>
  <w:footnote w:type="continuationSeparator" w:id="0">
    <w:p w14:paraId="177CCD21" w14:textId="77777777" w:rsidR="00F30446" w:rsidRDefault="00F30446" w:rsidP="00EC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BB5A" w14:textId="77777777" w:rsidR="00EC403E" w:rsidRDefault="00EC403E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CD64811" wp14:editId="4397C21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6390" cy="26701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76390" cy="26701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A7985" w14:textId="77777777" w:rsidR="00EC403E" w:rsidRDefault="00EC403E" w:rsidP="005260D9">
                          <w:pPr>
                            <w:pStyle w:val="NormalWeb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648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525.7pt;height:210.2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6C0A7985" w14:textId="77777777" w:rsidR="00EC403E" w:rsidRDefault="00EC403E" w:rsidP="005260D9">
                    <w:pPr>
                      <w:pStyle w:val="NormalWeb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1FE4" w14:textId="77777777" w:rsidR="00EC403E" w:rsidRDefault="00EC403E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FFDC765" wp14:editId="35D73BC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6390" cy="1066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7639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3F9EE" w14:textId="77777777" w:rsidR="00EC403E" w:rsidRDefault="00EC403E" w:rsidP="005260D9">
                          <w:pPr>
                            <w:pStyle w:val="NormalWeb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DC7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25.7pt;height:8.4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2CF3F9EE" w14:textId="77777777" w:rsidR="00EC403E" w:rsidRDefault="00EC403E" w:rsidP="005260D9">
                    <w:pPr>
                      <w:pStyle w:val="NormalWeb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1571" w14:textId="77777777" w:rsidR="00EC403E" w:rsidRDefault="00EC403E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D1CB262" wp14:editId="70F42DD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6390" cy="26701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76390" cy="26701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1226F" w14:textId="77777777" w:rsidR="00EC403E" w:rsidRDefault="00EC403E" w:rsidP="005260D9">
                          <w:pPr>
                            <w:pStyle w:val="NormalWeb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CB2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0;width:525.7pt;height:210.2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5C61226F" w14:textId="77777777" w:rsidR="00EC403E" w:rsidRDefault="00EC403E" w:rsidP="005260D9">
                    <w:pPr>
                      <w:pStyle w:val="NormalWeb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67C"/>
    <w:multiLevelType w:val="hybridMultilevel"/>
    <w:tmpl w:val="C728E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6489"/>
    <w:multiLevelType w:val="multilevel"/>
    <w:tmpl w:val="7148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B749D"/>
    <w:multiLevelType w:val="hybridMultilevel"/>
    <w:tmpl w:val="F1D4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68C0"/>
    <w:multiLevelType w:val="hybridMultilevel"/>
    <w:tmpl w:val="BF9E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80EFF"/>
    <w:multiLevelType w:val="multilevel"/>
    <w:tmpl w:val="1B2A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D0CA9"/>
    <w:multiLevelType w:val="hybridMultilevel"/>
    <w:tmpl w:val="6E0299E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4105CA9"/>
    <w:multiLevelType w:val="hybridMultilevel"/>
    <w:tmpl w:val="5126A4DC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36427B"/>
    <w:multiLevelType w:val="multilevel"/>
    <w:tmpl w:val="7962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F2EB9"/>
    <w:multiLevelType w:val="multilevel"/>
    <w:tmpl w:val="7A1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53C8B"/>
    <w:multiLevelType w:val="hybridMultilevel"/>
    <w:tmpl w:val="9CCC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F405E"/>
    <w:multiLevelType w:val="hybridMultilevel"/>
    <w:tmpl w:val="37FA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9075B"/>
    <w:multiLevelType w:val="multilevel"/>
    <w:tmpl w:val="BF90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31C82"/>
    <w:multiLevelType w:val="hybridMultilevel"/>
    <w:tmpl w:val="65BA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71F0B"/>
    <w:multiLevelType w:val="multilevel"/>
    <w:tmpl w:val="4EC6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1412A"/>
    <w:multiLevelType w:val="hybridMultilevel"/>
    <w:tmpl w:val="06E492D6"/>
    <w:lvl w:ilvl="0" w:tplc="01C8D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50243C"/>
    <w:multiLevelType w:val="hybridMultilevel"/>
    <w:tmpl w:val="C7C67BB8"/>
    <w:lvl w:ilvl="0" w:tplc="D55A9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4536C"/>
    <w:multiLevelType w:val="multilevel"/>
    <w:tmpl w:val="53D8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9E0005"/>
    <w:multiLevelType w:val="multilevel"/>
    <w:tmpl w:val="FB22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236A2"/>
    <w:multiLevelType w:val="hybridMultilevel"/>
    <w:tmpl w:val="6B22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53A0B"/>
    <w:multiLevelType w:val="hybridMultilevel"/>
    <w:tmpl w:val="E53A9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C0EB5"/>
    <w:multiLevelType w:val="hybridMultilevel"/>
    <w:tmpl w:val="FC5C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70F05"/>
    <w:multiLevelType w:val="hybridMultilevel"/>
    <w:tmpl w:val="85826BCA"/>
    <w:lvl w:ilvl="0" w:tplc="8368CCD8">
      <w:start w:val="3"/>
      <w:numFmt w:val="bullet"/>
      <w:lvlText w:val="-"/>
      <w:lvlJc w:val="left"/>
      <w:pPr>
        <w:ind w:left="555" w:hanging="360"/>
      </w:pPr>
      <w:rPr>
        <w:rFonts w:ascii="Gill Sans MT" w:eastAsia="MS Mincho" w:hAnsi="Gill Sans MT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2" w15:restartNumberingAfterBreak="0">
    <w:nsid w:val="5DD27E4D"/>
    <w:multiLevelType w:val="hybridMultilevel"/>
    <w:tmpl w:val="30301D1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EF07782"/>
    <w:multiLevelType w:val="hybridMultilevel"/>
    <w:tmpl w:val="0C24172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4" w15:restartNumberingAfterBreak="0">
    <w:nsid w:val="5F994CD8"/>
    <w:multiLevelType w:val="hybridMultilevel"/>
    <w:tmpl w:val="8BFCB6CA"/>
    <w:lvl w:ilvl="0" w:tplc="5FCA238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62AF13B7"/>
    <w:multiLevelType w:val="hybridMultilevel"/>
    <w:tmpl w:val="06E492D6"/>
    <w:lvl w:ilvl="0" w:tplc="01C8D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041319"/>
    <w:multiLevelType w:val="hybridMultilevel"/>
    <w:tmpl w:val="FE522EE2"/>
    <w:lvl w:ilvl="0" w:tplc="35FC5FC2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B57C2"/>
    <w:multiLevelType w:val="hybridMultilevel"/>
    <w:tmpl w:val="054C9A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B24F9"/>
    <w:multiLevelType w:val="hybridMultilevel"/>
    <w:tmpl w:val="331C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434C5"/>
    <w:multiLevelType w:val="multilevel"/>
    <w:tmpl w:val="2A0A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6C695C"/>
    <w:multiLevelType w:val="hybridMultilevel"/>
    <w:tmpl w:val="81E6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85A4C"/>
    <w:multiLevelType w:val="hybridMultilevel"/>
    <w:tmpl w:val="BB4A9C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FAB3354"/>
    <w:multiLevelType w:val="hybridMultilevel"/>
    <w:tmpl w:val="6890C470"/>
    <w:lvl w:ilvl="0" w:tplc="1E609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D48B7"/>
    <w:multiLevelType w:val="hybridMultilevel"/>
    <w:tmpl w:val="D188D172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64E90"/>
    <w:multiLevelType w:val="hybridMultilevel"/>
    <w:tmpl w:val="4B36AFBA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3"/>
  </w:num>
  <w:num w:numId="4">
    <w:abstractNumId w:val="6"/>
  </w:num>
  <w:num w:numId="5">
    <w:abstractNumId w:val="27"/>
  </w:num>
  <w:num w:numId="6">
    <w:abstractNumId w:val="10"/>
  </w:num>
  <w:num w:numId="7">
    <w:abstractNumId w:val="20"/>
  </w:num>
  <w:num w:numId="8">
    <w:abstractNumId w:val="30"/>
  </w:num>
  <w:num w:numId="9">
    <w:abstractNumId w:val="21"/>
  </w:num>
  <w:num w:numId="10">
    <w:abstractNumId w:val="24"/>
  </w:num>
  <w:num w:numId="11">
    <w:abstractNumId w:val="12"/>
  </w:num>
  <w:num w:numId="12">
    <w:abstractNumId w:val="18"/>
  </w:num>
  <w:num w:numId="13">
    <w:abstractNumId w:val="31"/>
  </w:num>
  <w:num w:numId="14">
    <w:abstractNumId w:val="15"/>
  </w:num>
  <w:num w:numId="15">
    <w:abstractNumId w:val="3"/>
  </w:num>
  <w:num w:numId="16">
    <w:abstractNumId w:val="23"/>
  </w:num>
  <w:num w:numId="17">
    <w:abstractNumId w:val="0"/>
  </w:num>
  <w:num w:numId="18">
    <w:abstractNumId w:val="5"/>
  </w:num>
  <w:num w:numId="19">
    <w:abstractNumId w:val="22"/>
  </w:num>
  <w:num w:numId="20">
    <w:abstractNumId w:val="9"/>
  </w:num>
  <w:num w:numId="21">
    <w:abstractNumId w:val="25"/>
  </w:num>
  <w:num w:numId="22">
    <w:abstractNumId w:val="32"/>
  </w:num>
  <w:num w:numId="23">
    <w:abstractNumId w:val="2"/>
  </w:num>
  <w:num w:numId="24">
    <w:abstractNumId w:val="28"/>
  </w:num>
  <w:num w:numId="25">
    <w:abstractNumId w:val="14"/>
  </w:num>
  <w:num w:numId="26">
    <w:abstractNumId w:val="29"/>
  </w:num>
  <w:num w:numId="27">
    <w:abstractNumId w:val="13"/>
  </w:num>
  <w:num w:numId="28">
    <w:abstractNumId w:val="4"/>
  </w:num>
  <w:num w:numId="29">
    <w:abstractNumId w:val="11"/>
  </w:num>
  <w:num w:numId="30">
    <w:abstractNumId w:val="7"/>
  </w:num>
  <w:num w:numId="31">
    <w:abstractNumId w:val="26"/>
  </w:num>
  <w:num w:numId="32">
    <w:abstractNumId w:val="17"/>
  </w:num>
  <w:num w:numId="33">
    <w:abstractNumId w:val="1"/>
  </w:num>
  <w:num w:numId="34">
    <w:abstractNumId w:val="1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35"/>
    <w:rsid w:val="00000501"/>
    <w:rsid w:val="00000639"/>
    <w:rsid w:val="00003214"/>
    <w:rsid w:val="00010D8A"/>
    <w:rsid w:val="000242B8"/>
    <w:rsid w:val="000421CC"/>
    <w:rsid w:val="00050766"/>
    <w:rsid w:val="00051959"/>
    <w:rsid w:val="00077119"/>
    <w:rsid w:val="000A5EAF"/>
    <w:rsid w:val="000A7229"/>
    <w:rsid w:val="000C498D"/>
    <w:rsid w:val="000C59E4"/>
    <w:rsid w:val="000D6C40"/>
    <w:rsid w:val="000E3936"/>
    <w:rsid w:val="00125EC1"/>
    <w:rsid w:val="00132422"/>
    <w:rsid w:val="00156D70"/>
    <w:rsid w:val="00161793"/>
    <w:rsid w:val="00173182"/>
    <w:rsid w:val="00197145"/>
    <w:rsid w:val="001A194F"/>
    <w:rsid w:val="001C01C2"/>
    <w:rsid w:val="001E3FF0"/>
    <w:rsid w:val="001E4C40"/>
    <w:rsid w:val="001F5AB0"/>
    <w:rsid w:val="00215591"/>
    <w:rsid w:val="00217AA1"/>
    <w:rsid w:val="00256CFE"/>
    <w:rsid w:val="00287519"/>
    <w:rsid w:val="00287912"/>
    <w:rsid w:val="002A6BEA"/>
    <w:rsid w:val="002B79F1"/>
    <w:rsid w:val="002E3B05"/>
    <w:rsid w:val="00316EB3"/>
    <w:rsid w:val="003306AC"/>
    <w:rsid w:val="00330B37"/>
    <w:rsid w:val="00335F5E"/>
    <w:rsid w:val="00343ABF"/>
    <w:rsid w:val="0036237C"/>
    <w:rsid w:val="00376618"/>
    <w:rsid w:val="00385CB9"/>
    <w:rsid w:val="003A078D"/>
    <w:rsid w:val="003C189E"/>
    <w:rsid w:val="003D70DA"/>
    <w:rsid w:val="003D7FD7"/>
    <w:rsid w:val="003E79A0"/>
    <w:rsid w:val="00420F15"/>
    <w:rsid w:val="00423FA7"/>
    <w:rsid w:val="004255A4"/>
    <w:rsid w:val="00443D7B"/>
    <w:rsid w:val="004537C3"/>
    <w:rsid w:val="004570C0"/>
    <w:rsid w:val="00461708"/>
    <w:rsid w:val="0047368C"/>
    <w:rsid w:val="00483935"/>
    <w:rsid w:val="004E587C"/>
    <w:rsid w:val="004E678C"/>
    <w:rsid w:val="005001EE"/>
    <w:rsid w:val="0052379E"/>
    <w:rsid w:val="005260D9"/>
    <w:rsid w:val="00557A06"/>
    <w:rsid w:val="00594FFE"/>
    <w:rsid w:val="005A0280"/>
    <w:rsid w:val="005B1919"/>
    <w:rsid w:val="005B396F"/>
    <w:rsid w:val="005C66FD"/>
    <w:rsid w:val="005E2C43"/>
    <w:rsid w:val="005E52A9"/>
    <w:rsid w:val="005F6FCF"/>
    <w:rsid w:val="00613AD1"/>
    <w:rsid w:val="006658B1"/>
    <w:rsid w:val="00671FAE"/>
    <w:rsid w:val="00697FFC"/>
    <w:rsid w:val="006B7D35"/>
    <w:rsid w:val="00710CD1"/>
    <w:rsid w:val="0075523C"/>
    <w:rsid w:val="00763749"/>
    <w:rsid w:val="007644D9"/>
    <w:rsid w:val="00767F82"/>
    <w:rsid w:val="00773217"/>
    <w:rsid w:val="007866E5"/>
    <w:rsid w:val="007A4A0C"/>
    <w:rsid w:val="007B6B67"/>
    <w:rsid w:val="007C1CAC"/>
    <w:rsid w:val="007C2B97"/>
    <w:rsid w:val="007C49DD"/>
    <w:rsid w:val="007C5DDE"/>
    <w:rsid w:val="007E0F2A"/>
    <w:rsid w:val="007F6BB0"/>
    <w:rsid w:val="008028A5"/>
    <w:rsid w:val="00814EEC"/>
    <w:rsid w:val="00815201"/>
    <w:rsid w:val="00820ED3"/>
    <w:rsid w:val="00850F78"/>
    <w:rsid w:val="00855C22"/>
    <w:rsid w:val="0087771F"/>
    <w:rsid w:val="00885F09"/>
    <w:rsid w:val="00892329"/>
    <w:rsid w:val="008B6F99"/>
    <w:rsid w:val="008C3AB7"/>
    <w:rsid w:val="008C6004"/>
    <w:rsid w:val="008D5950"/>
    <w:rsid w:val="008E6442"/>
    <w:rsid w:val="008E761B"/>
    <w:rsid w:val="008F21D4"/>
    <w:rsid w:val="00901B68"/>
    <w:rsid w:val="009319D4"/>
    <w:rsid w:val="00937F1A"/>
    <w:rsid w:val="009479D2"/>
    <w:rsid w:val="009644E8"/>
    <w:rsid w:val="00966D7A"/>
    <w:rsid w:val="0096746C"/>
    <w:rsid w:val="00972299"/>
    <w:rsid w:val="009C09EF"/>
    <w:rsid w:val="009C35B8"/>
    <w:rsid w:val="009C4B90"/>
    <w:rsid w:val="009E01E1"/>
    <w:rsid w:val="00A05C7B"/>
    <w:rsid w:val="00A254E5"/>
    <w:rsid w:val="00A3059D"/>
    <w:rsid w:val="00A43CBC"/>
    <w:rsid w:val="00A46AAF"/>
    <w:rsid w:val="00A4702F"/>
    <w:rsid w:val="00A610C4"/>
    <w:rsid w:val="00A644C3"/>
    <w:rsid w:val="00AB1579"/>
    <w:rsid w:val="00AC0E5B"/>
    <w:rsid w:val="00AC1AFE"/>
    <w:rsid w:val="00AD057C"/>
    <w:rsid w:val="00B227D4"/>
    <w:rsid w:val="00B45AE4"/>
    <w:rsid w:val="00B4664D"/>
    <w:rsid w:val="00B74340"/>
    <w:rsid w:val="00B821D0"/>
    <w:rsid w:val="00B83E90"/>
    <w:rsid w:val="00B91329"/>
    <w:rsid w:val="00BA4C65"/>
    <w:rsid w:val="00BF3831"/>
    <w:rsid w:val="00C27A3D"/>
    <w:rsid w:val="00C531E5"/>
    <w:rsid w:val="00C82B2E"/>
    <w:rsid w:val="00C92B8A"/>
    <w:rsid w:val="00CC5E7E"/>
    <w:rsid w:val="00D07E37"/>
    <w:rsid w:val="00D10193"/>
    <w:rsid w:val="00D124DC"/>
    <w:rsid w:val="00D22DDE"/>
    <w:rsid w:val="00D66BEA"/>
    <w:rsid w:val="00D9543C"/>
    <w:rsid w:val="00D960E8"/>
    <w:rsid w:val="00DA7975"/>
    <w:rsid w:val="00DB0612"/>
    <w:rsid w:val="00DB47E1"/>
    <w:rsid w:val="00DD3BEF"/>
    <w:rsid w:val="00DE50DB"/>
    <w:rsid w:val="00DF1063"/>
    <w:rsid w:val="00E21989"/>
    <w:rsid w:val="00E46CCC"/>
    <w:rsid w:val="00E54478"/>
    <w:rsid w:val="00E600AB"/>
    <w:rsid w:val="00E80B6A"/>
    <w:rsid w:val="00EB3225"/>
    <w:rsid w:val="00EC403E"/>
    <w:rsid w:val="00EC5335"/>
    <w:rsid w:val="00EC6774"/>
    <w:rsid w:val="00F07C06"/>
    <w:rsid w:val="00F30446"/>
    <w:rsid w:val="00F368D3"/>
    <w:rsid w:val="00F97042"/>
    <w:rsid w:val="00FA7556"/>
    <w:rsid w:val="00FC4E00"/>
    <w:rsid w:val="00FC7A8C"/>
    <w:rsid w:val="00FD201E"/>
    <w:rsid w:val="00FD4EB9"/>
    <w:rsid w:val="00FD7294"/>
    <w:rsid w:val="00FE5E0C"/>
    <w:rsid w:val="00FF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CEA8B"/>
  <w15:docId w15:val="{1C48B9B6-A5DF-4BCE-BCBF-8414EC27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33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5335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5335"/>
    <w:pPr>
      <w:keepNext/>
      <w:outlineLvl w:val="1"/>
    </w:pPr>
    <w:rPr>
      <w:rFonts w:ascii="Book Antiqua" w:hAnsi="Book Antiqua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3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53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53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5335"/>
    <w:pPr>
      <w:keepNext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C5335"/>
    <w:rPr>
      <w:rFonts w:ascii="Times New Roman" w:eastAsia="MS Mincho" w:hAnsi="Times New Roman" w:cs="Times New Roman"/>
      <w:b/>
      <w:bCs/>
      <w:sz w:val="32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99"/>
    <w:rsid w:val="00EC5335"/>
    <w:rPr>
      <w:rFonts w:ascii="Book Antiqua" w:eastAsia="MS Mincho" w:hAnsi="Book Antiqua" w:cs="Times New Roman"/>
      <w:b/>
      <w:bCs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uiPriority w:val="99"/>
    <w:rsid w:val="00EC5335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9"/>
    <w:rsid w:val="00EC5335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9"/>
    <w:rsid w:val="00EC5335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9"/>
    <w:rsid w:val="00EC5335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99"/>
    <w:rsid w:val="00EC533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C5335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EC53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C5335"/>
    <w:rPr>
      <w:rFonts w:ascii="Times New Roman" w:eastAsia="MS Mincho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99"/>
    <w:rsid w:val="00EC533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C5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335"/>
    <w:rPr>
      <w:rFonts w:ascii="Tahoma" w:eastAsia="MS Mincho" w:hAnsi="Tahoma" w:cs="Tahoma"/>
      <w:sz w:val="16"/>
      <w:szCs w:val="16"/>
      <w:lang w:val="sq-AL"/>
    </w:rPr>
  </w:style>
  <w:style w:type="character" w:customStyle="1" w:styleId="HeaderChar">
    <w:name w:val="Header Char"/>
    <w:locked/>
    <w:rsid w:val="00EC5335"/>
    <w:rPr>
      <w:rFonts w:ascii="Monotype Corsiva" w:eastAsia="MS Mincho" w:hAnsi="Monotype Corsiva"/>
      <w:b/>
      <w:i/>
      <w:sz w:val="32"/>
      <w:lang w:val="sq-AL" w:eastAsia="en-US"/>
    </w:rPr>
  </w:style>
  <w:style w:type="paragraph" w:styleId="Header">
    <w:name w:val="header"/>
    <w:basedOn w:val="Normal"/>
    <w:link w:val="HeaderChar1"/>
    <w:uiPriority w:val="99"/>
    <w:rsid w:val="00EC5335"/>
    <w:pPr>
      <w:tabs>
        <w:tab w:val="center" w:pos="4320"/>
        <w:tab w:val="right" w:pos="8640"/>
      </w:tabs>
    </w:pPr>
    <w:rPr>
      <w:rFonts w:ascii="Monotype Corsiva" w:hAnsi="Monotype Corsiva"/>
      <w:b/>
      <w:i/>
      <w:sz w:val="32"/>
      <w:szCs w:val="20"/>
    </w:rPr>
  </w:style>
  <w:style w:type="character" w:customStyle="1" w:styleId="HeaderChar1">
    <w:name w:val="Header Char1"/>
    <w:basedOn w:val="DefaultParagraphFont"/>
    <w:link w:val="Header"/>
    <w:uiPriority w:val="99"/>
    <w:rsid w:val="00EC5335"/>
    <w:rPr>
      <w:rFonts w:ascii="Monotype Corsiva" w:eastAsia="MS Mincho" w:hAnsi="Monotype Corsiva" w:cs="Times New Roman"/>
      <w:b/>
      <w:i/>
      <w:sz w:val="32"/>
      <w:szCs w:val="20"/>
      <w:lang w:val="sq-AL"/>
    </w:rPr>
  </w:style>
  <w:style w:type="character" w:customStyle="1" w:styleId="FooterChar">
    <w:name w:val="Footer Char"/>
    <w:uiPriority w:val="99"/>
    <w:locked/>
    <w:rsid w:val="00EC5335"/>
    <w:rPr>
      <w:sz w:val="24"/>
      <w:lang w:val="sq-AL" w:eastAsia="en-US"/>
    </w:rPr>
  </w:style>
  <w:style w:type="paragraph" w:styleId="Footer">
    <w:name w:val="footer"/>
    <w:basedOn w:val="Normal"/>
    <w:link w:val="FooterChar1"/>
    <w:uiPriority w:val="99"/>
    <w:rsid w:val="00EC5335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rsid w:val="00EC5335"/>
    <w:rPr>
      <w:rFonts w:ascii="Times New Roman" w:eastAsia="MS Mincho" w:hAnsi="Times New Roman" w:cs="Times New Roman"/>
      <w:sz w:val="24"/>
      <w:szCs w:val="20"/>
      <w:lang w:val="sq-AL"/>
    </w:rPr>
  </w:style>
  <w:style w:type="paragraph" w:styleId="BodyTextIndent">
    <w:name w:val="Body Text Indent"/>
    <w:basedOn w:val="Normal"/>
    <w:link w:val="BodyTextIndentChar"/>
    <w:uiPriority w:val="99"/>
    <w:rsid w:val="00EC5335"/>
    <w:pPr>
      <w:ind w:left="72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C5335"/>
    <w:rPr>
      <w:rFonts w:ascii="Times New Roman" w:eastAsia="MS Mincho" w:hAnsi="Times New Roman" w:cs="Times New Roman"/>
      <w:sz w:val="24"/>
      <w:szCs w:val="20"/>
      <w:lang w:val="sq-AL"/>
    </w:rPr>
  </w:style>
  <w:style w:type="paragraph" w:customStyle="1" w:styleId="Char">
    <w:name w:val="Char"/>
    <w:basedOn w:val="Normal"/>
    <w:uiPriority w:val="99"/>
    <w:rsid w:val="00EC533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35"/>
    <w:pPr>
      <w:ind w:left="720"/>
    </w:pPr>
  </w:style>
  <w:style w:type="paragraph" w:customStyle="1" w:styleId="Char1">
    <w:name w:val="Char1"/>
    <w:basedOn w:val="Normal"/>
    <w:uiPriority w:val="99"/>
    <w:rsid w:val="00EC533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EC5335"/>
    <w:pPr>
      <w:keepLines/>
      <w:spacing w:before="480" w:line="276" w:lineRule="auto"/>
      <w:jc w:val="left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NormalWeb">
    <w:name w:val="Normal (Web)"/>
    <w:basedOn w:val="Normal"/>
    <w:uiPriority w:val="99"/>
    <w:rsid w:val="00EC5335"/>
    <w:rPr>
      <w:rFonts w:ascii="Verdana" w:hAnsi="Verdana"/>
      <w:sz w:val="15"/>
      <w:szCs w:val="15"/>
      <w:lang w:val="en-US"/>
    </w:rPr>
  </w:style>
  <w:style w:type="paragraph" w:styleId="FootnoteText">
    <w:name w:val="footnote text"/>
    <w:aliases w:val="single space,fn,FOOTNOTES,Fußnotentext Char,ADB,Footnote text,ft,Footnote Text Char1,Footnote Text Char2 Char,Footnote Text Char1 Char Char,Footnote Text Char2 Char Char Char,Footnote Text Char1 Char,Footno"/>
    <w:basedOn w:val="Normal"/>
    <w:link w:val="FootnoteTextChar2"/>
    <w:uiPriority w:val="99"/>
    <w:rsid w:val="00EC5335"/>
    <w:rPr>
      <w:sz w:val="20"/>
      <w:szCs w:val="20"/>
    </w:rPr>
  </w:style>
  <w:style w:type="character" w:customStyle="1" w:styleId="FootnoteTextChar2">
    <w:name w:val="Footnote Text Char2"/>
    <w:aliases w:val="single space Char1,fn Char1,FOOTNOTES Char1,Fußnotentext Char Char1,ADB Char1,Footnote text Char1,ft Char1,Footnote Text Char1 Char2,Footnote Text Char2 Char Char1,Footnote Text Char1 Char Char Char1,Footnote Text Char1 Char Char1"/>
    <w:link w:val="FootnoteText"/>
    <w:uiPriority w:val="99"/>
    <w:locked/>
    <w:rsid w:val="00EC5335"/>
    <w:rPr>
      <w:rFonts w:ascii="Times New Roman" w:eastAsia="MS Mincho" w:hAnsi="Times New Roman" w:cs="Times New Roman"/>
      <w:sz w:val="20"/>
      <w:szCs w:val="20"/>
      <w:lang w:val="sq-AL"/>
    </w:rPr>
  </w:style>
  <w:style w:type="character" w:customStyle="1" w:styleId="FootnoteTextChar">
    <w:name w:val="Footnote Text Char"/>
    <w:aliases w:val="single space Char,fn Char,FOOTNOTES Char,Fußnotentext Char Char,ADB Char,Footnote text Char,ft Char,Footnote Text Char1 Char1,Footnote Text Char2 Char Char,Footnote Text Char1 Char Char Char,Footnote Text Char2 Char Char Char Char"/>
    <w:basedOn w:val="DefaultParagraphFont"/>
    <w:uiPriority w:val="99"/>
    <w:semiHidden/>
    <w:rsid w:val="00EC5335"/>
    <w:rPr>
      <w:rFonts w:ascii="Times New Roman" w:eastAsia="MS Mincho" w:hAnsi="Times New Roman" w:cs="Times New Roman"/>
      <w:sz w:val="20"/>
      <w:szCs w:val="20"/>
      <w:lang w:val="sq-AL"/>
    </w:rPr>
  </w:style>
  <w:style w:type="character" w:styleId="FootnoteReference">
    <w:name w:val="footnote reference"/>
    <w:aliases w:val="ftref"/>
    <w:uiPriority w:val="99"/>
    <w:rsid w:val="00EC5335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C5335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NoSpacingChar">
    <w:name w:val="No Spacing Char"/>
    <w:link w:val="NoSpacing"/>
    <w:uiPriority w:val="99"/>
    <w:locked/>
    <w:rsid w:val="00EC5335"/>
    <w:rPr>
      <w:rFonts w:ascii="Calibri" w:eastAsia="MS Mincho" w:hAnsi="Calibri" w:cs="Times New Roman"/>
      <w:lang w:eastAsia="ja-JP"/>
    </w:rPr>
  </w:style>
  <w:style w:type="paragraph" w:styleId="Title">
    <w:name w:val="Title"/>
    <w:basedOn w:val="Normal"/>
    <w:next w:val="Normal"/>
    <w:link w:val="TitleChar"/>
    <w:uiPriority w:val="99"/>
    <w:qFormat/>
    <w:rsid w:val="00EC5335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99"/>
    <w:rsid w:val="00EC5335"/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EC5335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99"/>
    <w:rsid w:val="00EC5335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rsid w:val="00EC5335"/>
  </w:style>
  <w:style w:type="paragraph" w:styleId="TOC2">
    <w:name w:val="toc 2"/>
    <w:basedOn w:val="Normal"/>
    <w:next w:val="Normal"/>
    <w:autoRedefine/>
    <w:uiPriority w:val="39"/>
    <w:rsid w:val="00EC5335"/>
    <w:pPr>
      <w:ind w:left="240"/>
    </w:pPr>
  </w:style>
  <w:style w:type="character" w:styleId="Hyperlink">
    <w:name w:val="Hyperlink"/>
    <w:uiPriority w:val="99"/>
    <w:rsid w:val="00EC5335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rsid w:val="00EC5335"/>
    <w:pPr>
      <w:spacing w:after="100" w:line="276" w:lineRule="auto"/>
      <w:ind w:left="440"/>
    </w:pPr>
    <w:rPr>
      <w:rFonts w:ascii="Calibri" w:hAnsi="Calibri" w:cs="Arial"/>
      <w:sz w:val="22"/>
      <w:szCs w:val="22"/>
      <w:lang w:val="en-US" w:eastAsia="ja-JP"/>
    </w:rPr>
  </w:style>
  <w:style w:type="character" w:customStyle="1" w:styleId="hps">
    <w:name w:val="hps"/>
    <w:rsid w:val="00EC5335"/>
    <w:rPr>
      <w:rFonts w:cs="Times New Roman"/>
    </w:rPr>
  </w:style>
  <w:style w:type="paragraph" w:customStyle="1" w:styleId="ecxmsonormal">
    <w:name w:val="ecxmsonormal"/>
    <w:basedOn w:val="Normal"/>
    <w:uiPriority w:val="99"/>
    <w:rsid w:val="00EC5335"/>
    <w:pPr>
      <w:spacing w:after="324"/>
    </w:pPr>
    <w:rPr>
      <w:lang w:val="en-US"/>
    </w:rPr>
  </w:style>
  <w:style w:type="paragraph" w:customStyle="1" w:styleId="Default">
    <w:name w:val="Default"/>
    <w:uiPriority w:val="99"/>
    <w:rsid w:val="00EC53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ParagraphNumbering">
    <w:name w:val="Paragraph Numbering"/>
    <w:basedOn w:val="Normal"/>
    <w:link w:val="ParagraphNumberingChar"/>
    <w:uiPriority w:val="99"/>
    <w:rsid w:val="00EC5335"/>
    <w:pPr>
      <w:numPr>
        <w:numId w:val="4"/>
      </w:numPr>
      <w:spacing w:after="240" w:line="264" w:lineRule="auto"/>
    </w:pPr>
    <w:rPr>
      <w:szCs w:val="20"/>
      <w:lang w:val="en-US"/>
    </w:rPr>
  </w:style>
  <w:style w:type="character" w:customStyle="1" w:styleId="ParagraphNumberingChar">
    <w:name w:val="Paragraph Numbering Char"/>
    <w:link w:val="ParagraphNumbering"/>
    <w:uiPriority w:val="99"/>
    <w:locked/>
    <w:rsid w:val="00EC5335"/>
    <w:rPr>
      <w:rFonts w:ascii="Times New Roman" w:eastAsia="MS Mincho" w:hAnsi="Times New Roman" w:cs="Times New Roman"/>
      <w:sz w:val="24"/>
      <w:szCs w:val="20"/>
    </w:rPr>
  </w:style>
  <w:style w:type="character" w:styleId="CommentReference">
    <w:name w:val="annotation reference"/>
    <w:uiPriority w:val="99"/>
    <w:rsid w:val="00EC533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C53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335"/>
    <w:rPr>
      <w:rFonts w:ascii="Times New Roman" w:eastAsia="MS Mincho" w:hAnsi="Times New Roman" w:cs="Times New Roman"/>
      <w:sz w:val="20"/>
      <w:szCs w:val="20"/>
      <w:lang w:val="sq-A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5335"/>
    <w:rPr>
      <w:rFonts w:ascii="Arial" w:eastAsia="Times New Roman" w:hAnsi="Arial" w:cs="Times New Roman"/>
      <w:vanish/>
      <w:sz w:val="16"/>
      <w:szCs w:val="16"/>
      <w:lang w:val="sq-AL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5335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eastAsia="en-GB"/>
    </w:rPr>
  </w:style>
  <w:style w:type="character" w:customStyle="1" w:styleId="gt-bubble-new">
    <w:name w:val="gt-bubble-new"/>
    <w:rsid w:val="00EC5335"/>
  </w:style>
  <w:style w:type="character" w:customStyle="1" w:styleId="gt-bubble-content">
    <w:name w:val="gt-bubble-content"/>
    <w:rsid w:val="00EC5335"/>
  </w:style>
  <w:style w:type="character" w:customStyle="1" w:styleId="gt-baf-back">
    <w:name w:val="gt-baf-back"/>
    <w:rsid w:val="00EC5335"/>
  </w:style>
  <w:style w:type="character" w:customStyle="1" w:styleId="gt-ft-text">
    <w:name w:val="gt-ft-text"/>
    <w:rsid w:val="00EC5335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5335"/>
    <w:rPr>
      <w:rFonts w:ascii="Arial" w:eastAsia="Times New Roman" w:hAnsi="Arial" w:cs="Times New Roman"/>
      <w:vanish/>
      <w:sz w:val="16"/>
      <w:szCs w:val="16"/>
      <w:lang w:val="sq-AL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5335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eastAsia="en-GB"/>
    </w:rPr>
  </w:style>
  <w:style w:type="character" w:customStyle="1" w:styleId="longtext">
    <w:name w:val="long_text"/>
    <w:rsid w:val="00EC5335"/>
  </w:style>
  <w:style w:type="character" w:customStyle="1" w:styleId="shorttext">
    <w:name w:val="short_text"/>
    <w:basedOn w:val="DefaultParagraphFont"/>
    <w:rsid w:val="00EC5335"/>
  </w:style>
  <w:style w:type="character" w:styleId="Strong">
    <w:name w:val="Strong"/>
    <w:basedOn w:val="DefaultParagraphFont"/>
    <w:uiPriority w:val="22"/>
    <w:qFormat/>
    <w:rsid w:val="00EC5335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EC53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C5335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C53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C5335"/>
    <w:rPr>
      <w:rFonts w:ascii="Times New Roman" w:eastAsia="MS Mincho" w:hAnsi="Times New Roman" w:cs="Times New Roman"/>
      <w:i/>
      <w:iCs/>
      <w:color w:val="000000" w:themeColor="text1"/>
      <w:sz w:val="24"/>
      <w:szCs w:val="24"/>
      <w:lang w:val="sq-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3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335"/>
    <w:rPr>
      <w:rFonts w:ascii="Times New Roman" w:eastAsia="MS Mincho" w:hAnsi="Times New Roman" w:cs="Times New Roman"/>
      <w:b/>
      <w:bCs/>
      <w:i/>
      <w:iCs/>
      <w:color w:val="4F81BD" w:themeColor="accent1"/>
      <w:sz w:val="24"/>
      <w:szCs w:val="24"/>
      <w:lang w:val="sq-AL"/>
    </w:rPr>
  </w:style>
  <w:style w:type="character" w:styleId="SubtleReference">
    <w:name w:val="Subtle Reference"/>
    <w:basedOn w:val="DefaultParagraphFont"/>
    <w:uiPriority w:val="31"/>
    <w:qFormat/>
    <w:rsid w:val="00EC53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C5335"/>
    <w:rPr>
      <w:b/>
      <w:bCs/>
      <w:smallCaps/>
      <w:color w:val="C0504D" w:themeColor="accent2"/>
      <w:spacing w:val="5"/>
      <w:u w:val="single"/>
    </w:rPr>
  </w:style>
  <w:style w:type="character" w:styleId="Emphasis">
    <w:name w:val="Emphasis"/>
    <w:basedOn w:val="DefaultParagraphFont"/>
    <w:qFormat/>
    <w:rsid w:val="00EC5335"/>
    <w:rPr>
      <w:i/>
      <w:i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335"/>
    <w:rPr>
      <w:rFonts w:ascii="Times New Roman" w:eastAsia="MS Mincho" w:hAnsi="Times New Roman" w:cs="Times New Roman"/>
      <w:b/>
      <w:bCs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335"/>
    <w:rPr>
      <w:b/>
      <w:bCs/>
    </w:rPr>
  </w:style>
  <w:style w:type="table" w:styleId="TableGridLight">
    <w:name w:val="Grid Table Light"/>
    <w:basedOn w:val="TableNormal"/>
    <w:uiPriority w:val="40"/>
    <w:rsid w:val="00156D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laceholder">
    <w:name w:val="placeholder"/>
    <w:basedOn w:val="Normal"/>
    <w:rsid w:val="00010D8A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ms-15">
    <w:name w:val="ms-1.5"/>
    <w:basedOn w:val="DefaultParagraphFont"/>
    <w:rsid w:val="0001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48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62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86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90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0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0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4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39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8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9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4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3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3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5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3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70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09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75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2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8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1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4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92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58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0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96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03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68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7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74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3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2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5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3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8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06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9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83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5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94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496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35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835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2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54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5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8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1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6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chart" Target="charts/chart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3.png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diagramQuickStyle" Target="diagrams/quickStyle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diagramQuickStyle" Target="diagrams/quickStyle1.xml"/><Relationship Id="rId22" Type="http://schemas.microsoft.com/office/2014/relationships/chartEx" Target="charts/chartEx1.xml"/><Relationship Id="rId27" Type="http://schemas.openxmlformats.org/officeDocument/2006/relationships/header" Target="header2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elihate.behramaj\Desktop\Buxheti%202026\DRAFT%20KAB%202026-2028\634%20Klina%20DRAFT%20KAB%202026-2028%20Tabelat-ne-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elihate.behramaj\Desktop\Buxheti%202026\DRAFT%20KAB%202026-2028\634%20Klina%20DRAFT%20KAB%202026-2028%20Tabelat-ne-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melihate.behramaj\Desktop\Buxheti%202026\DRAFT%20KAB%202026-2028\634%20Klina%20DRAFT%20KAB%202026-2028%20Tabelat-ne-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>
                <a:effectLst/>
              </a:rPr>
              <a:t>Opštinski rashodi po ekonomskim kategorijama za 2026. godinu</a:t>
            </a:r>
            <a:endParaRPr lang="en-US" sz="18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751-4121-A002-8DB29B557B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751-4121-A002-8DB29B557B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751-4121-A002-8DB29B557B9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751-4121-A002-8DB29B557B9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751-4121-A002-8DB29B557B9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Plate i dnevnica – 58 %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751-4121-A002-8DB29B557B9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>
                        <a:effectLst/>
                      </a:rPr>
                      <a:t>Materijali i usluge – 10 %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751-4121-A002-8DB29B557B9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900">
                        <a:effectLst/>
                      </a:rPr>
                      <a:t>Komunalne usluge – 2 %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751-4121-A002-8DB29B557B9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900">
                        <a:effectLst/>
                      </a:rPr>
                      <a:t>Subvencije – 5 %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751-4121-A002-8DB29B557B99}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900">
                        <a:effectLst/>
                      </a:rPr>
                      <a:t>Kapitalni rashodi – 25 %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defRPr>
                    </a:pPr>
                    <a:endParaRPr lang="en-US" sz="9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900" b="0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B751-4121-A002-8DB29B557B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'Tabela 6.'!$C$16:$C$20</c:f>
              <c:strCache>
                <c:ptCount val="5"/>
                <c:pt idx="0">
                  <c:v>Pagat dhe meditjet</c:v>
                </c:pt>
                <c:pt idx="1">
                  <c:v> Mallrat dhe  shërbim</c:v>
                </c:pt>
                <c:pt idx="2">
                  <c:v>Shërbime komunale</c:v>
                </c:pt>
                <c:pt idx="3">
                  <c:v>Subvencionet</c:v>
                </c:pt>
                <c:pt idx="4">
                  <c:v> Shpenzimet Kapitale </c:v>
                </c:pt>
              </c:strCache>
            </c:strRef>
          </c:cat>
          <c:val>
            <c:numRef>
              <c:f>'Tabela 6.'!$D$16:$D$20</c:f>
              <c:numCache>
                <c:formatCode>#,##0.00</c:formatCode>
                <c:ptCount val="5"/>
                <c:pt idx="0">
                  <c:v>9468898</c:v>
                </c:pt>
                <c:pt idx="1">
                  <c:v>1600000</c:v>
                </c:pt>
                <c:pt idx="2">
                  <c:v>370000</c:v>
                </c:pt>
                <c:pt idx="3">
                  <c:v>800000</c:v>
                </c:pt>
                <c:pt idx="4">
                  <c:v>4100000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751-4121-A002-8DB29B557B9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Plate i dnevnici prema polnoj osnovi</a:t>
            </a:r>
            <a:endParaRPr lang="en-US"/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'Tabela 13.'!$A$25:$A$26</c:f>
              <c:strCache>
                <c:ptCount val="2"/>
                <c:pt idx="0">
                  <c:v>Pagat meshkuj</c:v>
                </c:pt>
                <c:pt idx="1">
                  <c:v>Pagat femrat</c:v>
                </c:pt>
              </c:strCache>
            </c:strRef>
          </c:cat>
          <c:val>
            <c:numRef>
              <c:f>'Tabela 13.'!$F$25:$F$26</c:f>
              <c:numCache>
                <c:formatCode>_(* #,##0.00_);_(* \(#,##0.00\);_(* "-"??_);_(@_)</c:formatCode>
                <c:ptCount val="2"/>
                <c:pt idx="0">
                  <c:v>5014382.3182000006</c:v>
                </c:pt>
                <c:pt idx="1">
                  <c:v>4454515.6655999999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B0-411F-9930-6A7A5935DC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9"/>
        <c:axId val="1111689616"/>
        <c:axId val="1111707648"/>
      </c:barChart>
      <c:valAx>
        <c:axId val="1111707648"/>
        <c:scaling>
          <c:orientation val="minMax"/>
        </c:scaling>
        <c:delete val="1"/>
        <c:axPos val="b"/>
        <c:numFmt formatCode="_(* #,##0.00_);_(* \(#,##0.00\);_(* &quot;-&quot;??_);_(@_)" sourceLinked="1"/>
        <c:majorTickMark val="none"/>
        <c:minorTickMark val="none"/>
        <c:tickLblPos val="nextTo"/>
        <c:crossAx val="1111689616"/>
        <c:crosses val="autoZero"/>
        <c:crossBetween val="between"/>
      </c:valAx>
      <c:catAx>
        <c:axId val="1111689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17076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'Tabela 3.'!$A$45:$A$47</cx:f>
        <cx:lvl ptCount="3">
          <cx:pt idx="0">Viti 2026</cx:pt>
          <cx:pt idx="1">Viti 2027</cx:pt>
          <cx:pt idx="2">Viti 2028</cx:pt>
        </cx:lvl>
      </cx:strDim>
      <cx:numDim type="val">
        <cx:f>'Tabela 3.'!$B$45:$B$47</cx:f>
        <cx:lvl ptCount="3" formatCode="#,##0.00">
          <cx:pt idx="0">1551784</cx:pt>
          <cx:pt idx="1">1662711</cx:pt>
          <cx:pt idx="2">1669206</cx:pt>
        </cx:lvl>
      </cx:numDim>
    </cx:data>
  </cx:chartData>
  <cx:chart>
    <cx:title pos="t" align="ctr" overlay="0">
      <cx:tx>
        <cx:rich>
          <a:bodyPr rot="0" spcFirstLastPara="1" vertOverflow="ellipsis" vert="horz" wrap="square" lIns="38100" tIns="19050" rIns="38100" bIns="19050" anchor="ctr" anchorCtr="1" compatLnSpc="0"/>
          <a:lstStyle/>
          <a:p>
            <a:r>
              <a:rPr lang="en-US" sz="1400" b="1"/>
              <a:t>Planiranje sopstvenih prihoda</a:t>
            </a:r>
            <a:endParaRPr lang="en-US" sz="1400"/>
          </a:p>
        </cx:rich>
      </cx:tx>
    </cx:title>
    <cx:plotArea>
      <cx:plotAreaRegion>
        <cx:series layoutId="waterfall" uniqueId="{FB1DC782-5454-43BC-9EAF-6D1318DDC6D3}">
          <cx:dataLabels pos="outEnd">
            <cx:visibility seriesName="0" categoryName="0" value="1"/>
          </cx:dataLabels>
          <cx:dataId val="0"/>
          <cx:layoutPr>
            <cx:subtotals/>
          </cx:layoutPr>
        </cx:series>
      </cx:plotAreaRegion>
      <cx:axis id="0">
        <cx:valScaling/>
        <cx:majorGridlines/>
        <cx:tickLabels/>
      </cx:axis>
      <cx:axis id="1">
        <cx:catScaling gapWidth="0.5"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9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E913DA-6747-49E7-AA4C-D7B3059C4093}" type="doc">
      <dgm:prSet loTypeId="urn:microsoft.com/office/officeart/2005/8/layout/process4" loCatId="process" qsTypeId="urn:microsoft.com/office/officeart/2005/8/quickstyle/simple4" qsCatId="simple" csTypeId="urn:microsoft.com/office/officeart/2005/8/colors/accent1_3" csCatId="accent1" phldr="1"/>
      <dgm:spPr/>
      <dgm:t>
        <a:bodyPr/>
        <a:lstStyle/>
        <a:p>
          <a:endParaRPr lang="en-US"/>
        </a:p>
      </dgm:t>
    </dgm:pt>
    <dgm:pt modelId="{34D4F65A-61A0-415D-A7A3-CBFF44E0E6BF}">
      <dgm:prSet phldrT="[Text]"/>
      <dgm:spPr/>
      <dgm:t>
        <a:bodyPr/>
        <a:lstStyle/>
        <a:p>
          <a:r>
            <a:rPr lang="en-US" b="1">
              <a:latin typeface="Gill Sans MT" panose="020B0502020104020203" pitchFamily="34" charset="0"/>
            </a:rPr>
            <a:t>I. Nacrt srednjorocnog budzetskog okvira 2026 - 2028 </a:t>
          </a:r>
          <a:endParaRPr lang="en-US" b="0" i="0">
            <a:latin typeface="Gill Sans MT" panose="020B0502020104020203" pitchFamily="34" charset="0"/>
          </a:endParaRPr>
        </a:p>
      </dgm:t>
    </dgm:pt>
    <dgm:pt modelId="{778618B4-05A3-4694-A979-8261DCE40931}" type="parTrans" cxnId="{9AFE1720-FBC1-463C-BB62-AA5121CC5F1E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FB07E94A-04A4-4354-B6B6-01B514AF4569}" type="sibTrans" cxnId="{9AFE1720-FBC1-463C-BB62-AA5121CC5F1E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C679D8C1-26F0-40EE-94FB-19DC4F6542A2}">
      <dgm:prSet phldrT="[Text]"/>
      <dgm:spPr/>
      <dgm:t>
        <a:bodyPr/>
        <a:lstStyle/>
        <a:p>
          <a:r>
            <a:rPr lang="en-US" b="1">
              <a:latin typeface="Gill Sans MT" panose="020B0502020104020203" pitchFamily="34" charset="0"/>
            </a:rPr>
            <a:t>II. </a:t>
          </a:r>
          <a:r>
            <a:rPr lang="en-US" b="1"/>
            <a:t>Opštinska skupština i konsultacije</a:t>
          </a:r>
          <a:endParaRPr lang="en-US" b="1">
            <a:latin typeface="Gill Sans MT" panose="020B0502020104020203" pitchFamily="34" charset="0"/>
          </a:endParaRPr>
        </a:p>
      </dgm:t>
    </dgm:pt>
    <dgm:pt modelId="{E9831D8B-876F-466B-BAE3-5288C68BA977}" type="parTrans" cxnId="{1F99C100-8CEA-4EA7-9C3F-2A8170359DA7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BB7A2B4A-5817-43A7-AD0A-9C2B47525428}" type="sibTrans" cxnId="{1F99C100-8CEA-4EA7-9C3F-2A8170359DA7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F9315B92-9592-4CA0-A7D4-06008EF5227B}">
      <dgm:prSet phldrT="[Text]"/>
      <dgm:spPr/>
      <dgm:t>
        <a:bodyPr/>
        <a:lstStyle/>
        <a:p>
          <a:r>
            <a:rPr lang="en-US" b="1">
              <a:latin typeface="Gill Sans MT" panose="020B0502020104020203" pitchFamily="34" charset="0"/>
            </a:rPr>
            <a:t>III. Objavljivanje dokuenta srednjorocnog budzetskog okvira 2026-2028                                      </a:t>
          </a:r>
        </a:p>
      </dgm:t>
    </dgm:pt>
    <dgm:pt modelId="{D2666BD9-98BF-4D5E-A431-417639596454}" type="parTrans" cxnId="{83176FA9-580B-437F-8984-4E584504B3D8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A825C1CC-6CC4-46E5-9374-1E9DC67EF94C}" type="sibTrans" cxnId="{83176FA9-580B-437F-8984-4E584504B3D8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84CC74DA-C082-46B6-A19A-A096ADC78E02}">
      <dgm:prSet/>
      <dgm:spPr/>
      <dgm:t>
        <a:bodyPr/>
        <a:lstStyle/>
        <a:p>
          <a:r>
            <a:rPr lang="en-US" b="1"/>
            <a:t>IV. </a:t>
          </a:r>
          <a:r>
            <a:rPr lang="sq-AL" b="1"/>
            <a:t>Godišnji budžetski proces za 2026. godinu</a:t>
          </a:r>
          <a:endParaRPr lang="en-US" b="1"/>
        </a:p>
      </dgm:t>
    </dgm:pt>
    <dgm:pt modelId="{9F0A0A94-ADBE-4588-9FA2-75699ACED0A7}" type="parTrans" cxnId="{D8CE6B9A-F3E2-442A-8859-1E21F540CF77}">
      <dgm:prSet/>
      <dgm:spPr/>
      <dgm:t>
        <a:bodyPr/>
        <a:lstStyle/>
        <a:p>
          <a:endParaRPr lang="en-US"/>
        </a:p>
      </dgm:t>
    </dgm:pt>
    <dgm:pt modelId="{1608C210-9F89-4F05-A2FB-8F44AF2C561F}" type="sibTrans" cxnId="{D8CE6B9A-F3E2-442A-8859-1E21F540CF77}">
      <dgm:prSet/>
      <dgm:spPr/>
      <dgm:t>
        <a:bodyPr/>
        <a:lstStyle/>
        <a:p>
          <a:endParaRPr lang="en-US"/>
        </a:p>
      </dgm:t>
    </dgm:pt>
    <dgm:pt modelId="{F7CC4785-979E-4960-828E-8CD0848C577C}" type="pres">
      <dgm:prSet presAssocID="{AEE913DA-6747-49E7-AA4C-D7B3059C4093}" presName="Name0" presStyleCnt="0">
        <dgm:presLayoutVars>
          <dgm:dir/>
          <dgm:animLvl val="lvl"/>
          <dgm:resizeHandles val="exact"/>
        </dgm:presLayoutVars>
      </dgm:prSet>
      <dgm:spPr/>
    </dgm:pt>
    <dgm:pt modelId="{0B9E011F-EE39-48E2-A2F4-75F7F2A4C93E}" type="pres">
      <dgm:prSet presAssocID="{84CC74DA-C082-46B6-A19A-A096ADC78E02}" presName="boxAndChildren" presStyleCnt="0"/>
      <dgm:spPr/>
    </dgm:pt>
    <dgm:pt modelId="{A7BDD668-1233-4477-8C93-B01B8960F1E1}" type="pres">
      <dgm:prSet presAssocID="{84CC74DA-C082-46B6-A19A-A096ADC78E02}" presName="parentTextBox" presStyleLbl="node1" presStyleIdx="0" presStyleCnt="4"/>
      <dgm:spPr/>
    </dgm:pt>
    <dgm:pt modelId="{E0A95440-2723-40BF-A777-B328A25EFC65}" type="pres">
      <dgm:prSet presAssocID="{A825C1CC-6CC4-46E5-9374-1E9DC67EF94C}" presName="sp" presStyleCnt="0"/>
      <dgm:spPr/>
    </dgm:pt>
    <dgm:pt modelId="{AA5763D4-43E1-4D2D-B482-55A2712D427E}" type="pres">
      <dgm:prSet presAssocID="{F9315B92-9592-4CA0-A7D4-06008EF5227B}" presName="arrowAndChildren" presStyleCnt="0"/>
      <dgm:spPr/>
    </dgm:pt>
    <dgm:pt modelId="{15600273-5703-4997-A7E3-25D9ECEBC3B1}" type="pres">
      <dgm:prSet presAssocID="{F9315B92-9592-4CA0-A7D4-06008EF5227B}" presName="parentTextArrow" presStyleLbl="node1" presStyleIdx="1" presStyleCnt="4"/>
      <dgm:spPr/>
    </dgm:pt>
    <dgm:pt modelId="{0F2EC68F-3A33-4DF5-8B3D-9B3A1895C4A0}" type="pres">
      <dgm:prSet presAssocID="{BB7A2B4A-5817-43A7-AD0A-9C2B47525428}" presName="sp" presStyleCnt="0"/>
      <dgm:spPr/>
    </dgm:pt>
    <dgm:pt modelId="{513D00E1-D8EF-4A51-8477-BB63993AD2D7}" type="pres">
      <dgm:prSet presAssocID="{C679D8C1-26F0-40EE-94FB-19DC4F6542A2}" presName="arrowAndChildren" presStyleCnt="0"/>
      <dgm:spPr/>
    </dgm:pt>
    <dgm:pt modelId="{12D41778-64DC-47D2-A6C8-156FB01AD35C}" type="pres">
      <dgm:prSet presAssocID="{C679D8C1-26F0-40EE-94FB-19DC4F6542A2}" presName="parentTextArrow" presStyleLbl="node1" presStyleIdx="2" presStyleCnt="4"/>
      <dgm:spPr/>
    </dgm:pt>
    <dgm:pt modelId="{0EFC762B-CC4A-4528-95AF-CA212333CF65}" type="pres">
      <dgm:prSet presAssocID="{FB07E94A-04A4-4354-B6B6-01B514AF4569}" presName="sp" presStyleCnt="0"/>
      <dgm:spPr/>
    </dgm:pt>
    <dgm:pt modelId="{20BF0419-4F30-4370-B0F1-11FC39BAD5E8}" type="pres">
      <dgm:prSet presAssocID="{34D4F65A-61A0-415D-A7A3-CBFF44E0E6BF}" presName="arrowAndChildren" presStyleCnt="0"/>
      <dgm:spPr/>
    </dgm:pt>
    <dgm:pt modelId="{C3235F5E-E3CF-4729-B900-846047676FD9}" type="pres">
      <dgm:prSet presAssocID="{34D4F65A-61A0-415D-A7A3-CBFF44E0E6BF}" presName="parentTextArrow" presStyleLbl="node1" presStyleIdx="3" presStyleCnt="4" custScaleY="108259" custLinFactNeighborX="150" custLinFactNeighborY="-4374"/>
      <dgm:spPr/>
    </dgm:pt>
  </dgm:ptLst>
  <dgm:cxnLst>
    <dgm:cxn modelId="{1F99C100-8CEA-4EA7-9C3F-2A8170359DA7}" srcId="{AEE913DA-6747-49E7-AA4C-D7B3059C4093}" destId="{C679D8C1-26F0-40EE-94FB-19DC4F6542A2}" srcOrd="1" destOrd="0" parTransId="{E9831D8B-876F-466B-BAE3-5288C68BA977}" sibTransId="{BB7A2B4A-5817-43A7-AD0A-9C2B47525428}"/>
    <dgm:cxn modelId="{9AFE1720-FBC1-463C-BB62-AA5121CC5F1E}" srcId="{AEE913DA-6747-49E7-AA4C-D7B3059C4093}" destId="{34D4F65A-61A0-415D-A7A3-CBFF44E0E6BF}" srcOrd="0" destOrd="0" parTransId="{778618B4-05A3-4694-A979-8261DCE40931}" sibTransId="{FB07E94A-04A4-4354-B6B6-01B514AF4569}"/>
    <dgm:cxn modelId="{9FD10829-EEAC-42E7-B844-6A9F4C4435D9}" type="presOf" srcId="{F9315B92-9592-4CA0-A7D4-06008EF5227B}" destId="{15600273-5703-4997-A7E3-25D9ECEBC3B1}" srcOrd="0" destOrd="0" presId="urn:microsoft.com/office/officeart/2005/8/layout/process4"/>
    <dgm:cxn modelId="{30462249-754B-4B8E-8206-3E8053550F2B}" type="presOf" srcId="{84CC74DA-C082-46B6-A19A-A096ADC78E02}" destId="{A7BDD668-1233-4477-8C93-B01B8960F1E1}" srcOrd="0" destOrd="0" presId="urn:microsoft.com/office/officeart/2005/8/layout/process4"/>
    <dgm:cxn modelId="{FC57174A-D5F3-4A94-B719-F929255DC678}" type="presOf" srcId="{C679D8C1-26F0-40EE-94FB-19DC4F6542A2}" destId="{12D41778-64DC-47D2-A6C8-156FB01AD35C}" srcOrd="0" destOrd="0" presId="urn:microsoft.com/office/officeart/2005/8/layout/process4"/>
    <dgm:cxn modelId="{9087CE74-D3C6-438C-B0A5-8E5ED52E66A8}" type="presOf" srcId="{AEE913DA-6747-49E7-AA4C-D7B3059C4093}" destId="{F7CC4785-979E-4960-828E-8CD0848C577C}" srcOrd="0" destOrd="0" presId="urn:microsoft.com/office/officeart/2005/8/layout/process4"/>
    <dgm:cxn modelId="{D8CE6B9A-F3E2-442A-8859-1E21F540CF77}" srcId="{AEE913DA-6747-49E7-AA4C-D7B3059C4093}" destId="{84CC74DA-C082-46B6-A19A-A096ADC78E02}" srcOrd="3" destOrd="0" parTransId="{9F0A0A94-ADBE-4588-9FA2-75699ACED0A7}" sibTransId="{1608C210-9F89-4F05-A2FB-8F44AF2C561F}"/>
    <dgm:cxn modelId="{83176FA9-580B-437F-8984-4E584504B3D8}" srcId="{AEE913DA-6747-49E7-AA4C-D7B3059C4093}" destId="{F9315B92-9592-4CA0-A7D4-06008EF5227B}" srcOrd="2" destOrd="0" parTransId="{D2666BD9-98BF-4D5E-A431-417639596454}" sibTransId="{A825C1CC-6CC4-46E5-9374-1E9DC67EF94C}"/>
    <dgm:cxn modelId="{86546FCE-1A3A-4D55-B6D4-02DAFD0DF929}" type="presOf" srcId="{34D4F65A-61A0-415D-A7A3-CBFF44E0E6BF}" destId="{C3235F5E-E3CF-4729-B900-846047676FD9}" srcOrd="0" destOrd="0" presId="urn:microsoft.com/office/officeart/2005/8/layout/process4"/>
    <dgm:cxn modelId="{5098BB6B-4D9E-46ED-A4E4-B453136CB0CE}" type="presParOf" srcId="{F7CC4785-979E-4960-828E-8CD0848C577C}" destId="{0B9E011F-EE39-48E2-A2F4-75F7F2A4C93E}" srcOrd="0" destOrd="0" presId="urn:microsoft.com/office/officeart/2005/8/layout/process4"/>
    <dgm:cxn modelId="{9D6C5474-CE6C-4017-92C4-B7C62476F0C0}" type="presParOf" srcId="{0B9E011F-EE39-48E2-A2F4-75F7F2A4C93E}" destId="{A7BDD668-1233-4477-8C93-B01B8960F1E1}" srcOrd="0" destOrd="0" presId="urn:microsoft.com/office/officeart/2005/8/layout/process4"/>
    <dgm:cxn modelId="{DB4B2C3A-1520-453B-BCF2-A0989B28AA05}" type="presParOf" srcId="{F7CC4785-979E-4960-828E-8CD0848C577C}" destId="{E0A95440-2723-40BF-A777-B328A25EFC65}" srcOrd="1" destOrd="0" presId="urn:microsoft.com/office/officeart/2005/8/layout/process4"/>
    <dgm:cxn modelId="{98D6649D-D374-44D3-8393-924400F0EC66}" type="presParOf" srcId="{F7CC4785-979E-4960-828E-8CD0848C577C}" destId="{AA5763D4-43E1-4D2D-B482-55A2712D427E}" srcOrd="2" destOrd="0" presId="urn:microsoft.com/office/officeart/2005/8/layout/process4"/>
    <dgm:cxn modelId="{A4D70207-7A60-4E99-B926-0002C4F5A8EF}" type="presParOf" srcId="{AA5763D4-43E1-4D2D-B482-55A2712D427E}" destId="{15600273-5703-4997-A7E3-25D9ECEBC3B1}" srcOrd="0" destOrd="0" presId="urn:microsoft.com/office/officeart/2005/8/layout/process4"/>
    <dgm:cxn modelId="{62AA4A36-0072-4EBE-84B7-411A1F740B2A}" type="presParOf" srcId="{F7CC4785-979E-4960-828E-8CD0848C577C}" destId="{0F2EC68F-3A33-4DF5-8B3D-9B3A1895C4A0}" srcOrd="3" destOrd="0" presId="urn:microsoft.com/office/officeart/2005/8/layout/process4"/>
    <dgm:cxn modelId="{729376CC-F995-4B6D-A4B7-337FA7BE7B5F}" type="presParOf" srcId="{F7CC4785-979E-4960-828E-8CD0848C577C}" destId="{513D00E1-D8EF-4A51-8477-BB63993AD2D7}" srcOrd="4" destOrd="0" presId="urn:microsoft.com/office/officeart/2005/8/layout/process4"/>
    <dgm:cxn modelId="{1EB9DA86-658C-40B6-AD31-AC68F519C4C7}" type="presParOf" srcId="{513D00E1-D8EF-4A51-8477-BB63993AD2D7}" destId="{12D41778-64DC-47D2-A6C8-156FB01AD35C}" srcOrd="0" destOrd="0" presId="urn:microsoft.com/office/officeart/2005/8/layout/process4"/>
    <dgm:cxn modelId="{984BE1C2-3E99-4476-9B4E-13CF79D4E20A}" type="presParOf" srcId="{F7CC4785-979E-4960-828E-8CD0848C577C}" destId="{0EFC762B-CC4A-4528-95AF-CA212333CF65}" srcOrd="5" destOrd="0" presId="urn:microsoft.com/office/officeart/2005/8/layout/process4"/>
    <dgm:cxn modelId="{D1AD3D34-9F25-4F61-A7FE-07670EF0D7FB}" type="presParOf" srcId="{F7CC4785-979E-4960-828E-8CD0848C577C}" destId="{20BF0419-4F30-4370-B0F1-11FC39BAD5E8}" srcOrd="6" destOrd="0" presId="urn:microsoft.com/office/officeart/2005/8/layout/process4"/>
    <dgm:cxn modelId="{0D4655DE-AE60-4B5C-B705-4BFE003E61CD}" type="presParOf" srcId="{20BF0419-4F30-4370-B0F1-11FC39BAD5E8}" destId="{C3235F5E-E3CF-4729-B900-846047676FD9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9BCF0B4-C274-4BB4-AC57-0DA2134D1DB8}" type="doc">
      <dgm:prSet loTypeId="urn:microsoft.com/office/officeart/2011/layout/TabList" loCatId="list" qsTypeId="urn:microsoft.com/office/officeart/2005/8/quickstyle/simple1" qsCatId="simple" csTypeId="urn:microsoft.com/office/officeart/2005/8/colors/accent1_3" csCatId="accent1" phldr="1"/>
      <dgm:spPr/>
    </dgm:pt>
    <dgm:pt modelId="{8CE93759-CD4D-470B-ABC6-10BFE5B3B675}">
      <dgm:prSet phldrT="[Text]"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  <a:p>
          <a:r>
            <a:rPr lang="en-US" b="1"/>
            <a:t>POSLEDNJA NEDELJA MAJA</a:t>
          </a:r>
          <a:endParaRPr lang="en-US" b="1">
            <a:latin typeface="Gill Sans MT" panose="020B0502020104020203" pitchFamily="34" charset="0"/>
          </a:endParaRPr>
        </a:p>
      </dgm:t>
    </dgm:pt>
    <dgm:pt modelId="{9F94C8FF-47D9-476C-B97D-4B49349CEA14}" type="parTrans" cxnId="{B5F1ADB3-200C-45BC-956D-CBA9BCCF2ACE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4242D4C2-2301-4950-8D21-8DC6E6A96048}" type="sibTrans" cxnId="{B5F1ADB3-200C-45BC-956D-CBA9BCCF2ACE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A9167264-495F-49BC-B000-EB75A51EFD50}">
      <dgm:prSet phldrT="[Text]"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  <a:p>
          <a:r>
            <a:rPr lang="en-US" b="1"/>
            <a:t>SREDINA JUNA</a:t>
          </a:r>
          <a:endParaRPr lang="en-US" b="1">
            <a:latin typeface="Gill Sans MT" panose="020B0502020104020203" pitchFamily="34" charset="0"/>
          </a:endParaRPr>
        </a:p>
      </dgm:t>
    </dgm:pt>
    <dgm:pt modelId="{28751F5B-61A8-484F-940A-2B130F4D63B0}" type="parTrans" cxnId="{0DA8A3E3-70CE-4983-B55A-A08C83B335FB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EE349DDC-DC99-48D6-853B-D3EC08888ED0}" type="sibTrans" cxnId="{0DA8A3E3-70CE-4983-B55A-A08C83B335FB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811F4FBA-F76E-48C9-80E3-57DF6C5DC9C9}">
      <dgm:prSet phldrT="[Text]"/>
      <dgm:spPr/>
      <dgm:t>
        <a:bodyPr/>
        <a:lstStyle/>
        <a:p>
          <a:r>
            <a:rPr lang="en-US" b="1">
              <a:latin typeface="Gill Sans MT" panose="020B0502020104020203" pitchFamily="34" charset="0"/>
            </a:rPr>
            <a:t>KRAJ</a:t>
          </a:r>
          <a:r>
            <a:rPr lang="en-US" b="1" baseline="0">
              <a:latin typeface="Gill Sans MT" panose="020B0502020104020203" pitchFamily="34" charset="0"/>
            </a:rPr>
            <a:t> JUNA</a:t>
          </a:r>
          <a:endParaRPr lang="en-US" b="1">
            <a:latin typeface="Gill Sans MT" panose="020B0502020104020203" pitchFamily="34" charset="0"/>
          </a:endParaRPr>
        </a:p>
      </dgm:t>
    </dgm:pt>
    <dgm:pt modelId="{8BA075E8-A829-487F-B63F-68FC7BFDD204}" type="parTrans" cxnId="{2147D7B2-62DF-4BA6-963D-9A36E2C60C80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5F939146-E7D0-45C5-ACD1-715884B6CBE6}" type="sibTrans" cxnId="{2147D7B2-62DF-4BA6-963D-9A36E2C60C80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FF3B3F6F-6202-4CC9-A242-60E66A737461}">
      <dgm:prSet phldrT="[Text]"/>
      <dgm:spPr/>
      <dgm:t>
        <a:bodyPr/>
        <a:lstStyle/>
        <a:p>
          <a:r>
            <a:rPr lang="en-US" b="1">
              <a:latin typeface="Gill Sans MT" panose="020B0502020104020203" pitchFamily="34" charset="0"/>
            </a:rPr>
            <a:t>OD POCETKA JULA</a:t>
          </a:r>
        </a:p>
      </dgm:t>
    </dgm:pt>
    <dgm:pt modelId="{F874FD38-E019-4FA1-9216-3E8D984E7405}" type="parTrans" cxnId="{3C3B0AFD-5C5D-4EC7-80BC-8C8155980D40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B55896A1-B97D-4F09-AE44-1245F543195E}" type="sibTrans" cxnId="{3C3B0AFD-5C5D-4EC7-80BC-8C8155980D40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9FCFA1FF-F133-48D7-81E8-A7734C9E3490}" type="pres">
      <dgm:prSet presAssocID="{C9BCF0B4-C274-4BB4-AC57-0DA2134D1DB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6998FAEE-D86F-4162-87BB-667B73D169D9}" type="pres">
      <dgm:prSet presAssocID="{8CE93759-CD4D-470B-ABC6-10BFE5B3B675}" presName="composite" presStyleCnt="0"/>
      <dgm:spPr/>
    </dgm:pt>
    <dgm:pt modelId="{D2A5EC21-5712-41A2-B154-F31D69A753DB}" type="pres">
      <dgm:prSet presAssocID="{8CE93759-CD4D-470B-ABC6-10BFE5B3B675}" presName="FirstChild" presStyleLbl="revTx" presStyleIdx="0" presStyleCnt="4">
        <dgm:presLayoutVars>
          <dgm:chMax val="0"/>
          <dgm:chPref val="0"/>
          <dgm:bulletEnabled val="1"/>
        </dgm:presLayoutVars>
      </dgm:prSet>
      <dgm:spPr/>
    </dgm:pt>
    <dgm:pt modelId="{8AA9B56E-D4F8-4645-996E-2A26191B5E80}" type="pres">
      <dgm:prSet presAssocID="{8CE93759-CD4D-470B-ABC6-10BFE5B3B675}" presName="Parent" presStyleLbl="alignNode1" presStyleIdx="0" presStyleCnt="4" custScaleX="100000" custLinFactNeighborX="3015" custLinFactNeighborY="-30006">
        <dgm:presLayoutVars>
          <dgm:chMax val="3"/>
          <dgm:chPref val="3"/>
          <dgm:bulletEnabled val="1"/>
        </dgm:presLayoutVars>
      </dgm:prSet>
      <dgm:spPr/>
    </dgm:pt>
    <dgm:pt modelId="{A9B694E0-94D2-4997-9701-433CF79ECCE5}" type="pres">
      <dgm:prSet presAssocID="{8CE93759-CD4D-470B-ABC6-10BFE5B3B675}" presName="Accent" presStyleLbl="parChTrans1D1" presStyleIdx="0" presStyleCnt="4"/>
      <dgm:spPr/>
    </dgm:pt>
    <dgm:pt modelId="{6C8163D1-6628-4C48-88D1-606F66C5BBF1}" type="pres">
      <dgm:prSet presAssocID="{4242D4C2-2301-4950-8D21-8DC6E6A96048}" presName="sibTrans" presStyleCnt="0"/>
      <dgm:spPr/>
    </dgm:pt>
    <dgm:pt modelId="{77110CFF-DAEB-490D-9F6A-E52413AFF8D6}" type="pres">
      <dgm:prSet presAssocID="{A9167264-495F-49BC-B000-EB75A51EFD50}" presName="composite" presStyleCnt="0"/>
      <dgm:spPr/>
    </dgm:pt>
    <dgm:pt modelId="{53CD1FF9-72CD-4909-B1EF-EC7727AF34ED}" type="pres">
      <dgm:prSet presAssocID="{A9167264-495F-49BC-B000-EB75A51EFD50}" presName="FirstChild" presStyleLbl="revTx" presStyleIdx="1" presStyleCnt="4">
        <dgm:presLayoutVars>
          <dgm:chMax val="0"/>
          <dgm:chPref val="0"/>
          <dgm:bulletEnabled val="1"/>
        </dgm:presLayoutVars>
      </dgm:prSet>
      <dgm:spPr/>
    </dgm:pt>
    <dgm:pt modelId="{5678056C-E078-4917-AC4C-E33777AF72FC}" type="pres">
      <dgm:prSet presAssocID="{A9167264-495F-49BC-B000-EB75A51EFD50}" presName="Parent" presStyleLbl="alignNode1" presStyleIdx="1" presStyleCnt="4" custScaleX="100000">
        <dgm:presLayoutVars>
          <dgm:chMax val="3"/>
          <dgm:chPref val="3"/>
          <dgm:bulletEnabled val="1"/>
        </dgm:presLayoutVars>
      </dgm:prSet>
      <dgm:spPr/>
    </dgm:pt>
    <dgm:pt modelId="{6CB812C2-AB97-432F-9DCC-65A5418D7D1D}" type="pres">
      <dgm:prSet presAssocID="{A9167264-495F-49BC-B000-EB75A51EFD50}" presName="Accent" presStyleLbl="parChTrans1D1" presStyleIdx="1" presStyleCnt="4"/>
      <dgm:spPr/>
    </dgm:pt>
    <dgm:pt modelId="{814FC919-3418-40B7-95C8-3D1C318F0626}" type="pres">
      <dgm:prSet presAssocID="{EE349DDC-DC99-48D6-853B-D3EC08888ED0}" presName="sibTrans" presStyleCnt="0"/>
      <dgm:spPr/>
    </dgm:pt>
    <dgm:pt modelId="{0FB88430-F4C6-4D74-A5FF-7117CF48D56F}" type="pres">
      <dgm:prSet presAssocID="{811F4FBA-F76E-48C9-80E3-57DF6C5DC9C9}" presName="composite" presStyleCnt="0"/>
      <dgm:spPr/>
    </dgm:pt>
    <dgm:pt modelId="{934D8CA2-C0C6-4ECE-9E33-51560E7D11D1}" type="pres">
      <dgm:prSet presAssocID="{811F4FBA-F76E-48C9-80E3-57DF6C5DC9C9}" presName="FirstChild" presStyleLbl="revTx" presStyleIdx="2" presStyleCnt="4">
        <dgm:presLayoutVars>
          <dgm:chMax val="0"/>
          <dgm:chPref val="0"/>
          <dgm:bulletEnabled val="1"/>
        </dgm:presLayoutVars>
      </dgm:prSet>
      <dgm:spPr/>
    </dgm:pt>
    <dgm:pt modelId="{2E3EA9EB-0380-4B86-A95E-F67B6DB8667B}" type="pres">
      <dgm:prSet presAssocID="{811F4FBA-F76E-48C9-80E3-57DF6C5DC9C9}" presName="Parent" presStyleLbl="alignNode1" presStyleIdx="2" presStyleCnt="4" custScaleX="100000">
        <dgm:presLayoutVars>
          <dgm:chMax val="3"/>
          <dgm:chPref val="3"/>
          <dgm:bulletEnabled val="1"/>
        </dgm:presLayoutVars>
      </dgm:prSet>
      <dgm:spPr/>
    </dgm:pt>
    <dgm:pt modelId="{7F8CA506-A2B0-44BD-8A5A-8130684CAFF4}" type="pres">
      <dgm:prSet presAssocID="{811F4FBA-F76E-48C9-80E3-57DF6C5DC9C9}" presName="Accent" presStyleLbl="parChTrans1D1" presStyleIdx="2" presStyleCnt="4"/>
      <dgm:spPr/>
    </dgm:pt>
    <dgm:pt modelId="{A361A584-9F16-4356-BB91-500449D4D2F2}" type="pres">
      <dgm:prSet presAssocID="{5F939146-E7D0-45C5-ACD1-715884B6CBE6}" presName="sibTrans" presStyleCnt="0"/>
      <dgm:spPr/>
    </dgm:pt>
    <dgm:pt modelId="{F20887A7-2902-442C-B120-F2C5DB2A9DCD}" type="pres">
      <dgm:prSet presAssocID="{FF3B3F6F-6202-4CC9-A242-60E66A737461}" presName="composite" presStyleCnt="0"/>
      <dgm:spPr/>
    </dgm:pt>
    <dgm:pt modelId="{D687E184-6198-4EC2-A418-E72AD742D23C}" type="pres">
      <dgm:prSet presAssocID="{FF3B3F6F-6202-4CC9-A242-60E66A737461}" presName="FirstChild" presStyleLbl="revTx" presStyleIdx="3" presStyleCnt="4">
        <dgm:presLayoutVars>
          <dgm:chMax val="0"/>
          <dgm:chPref val="0"/>
          <dgm:bulletEnabled val="1"/>
        </dgm:presLayoutVars>
      </dgm:prSet>
      <dgm:spPr/>
    </dgm:pt>
    <dgm:pt modelId="{8691CF79-552D-4602-ACDB-20DBA618A721}" type="pres">
      <dgm:prSet presAssocID="{FF3B3F6F-6202-4CC9-A242-60E66A737461}" presName="Parent" presStyleLbl="alignNode1" presStyleIdx="3" presStyleCnt="4" custScaleX="100000">
        <dgm:presLayoutVars>
          <dgm:chMax val="3"/>
          <dgm:chPref val="3"/>
          <dgm:bulletEnabled val="1"/>
        </dgm:presLayoutVars>
      </dgm:prSet>
      <dgm:spPr/>
    </dgm:pt>
    <dgm:pt modelId="{0F67A2CB-6D4F-453D-97E2-9ACC370FF16F}" type="pres">
      <dgm:prSet presAssocID="{FF3B3F6F-6202-4CC9-A242-60E66A737461}" presName="Accent" presStyleLbl="parChTrans1D1" presStyleIdx="3" presStyleCnt="4"/>
      <dgm:spPr/>
    </dgm:pt>
  </dgm:ptLst>
  <dgm:cxnLst>
    <dgm:cxn modelId="{30715706-691F-4267-AEC3-C93A04C602C0}" type="presOf" srcId="{A9167264-495F-49BC-B000-EB75A51EFD50}" destId="{5678056C-E078-4917-AC4C-E33777AF72FC}" srcOrd="0" destOrd="0" presId="urn:microsoft.com/office/officeart/2011/layout/TabList"/>
    <dgm:cxn modelId="{85CC564E-1E24-4DBB-BBDB-1386A5ACC9B7}" type="presOf" srcId="{FF3B3F6F-6202-4CC9-A242-60E66A737461}" destId="{8691CF79-552D-4602-ACDB-20DBA618A721}" srcOrd="0" destOrd="0" presId="urn:microsoft.com/office/officeart/2011/layout/TabList"/>
    <dgm:cxn modelId="{BE410292-619E-4D07-A677-7CDC8887C634}" type="presOf" srcId="{C9BCF0B4-C274-4BB4-AC57-0DA2134D1DB8}" destId="{9FCFA1FF-F133-48D7-81E8-A7734C9E3490}" srcOrd="0" destOrd="0" presId="urn:microsoft.com/office/officeart/2011/layout/TabList"/>
    <dgm:cxn modelId="{2147D7B2-62DF-4BA6-963D-9A36E2C60C80}" srcId="{C9BCF0B4-C274-4BB4-AC57-0DA2134D1DB8}" destId="{811F4FBA-F76E-48C9-80E3-57DF6C5DC9C9}" srcOrd="2" destOrd="0" parTransId="{8BA075E8-A829-487F-B63F-68FC7BFDD204}" sibTransId="{5F939146-E7D0-45C5-ACD1-715884B6CBE6}"/>
    <dgm:cxn modelId="{B5F1ADB3-200C-45BC-956D-CBA9BCCF2ACE}" srcId="{C9BCF0B4-C274-4BB4-AC57-0DA2134D1DB8}" destId="{8CE93759-CD4D-470B-ABC6-10BFE5B3B675}" srcOrd="0" destOrd="0" parTransId="{9F94C8FF-47D9-476C-B97D-4B49349CEA14}" sibTransId="{4242D4C2-2301-4950-8D21-8DC6E6A96048}"/>
    <dgm:cxn modelId="{F46C5BD1-FADD-4170-978D-763DAFF4948F}" type="presOf" srcId="{8CE93759-CD4D-470B-ABC6-10BFE5B3B675}" destId="{8AA9B56E-D4F8-4645-996E-2A26191B5E80}" srcOrd="0" destOrd="0" presId="urn:microsoft.com/office/officeart/2011/layout/TabList"/>
    <dgm:cxn modelId="{0DA8A3E3-70CE-4983-B55A-A08C83B335FB}" srcId="{C9BCF0B4-C274-4BB4-AC57-0DA2134D1DB8}" destId="{A9167264-495F-49BC-B000-EB75A51EFD50}" srcOrd="1" destOrd="0" parTransId="{28751F5B-61A8-484F-940A-2B130F4D63B0}" sibTransId="{EE349DDC-DC99-48D6-853B-D3EC08888ED0}"/>
    <dgm:cxn modelId="{ACE6F9E9-2DF9-46AB-BD98-274CACA56409}" type="presOf" srcId="{811F4FBA-F76E-48C9-80E3-57DF6C5DC9C9}" destId="{2E3EA9EB-0380-4B86-A95E-F67B6DB8667B}" srcOrd="0" destOrd="0" presId="urn:microsoft.com/office/officeart/2011/layout/TabList"/>
    <dgm:cxn modelId="{3C3B0AFD-5C5D-4EC7-80BC-8C8155980D40}" srcId="{C9BCF0B4-C274-4BB4-AC57-0DA2134D1DB8}" destId="{FF3B3F6F-6202-4CC9-A242-60E66A737461}" srcOrd="3" destOrd="0" parTransId="{F874FD38-E019-4FA1-9216-3E8D984E7405}" sibTransId="{B55896A1-B97D-4F09-AE44-1245F543195E}"/>
    <dgm:cxn modelId="{516C14C4-F987-408B-9E46-F40222779E3A}" type="presParOf" srcId="{9FCFA1FF-F133-48D7-81E8-A7734C9E3490}" destId="{6998FAEE-D86F-4162-87BB-667B73D169D9}" srcOrd="0" destOrd="0" presId="urn:microsoft.com/office/officeart/2011/layout/TabList"/>
    <dgm:cxn modelId="{32A2966E-28CF-481E-9081-9180957E9C58}" type="presParOf" srcId="{6998FAEE-D86F-4162-87BB-667B73D169D9}" destId="{D2A5EC21-5712-41A2-B154-F31D69A753DB}" srcOrd="0" destOrd="0" presId="urn:microsoft.com/office/officeart/2011/layout/TabList"/>
    <dgm:cxn modelId="{1E1702B1-87E4-47AF-BF09-C3D416AF9F1B}" type="presParOf" srcId="{6998FAEE-D86F-4162-87BB-667B73D169D9}" destId="{8AA9B56E-D4F8-4645-996E-2A26191B5E80}" srcOrd="1" destOrd="0" presId="urn:microsoft.com/office/officeart/2011/layout/TabList"/>
    <dgm:cxn modelId="{D78EA450-4283-4C4D-9971-465F882A021F}" type="presParOf" srcId="{6998FAEE-D86F-4162-87BB-667B73D169D9}" destId="{A9B694E0-94D2-4997-9701-433CF79ECCE5}" srcOrd="2" destOrd="0" presId="urn:microsoft.com/office/officeart/2011/layout/TabList"/>
    <dgm:cxn modelId="{DC5285F8-01A2-424E-BABF-0D25601D4C20}" type="presParOf" srcId="{9FCFA1FF-F133-48D7-81E8-A7734C9E3490}" destId="{6C8163D1-6628-4C48-88D1-606F66C5BBF1}" srcOrd="1" destOrd="0" presId="urn:microsoft.com/office/officeart/2011/layout/TabList"/>
    <dgm:cxn modelId="{CDF37BAE-5D6A-4F48-BB65-BEBD9F697A4B}" type="presParOf" srcId="{9FCFA1FF-F133-48D7-81E8-A7734C9E3490}" destId="{77110CFF-DAEB-490D-9F6A-E52413AFF8D6}" srcOrd="2" destOrd="0" presId="urn:microsoft.com/office/officeart/2011/layout/TabList"/>
    <dgm:cxn modelId="{361262C2-467E-4D47-8FCF-61AA41EA8E62}" type="presParOf" srcId="{77110CFF-DAEB-490D-9F6A-E52413AFF8D6}" destId="{53CD1FF9-72CD-4909-B1EF-EC7727AF34ED}" srcOrd="0" destOrd="0" presId="urn:microsoft.com/office/officeart/2011/layout/TabList"/>
    <dgm:cxn modelId="{8FA0D424-DC44-40F7-80E8-6F363F5BF1A2}" type="presParOf" srcId="{77110CFF-DAEB-490D-9F6A-E52413AFF8D6}" destId="{5678056C-E078-4917-AC4C-E33777AF72FC}" srcOrd="1" destOrd="0" presId="urn:microsoft.com/office/officeart/2011/layout/TabList"/>
    <dgm:cxn modelId="{5D9FD1B7-C85A-470A-A77C-CCAF93FBF911}" type="presParOf" srcId="{77110CFF-DAEB-490D-9F6A-E52413AFF8D6}" destId="{6CB812C2-AB97-432F-9DCC-65A5418D7D1D}" srcOrd="2" destOrd="0" presId="urn:microsoft.com/office/officeart/2011/layout/TabList"/>
    <dgm:cxn modelId="{66BEC34A-64A6-4283-BF49-E5ABAB69E93F}" type="presParOf" srcId="{9FCFA1FF-F133-48D7-81E8-A7734C9E3490}" destId="{814FC919-3418-40B7-95C8-3D1C318F0626}" srcOrd="3" destOrd="0" presId="urn:microsoft.com/office/officeart/2011/layout/TabList"/>
    <dgm:cxn modelId="{99727993-A6D6-4C8B-8FEF-61F6E4DB7B38}" type="presParOf" srcId="{9FCFA1FF-F133-48D7-81E8-A7734C9E3490}" destId="{0FB88430-F4C6-4D74-A5FF-7117CF48D56F}" srcOrd="4" destOrd="0" presId="urn:microsoft.com/office/officeart/2011/layout/TabList"/>
    <dgm:cxn modelId="{C8AADAC3-4DEF-4F27-B0CB-E985C3DA222B}" type="presParOf" srcId="{0FB88430-F4C6-4D74-A5FF-7117CF48D56F}" destId="{934D8CA2-C0C6-4ECE-9E33-51560E7D11D1}" srcOrd="0" destOrd="0" presId="urn:microsoft.com/office/officeart/2011/layout/TabList"/>
    <dgm:cxn modelId="{8A2A155F-12C4-4241-966F-F90D7C000F86}" type="presParOf" srcId="{0FB88430-F4C6-4D74-A5FF-7117CF48D56F}" destId="{2E3EA9EB-0380-4B86-A95E-F67B6DB8667B}" srcOrd="1" destOrd="0" presId="urn:microsoft.com/office/officeart/2011/layout/TabList"/>
    <dgm:cxn modelId="{89C3E3F7-0365-4C05-A0EA-AC3298B6539D}" type="presParOf" srcId="{0FB88430-F4C6-4D74-A5FF-7117CF48D56F}" destId="{7F8CA506-A2B0-44BD-8A5A-8130684CAFF4}" srcOrd="2" destOrd="0" presId="urn:microsoft.com/office/officeart/2011/layout/TabList"/>
    <dgm:cxn modelId="{AA7B3809-CF81-403A-9829-CDF186987591}" type="presParOf" srcId="{9FCFA1FF-F133-48D7-81E8-A7734C9E3490}" destId="{A361A584-9F16-4356-BB91-500449D4D2F2}" srcOrd="5" destOrd="0" presId="urn:microsoft.com/office/officeart/2011/layout/TabList"/>
    <dgm:cxn modelId="{DA2F2C3B-4241-426A-9499-FF02E8635769}" type="presParOf" srcId="{9FCFA1FF-F133-48D7-81E8-A7734C9E3490}" destId="{F20887A7-2902-442C-B120-F2C5DB2A9DCD}" srcOrd="6" destOrd="0" presId="urn:microsoft.com/office/officeart/2011/layout/TabList"/>
    <dgm:cxn modelId="{4D31C461-8E81-4746-98E8-9F047A0B4EE7}" type="presParOf" srcId="{F20887A7-2902-442C-B120-F2C5DB2A9DCD}" destId="{D687E184-6198-4EC2-A418-E72AD742D23C}" srcOrd="0" destOrd="0" presId="urn:microsoft.com/office/officeart/2011/layout/TabList"/>
    <dgm:cxn modelId="{66F28F70-0B9B-4596-A330-E36D1110ED13}" type="presParOf" srcId="{F20887A7-2902-442C-B120-F2C5DB2A9DCD}" destId="{8691CF79-552D-4602-ACDB-20DBA618A721}" srcOrd="1" destOrd="0" presId="urn:microsoft.com/office/officeart/2011/layout/TabList"/>
    <dgm:cxn modelId="{5275564F-F441-4268-844E-2801494FBF01}" type="presParOf" srcId="{F20887A7-2902-442C-B120-F2C5DB2A9DCD}" destId="{0F67A2CB-6D4F-453D-97E2-9ACC370FF16F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BDD668-1233-4477-8C93-B01B8960F1E1}">
      <dsp:nvSpPr>
        <dsp:cNvPr id="0" name=""/>
        <dsp:cNvSpPr/>
      </dsp:nvSpPr>
      <dsp:spPr>
        <a:xfrm>
          <a:off x="0" y="3210044"/>
          <a:ext cx="5083175" cy="683509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IV. </a:t>
          </a:r>
          <a:r>
            <a:rPr lang="sq-AL" sz="1600" b="1" kern="1200"/>
            <a:t>Godišnji budžetski proces za 2026. godinu</a:t>
          </a:r>
          <a:endParaRPr lang="en-US" sz="1600" b="1" kern="1200"/>
        </a:p>
      </dsp:txBody>
      <dsp:txXfrm>
        <a:off x="0" y="3210044"/>
        <a:ext cx="5083175" cy="683509"/>
      </dsp:txXfrm>
    </dsp:sp>
    <dsp:sp modelId="{15600273-5703-4997-A7E3-25D9ECEBC3B1}">
      <dsp:nvSpPr>
        <dsp:cNvPr id="0" name=""/>
        <dsp:cNvSpPr/>
      </dsp:nvSpPr>
      <dsp:spPr>
        <a:xfrm rot="10800000">
          <a:off x="0" y="2169058"/>
          <a:ext cx="5083175" cy="1051238"/>
        </a:xfrm>
        <a:prstGeom prst="upArrowCallout">
          <a:avLst/>
        </a:prstGeom>
        <a:gradFill rotWithShape="0">
          <a:gsLst>
            <a:gs pos="0">
              <a:schemeClr val="accent1">
                <a:shade val="80000"/>
                <a:hueOff val="102082"/>
                <a:satOff val="-1464"/>
                <a:lumOff val="8538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102082"/>
                <a:satOff val="-1464"/>
                <a:lumOff val="8538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102082"/>
                <a:satOff val="-1464"/>
                <a:lumOff val="853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latin typeface="Gill Sans MT" panose="020B0502020104020203" pitchFamily="34" charset="0"/>
            </a:rPr>
            <a:t>III. Objavljivanje dokuenta srednjorocnog budzetskog okvira 2026-2028                                      </a:t>
          </a:r>
        </a:p>
      </dsp:txBody>
      <dsp:txXfrm rot="10800000">
        <a:off x="0" y="2169058"/>
        <a:ext cx="5083175" cy="683063"/>
      </dsp:txXfrm>
    </dsp:sp>
    <dsp:sp modelId="{12D41778-64DC-47D2-A6C8-156FB01AD35C}">
      <dsp:nvSpPr>
        <dsp:cNvPr id="0" name=""/>
        <dsp:cNvSpPr/>
      </dsp:nvSpPr>
      <dsp:spPr>
        <a:xfrm rot="10800000">
          <a:off x="0" y="1128073"/>
          <a:ext cx="5083175" cy="1051238"/>
        </a:xfrm>
        <a:prstGeom prst="upArrowCallout">
          <a:avLst/>
        </a:prstGeom>
        <a:gradFill rotWithShape="0">
          <a:gsLst>
            <a:gs pos="0">
              <a:schemeClr val="accent1">
                <a:shade val="80000"/>
                <a:hueOff val="204164"/>
                <a:satOff val="-2928"/>
                <a:lumOff val="17077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204164"/>
                <a:satOff val="-2928"/>
                <a:lumOff val="17077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204164"/>
                <a:satOff val="-2928"/>
                <a:lumOff val="1707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latin typeface="Gill Sans MT" panose="020B0502020104020203" pitchFamily="34" charset="0"/>
            </a:rPr>
            <a:t>II. </a:t>
          </a:r>
          <a:r>
            <a:rPr lang="en-US" sz="1600" b="1" kern="1200"/>
            <a:t>Opštinska skupština i konsultacije</a:t>
          </a:r>
          <a:endParaRPr lang="en-US" sz="1600" b="1" kern="1200">
            <a:latin typeface="Gill Sans MT" panose="020B0502020104020203" pitchFamily="34" charset="0"/>
          </a:endParaRPr>
        </a:p>
      </dsp:txBody>
      <dsp:txXfrm rot="10800000">
        <a:off x="0" y="1128073"/>
        <a:ext cx="5083175" cy="683063"/>
      </dsp:txXfrm>
    </dsp:sp>
    <dsp:sp modelId="{C3235F5E-E3CF-4729-B900-846047676FD9}">
      <dsp:nvSpPr>
        <dsp:cNvPr id="0" name=""/>
        <dsp:cNvSpPr/>
      </dsp:nvSpPr>
      <dsp:spPr>
        <a:xfrm rot="10800000">
          <a:off x="0" y="0"/>
          <a:ext cx="5083175" cy="1138060"/>
        </a:xfrm>
        <a:prstGeom prst="upArrowCallout">
          <a:avLst/>
        </a:prstGeom>
        <a:gradFill rotWithShape="0">
          <a:gsLst>
            <a:gs pos="0">
              <a:schemeClr val="accent1">
                <a:shade val="80000"/>
                <a:hueOff val="306246"/>
                <a:satOff val="-4392"/>
                <a:lumOff val="25615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306246"/>
                <a:satOff val="-4392"/>
                <a:lumOff val="25615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306246"/>
                <a:satOff val="-4392"/>
                <a:lumOff val="256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latin typeface="Gill Sans MT" panose="020B0502020104020203" pitchFamily="34" charset="0"/>
            </a:rPr>
            <a:t>I. Nacrt srednjorocnog budzetskog okvira 2026 - 2028 </a:t>
          </a:r>
          <a:endParaRPr lang="en-US" sz="1600" b="0" i="0" kern="1200">
            <a:latin typeface="Gill Sans MT" panose="020B0502020104020203" pitchFamily="34" charset="0"/>
          </a:endParaRPr>
        </a:p>
      </dsp:txBody>
      <dsp:txXfrm rot="10800000">
        <a:off x="0" y="0"/>
        <a:ext cx="5083175" cy="7394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67A2CB-6D4F-453D-97E2-9ACC370FF16F}">
      <dsp:nvSpPr>
        <dsp:cNvPr id="0" name=""/>
        <dsp:cNvSpPr/>
      </dsp:nvSpPr>
      <dsp:spPr>
        <a:xfrm>
          <a:off x="0" y="4017425"/>
          <a:ext cx="6803390" cy="0"/>
        </a:xfrm>
        <a:prstGeom prst="line">
          <a:avLst/>
        </a:pr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8CA506-A2B0-44BD-8A5A-8130684CAFF4}">
      <dsp:nvSpPr>
        <dsp:cNvPr id="0" name=""/>
        <dsp:cNvSpPr/>
      </dsp:nvSpPr>
      <dsp:spPr>
        <a:xfrm>
          <a:off x="0" y="3001184"/>
          <a:ext cx="6803390" cy="0"/>
        </a:xfrm>
        <a:prstGeom prst="line">
          <a:avLst/>
        </a:pr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B812C2-AB97-432F-9DCC-65A5418D7D1D}">
      <dsp:nvSpPr>
        <dsp:cNvPr id="0" name=""/>
        <dsp:cNvSpPr/>
      </dsp:nvSpPr>
      <dsp:spPr>
        <a:xfrm>
          <a:off x="0" y="1984943"/>
          <a:ext cx="6803390" cy="0"/>
        </a:xfrm>
        <a:prstGeom prst="line">
          <a:avLst/>
        </a:pr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B694E0-94D2-4997-9701-433CF79ECCE5}">
      <dsp:nvSpPr>
        <dsp:cNvPr id="0" name=""/>
        <dsp:cNvSpPr/>
      </dsp:nvSpPr>
      <dsp:spPr>
        <a:xfrm>
          <a:off x="0" y="968703"/>
          <a:ext cx="6803390" cy="0"/>
        </a:xfrm>
        <a:prstGeom prst="line">
          <a:avLst/>
        </a:pr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5EC21-5712-41A2-B154-F31D69A753DB}">
      <dsp:nvSpPr>
        <dsp:cNvPr id="0" name=""/>
        <dsp:cNvSpPr/>
      </dsp:nvSpPr>
      <dsp:spPr>
        <a:xfrm>
          <a:off x="1768881" y="854"/>
          <a:ext cx="5034508" cy="9678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A9B56E-D4F8-4645-996E-2A26191B5E80}">
      <dsp:nvSpPr>
        <dsp:cNvPr id="0" name=""/>
        <dsp:cNvSpPr/>
      </dsp:nvSpPr>
      <dsp:spPr>
        <a:xfrm>
          <a:off x="53331" y="0"/>
          <a:ext cx="1768881" cy="967848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b="1" kern="1200">
            <a:latin typeface="Gill Sans MT" panose="020B0502020104020203" pitchFamily="34" charset="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POSLEDNJA NEDELJA MAJA</a:t>
          </a:r>
          <a:endParaRPr lang="en-US" sz="1800" b="1" kern="1200">
            <a:latin typeface="Gill Sans MT" panose="020B0502020104020203" pitchFamily="34" charset="0"/>
          </a:endParaRPr>
        </a:p>
      </dsp:txBody>
      <dsp:txXfrm>
        <a:off x="100586" y="47255"/>
        <a:ext cx="1674371" cy="920593"/>
      </dsp:txXfrm>
    </dsp:sp>
    <dsp:sp modelId="{53CD1FF9-72CD-4909-B1EF-EC7727AF34ED}">
      <dsp:nvSpPr>
        <dsp:cNvPr id="0" name=""/>
        <dsp:cNvSpPr/>
      </dsp:nvSpPr>
      <dsp:spPr>
        <a:xfrm>
          <a:off x="1768881" y="1017095"/>
          <a:ext cx="5034508" cy="9678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78056C-E078-4917-AC4C-E33777AF72FC}">
      <dsp:nvSpPr>
        <dsp:cNvPr id="0" name=""/>
        <dsp:cNvSpPr/>
      </dsp:nvSpPr>
      <dsp:spPr>
        <a:xfrm>
          <a:off x="0" y="1017095"/>
          <a:ext cx="1768881" cy="967848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shade val="80000"/>
            <a:hueOff val="102082"/>
            <a:satOff val="-1464"/>
            <a:lumOff val="8538"/>
            <a:alphaOff val="0"/>
          </a:schemeClr>
        </a:solidFill>
        <a:ln w="25400" cap="flat" cmpd="sng" algn="ctr">
          <a:solidFill>
            <a:schemeClr val="accent1">
              <a:shade val="80000"/>
              <a:hueOff val="102082"/>
              <a:satOff val="-1464"/>
              <a:lumOff val="853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b="1" kern="1200">
            <a:latin typeface="Gill Sans MT" panose="020B0502020104020203" pitchFamily="34" charset="0"/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/>
            <a:t>SREDINA JUNA</a:t>
          </a:r>
          <a:endParaRPr lang="en-US" sz="1800" b="1" kern="1200">
            <a:latin typeface="Gill Sans MT" panose="020B0502020104020203" pitchFamily="34" charset="0"/>
          </a:endParaRPr>
        </a:p>
      </dsp:txBody>
      <dsp:txXfrm>
        <a:off x="47255" y="1064350"/>
        <a:ext cx="1674371" cy="920593"/>
      </dsp:txXfrm>
    </dsp:sp>
    <dsp:sp modelId="{934D8CA2-C0C6-4ECE-9E33-51560E7D11D1}">
      <dsp:nvSpPr>
        <dsp:cNvPr id="0" name=""/>
        <dsp:cNvSpPr/>
      </dsp:nvSpPr>
      <dsp:spPr>
        <a:xfrm>
          <a:off x="1768881" y="2033336"/>
          <a:ext cx="5034508" cy="9678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3EA9EB-0380-4B86-A95E-F67B6DB8667B}">
      <dsp:nvSpPr>
        <dsp:cNvPr id="0" name=""/>
        <dsp:cNvSpPr/>
      </dsp:nvSpPr>
      <dsp:spPr>
        <a:xfrm>
          <a:off x="0" y="2033336"/>
          <a:ext cx="1768881" cy="967848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shade val="80000"/>
            <a:hueOff val="204164"/>
            <a:satOff val="-2928"/>
            <a:lumOff val="17077"/>
            <a:alphaOff val="0"/>
          </a:schemeClr>
        </a:solidFill>
        <a:ln w="25400" cap="flat" cmpd="sng" algn="ctr">
          <a:solidFill>
            <a:schemeClr val="accent1">
              <a:shade val="80000"/>
              <a:hueOff val="204164"/>
              <a:satOff val="-2928"/>
              <a:lumOff val="1707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>
              <a:latin typeface="Gill Sans MT" panose="020B0502020104020203" pitchFamily="34" charset="0"/>
            </a:rPr>
            <a:t>KRAJ</a:t>
          </a:r>
          <a:r>
            <a:rPr lang="en-US" sz="1800" b="1" kern="1200" baseline="0">
              <a:latin typeface="Gill Sans MT" panose="020B0502020104020203" pitchFamily="34" charset="0"/>
            </a:rPr>
            <a:t> JUNA</a:t>
          </a:r>
          <a:endParaRPr lang="en-US" sz="1800" b="1" kern="1200">
            <a:latin typeface="Gill Sans MT" panose="020B0502020104020203" pitchFamily="34" charset="0"/>
          </a:endParaRPr>
        </a:p>
      </dsp:txBody>
      <dsp:txXfrm>
        <a:off x="47255" y="2080591"/>
        <a:ext cx="1674371" cy="920593"/>
      </dsp:txXfrm>
    </dsp:sp>
    <dsp:sp modelId="{D687E184-6198-4EC2-A418-E72AD742D23C}">
      <dsp:nvSpPr>
        <dsp:cNvPr id="0" name=""/>
        <dsp:cNvSpPr/>
      </dsp:nvSpPr>
      <dsp:spPr>
        <a:xfrm>
          <a:off x="1768881" y="3049576"/>
          <a:ext cx="5034508" cy="9678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91CF79-552D-4602-ACDB-20DBA618A721}">
      <dsp:nvSpPr>
        <dsp:cNvPr id="0" name=""/>
        <dsp:cNvSpPr/>
      </dsp:nvSpPr>
      <dsp:spPr>
        <a:xfrm>
          <a:off x="0" y="3049576"/>
          <a:ext cx="1768881" cy="967848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shade val="80000"/>
            <a:hueOff val="306246"/>
            <a:satOff val="-4392"/>
            <a:lumOff val="25615"/>
            <a:alphaOff val="0"/>
          </a:schemeClr>
        </a:solidFill>
        <a:ln w="25400" cap="flat" cmpd="sng" algn="ctr">
          <a:solidFill>
            <a:schemeClr val="accent1">
              <a:shade val="80000"/>
              <a:hueOff val="306246"/>
              <a:satOff val="-4392"/>
              <a:lumOff val="256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>
              <a:latin typeface="Gill Sans MT" panose="020B0502020104020203" pitchFamily="34" charset="0"/>
            </a:rPr>
            <a:t>OD POCETKA JULA</a:t>
          </a:r>
        </a:p>
      </dsp:txBody>
      <dsp:txXfrm>
        <a:off x="47255" y="3096831"/>
        <a:ext cx="1674371" cy="9205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8E6D116-F6A8-4473-A90A-5A2C4F92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27</Pages>
  <Words>6726</Words>
  <Characters>38340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Sadri Rrmoku</cp:lastModifiedBy>
  <cp:revision>14</cp:revision>
  <cp:lastPrinted>2024-06-27T07:00:00Z</cp:lastPrinted>
  <dcterms:created xsi:type="dcterms:W3CDTF">2025-05-19T21:58:00Z</dcterms:created>
  <dcterms:modified xsi:type="dcterms:W3CDTF">2025-05-27T16:31:00Z</dcterms:modified>
</cp:coreProperties>
</file>