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B637" w14:textId="1F86F3F7" w:rsidR="008B1C6D" w:rsidRPr="00DA52F1" w:rsidRDefault="00C10D60" w:rsidP="008B1C6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</w:pPr>
      <w:r w:rsidRPr="00F11526">
        <w:rPr>
          <w:color w:val="000000" w:themeColor="text1"/>
          <w:lang w:val="sq-AL"/>
        </w:rPr>
        <w:object w:dxaOrig="12178" w:dyaOrig="1740" w14:anchorId="0EE47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5.75pt" o:ole="">
            <v:imagedata r:id="rId7" o:title=""/>
          </v:shape>
          <o:OLEObject Type="Embed" ProgID="CorelPHOTOPAINT.Image.13" ShapeID="_x0000_i1025" DrawAspect="Content" ObjectID="_1795849904" r:id="rId8"/>
        </w:object>
      </w:r>
      <w:r w:rsidR="00004EC6" w:rsidRPr="00F1152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br/>
      </w:r>
      <w:r w:rsidR="009B3028" w:rsidRPr="00DA52F1"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>Drejtoria e Administratës</w:t>
      </w:r>
    </w:p>
    <w:p w14:paraId="5FD42436" w14:textId="77777777" w:rsidR="000B479F" w:rsidRPr="00DA52F1" w:rsidRDefault="00DC792C" w:rsidP="000B479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r w:rsidR="00B2231B"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____________________</w:t>
      </w:r>
      <w:r w:rsidR="00B2231B"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</w:t>
      </w:r>
    </w:p>
    <w:p w14:paraId="4E00BB27" w14:textId="77777777" w:rsidR="00347132" w:rsidRDefault="00DC792C" w:rsidP="000B479F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Klinë,</w:t>
      </w:r>
      <w:r w:rsidR="00B2231B"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="00B2231B"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</w:t>
      </w:r>
      <w:r w:rsidR="00B2231B"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ë</w:t>
      </w:r>
      <w:r w:rsidRPr="00DA52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:_________________</w:t>
      </w:r>
      <w:r w:rsidR="00F35D0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687E095A" w14:textId="2144A589" w:rsidR="000B479F" w:rsidRPr="00FF7D89" w:rsidRDefault="000B479F" w:rsidP="000B479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62F14" w14:textId="18836972" w:rsidR="007F1FDD" w:rsidRPr="00725B03" w:rsidRDefault="00FF7D89" w:rsidP="007D520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F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FF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479F" w:rsidRPr="00FF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PROCESVERBAL</w:t>
      </w:r>
      <w:r w:rsidRPr="00FF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14:paraId="07188B13" w14:textId="3EE62B6C" w:rsidR="00347132" w:rsidRPr="00581712" w:rsidRDefault="008E377A" w:rsidP="007D520E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7B4E7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Nga </w:t>
      </w:r>
      <w:r w:rsidR="008F59E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takimi i </w:t>
      </w:r>
      <w:r w:rsidR="00F07B5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dytë (2</w:t>
      </w:r>
      <w:r w:rsidR="00DC65E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) </w:t>
      </w:r>
      <w:r w:rsid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i </w:t>
      </w:r>
      <w:r w:rsidR="008F59E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konsultimit</w:t>
      </w:r>
      <w:r w:rsidR="008F59EF" w:rsidRPr="008F59E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publik për </w:t>
      </w:r>
      <w:r w:rsidR="00F47E76" w:rsidRP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RREGULLORE</w:t>
      </w:r>
      <w:r w:rsid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</w:t>
      </w:r>
      <w:r w:rsidR="00F47E76" w:rsidRP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PËR TRANSPARENCË TË KOMUNËS SË KLINËS dhe PLANI I VEPRIMIT PËR TR</w:t>
      </w:r>
      <w:r w:rsid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ANSPARENCË KOMUNALE 2025 – 2029</w:t>
      </w:r>
      <w:r w:rsidR="008F59E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, </w:t>
      </w:r>
      <w:r w:rsidR="0058171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mbajtur më datë </w:t>
      </w:r>
      <w:r w:rsidR="00920DC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10</w:t>
      </w:r>
      <w:r w:rsidR="001B1F8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.12.</w:t>
      </w:r>
      <w:r w:rsidR="0058171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2024, </w:t>
      </w:r>
      <w:r w:rsid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në</w:t>
      </w:r>
      <w:r w:rsidR="00F07B5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Qendrën e Karrierës në </w:t>
      </w:r>
      <w:r w:rsidR="00A851B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IAPP “</w:t>
      </w:r>
      <w:proofErr w:type="spellStart"/>
      <w:r w:rsidR="00A851B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Fehmi</w:t>
      </w:r>
      <w:proofErr w:type="spellEnd"/>
      <w:r w:rsidR="00A851B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A851B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Agani</w:t>
      </w:r>
      <w:proofErr w:type="spellEnd"/>
      <w:r w:rsidR="00A851B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”, në Klinë</w:t>
      </w:r>
      <w:r w:rsid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, </w:t>
      </w:r>
      <w:r w:rsidR="00920DC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në ora 14</w:t>
      </w:r>
      <w:r w:rsidR="008F59E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:00</w:t>
      </w:r>
      <w:r w:rsidR="00F47E7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</w:t>
      </w:r>
    </w:p>
    <w:p w14:paraId="433D6173" w14:textId="387B20D3" w:rsidR="00F11526" w:rsidRPr="00725B03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Ky procesverbal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është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hartuar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baz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igjit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r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qeverisjen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Lokale, Ligjit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 Mb</w:t>
      </w:r>
      <w:r w:rsidR="00E119FD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rojtjen e të Dhënave Personale</w:t>
      </w:r>
      <w:r w:rsidR="00DC65E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Statutin e 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omunës së Klinës dhe duke ndjekur standardet e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Udhëzimit Administrativ </w:t>
      </w:r>
      <w:r w:rsidR="00DC65E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NR. 04/2023 për Administratë të Hapur në 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omuna.</w:t>
      </w:r>
    </w:p>
    <w:p w14:paraId="52B94AA9" w14:textId="3835114C" w:rsidR="008E377A" w:rsidRPr="00725B03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Ky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procesverbal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përmban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nj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rmbledhje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redaktuar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procesit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zhvilluar gjat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817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takimit të konsultimit publik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 Pal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 q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v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rejtje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rmbajtjen e 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tij procesverbali mund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rgojn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rkes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ndryshim deri m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dat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8C010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8C0106" w:rsidRPr="00C009E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20</w:t>
      </w:r>
      <w:r w:rsidR="00415CF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</w:t>
      </w:r>
      <w:r w:rsidR="008C0106" w:rsidRPr="00C009E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12</w:t>
      </w:r>
      <w:r w:rsidR="00415CF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</w:t>
      </w:r>
      <w:r w:rsidR="00CB2E9A" w:rsidRPr="00C009E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2024</w:t>
      </w:r>
      <w:r w:rsidR="00CB2E9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415CF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em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al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r w:rsidR="00415CF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CB2E9A" w:rsidRPr="00C009E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vlora.tafili@rks-gov.net</w:t>
      </w:r>
      <w:r w:rsidR="00CB2E9A" w:rsidRPr="00CB2E9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ose fizikisht n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zyr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 e pranimit n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omun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ën e Klinës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. </w:t>
      </w:r>
    </w:p>
    <w:p w14:paraId="1D52DF1E" w14:textId="3338BE0B" w:rsidR="005460B2" w:rsidRPr="00725B03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Ky procesverbal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nj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dokument publik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i cili hartohet sipas standardeve të 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Ligjit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r Mbrojtjen e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rivat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sis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dhe Ligjit për Klasifikimin e Dokumenteve Zyrtare. </w:t>
      </w:r>
    </w:p>
    <w:p w14:paraId="2A1298BC" w14:textId="66E5644E" w:rsidR="00F11526" w:rsidRPr="00725B03" w:rsidRDefault="00F11526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Ky dokument është publik në faqen e komunës në dy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versione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D1494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PDF dhe W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ord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dhe në arkivin e komunës i protokolluar sipas protokollit zyrtar.</w:t>
      </w:r>
    </w:p>
    <w:p w14:paraId="106D1533" w14:textId="0945E586" w:rsidR="00550604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Hartuesi i 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tij procesverbali ka redaktuar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nat personale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pal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ve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cilat jan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mbledhur gjat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procesit. Vet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 pal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 e autorizuara mund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ken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qasje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nat personale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mbledhura gjat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tij procesi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të cilat janë të arkivuara në komunë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159F96DB" w14:textId="181728C4" w:rsidR="001C24E1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Ky dokument </w:t>
      </w:r>
      <w:r w:rsidR="00D1494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përmban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na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faz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 </w:t>
      </w:r>
      <w:r w:rsidR="00D1494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përgatitore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E1A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konsultimit publik,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</w:t>
      </w:r>
      <w:r w:rsidR="00BE1A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 takimi dhe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aneks materialet e bashkangjitura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cilat jan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grumbulluar gjat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takimit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47763FEB" w14:textId="1308746E" w:rsidR="008E377A" w:rsidRPr="00725B03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Para nisjes s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diskutimit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pranishmit i jan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nshtruar procesit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regjistrimit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list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 e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pjesëmarrësve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li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 e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pjesëmarrësve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ata kan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ofruar emrin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1C24E1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mbiemrin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numrin e telefonit dhe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nshkrimin e tyre.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nat jan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grumbulluar me q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llim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sigurimit 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shmive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pjesëmarrjen e qytetar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ve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86632D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këtë proces.</w:t>
      </w:r>
    </w:p>
    <w:p w14:paraId="6898ED59" w14:textId="04AB24DB" w:rsidR="008E377A" w:rsidRPr="00725B03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>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pranishmit jan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pajisur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me agjend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 e takimit e cila u 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sht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dor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zuar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form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fizike dhe me materialet ku p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rfsh</w:t>
      </w:r>
      <w:r w:rsidR="00987B6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iheshin dy dokumentet si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987B6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DRAFT-RREGULLORJA</w:t>
      </w:r>
      <w:r w:rsidR="00987B60" w:rsidRPr="00987B6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 TRANSPARENCË T</w:t>
      </w:r>
      <w:r w:rsidR="007D3E7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Ë KOMUNËS SË KLINËS dhe PLANI I </w:t>
      </w:r>
      <w:r w:rsidR="00987B60" w:rsidRPr="00987B6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VEPRIMIT PËR TR</w:t>
      </w:r>
      <w:r w:rsidR="00B578E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ANSPARENCË KOMUNALE 2025–</w:t>
      </w:r>
      <w:r w:rsidR="00987B6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2029</w:t>
      </w:r>
      <w:r w:rsidR="0086632D" w:rsidRPr="0086632D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987B6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të cilat u janë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dor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zuar tek secili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pjesëmarrës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form</w:t>
      </w:r>
      <w:r w:rsidR="00F11526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fizike.</w:t>
      </w:r>
    </w:p>
    <w:p w14:paraId="08C8FCD1" w14:textId="6BEABA78" w:rsidR="001C24E1" w:rsidRDefault="00F11526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sht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konstatuar se p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organizimin e k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tij takimi nuk ka nevoj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p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rkthyes apo </w:t>
      </w:r>
      <w:r w:rsidR="001C24E1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interpretim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r </w:t>
      </w:r>
      <w:r w:rsidR="005460B2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personat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me aft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 t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5519EF"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kufizuar. </w:t>
      </w:r>
    </w:p>
    <w:p w14:paraId="5C7BB332" w14:textId="7D8110C2" w:rsidR="003A76BC" w:rsidRDefault="008E377A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1C24E1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Takimi ka nisur n</w:t>
      </w:r>
      <w:r w:rsidR="00F11526" w:rsidRPr="001C24E1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="0070654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or</w:t>
      </w:r>
      <w:r w:rsidR="00FF7D89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ën</w:t>
      </w:r>
      <w:r w:rsidR="0070654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14</w:t>
      </w:r>
      <w:r w:rsidRPr="001C24E1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:00</w:t>
      </w:r>
      <w:r w:rsidR="001B1F8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. </w:t>
      </w:r>
      <w:r w:rsidR="001B1F87" w:rsidRPr="00FF7D8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 w:rsidRPr="00725B0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ë pranishëm ishin </w:t>
      </w:r>
      <w:r w:rsidR="00CA756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përfaqësuesja</w:t>
      </w:r>
      <w:r w:rsidR="009572E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 Zyrës për informim në Komunën e Klinë</w:t>
      </w:r>
      <w:r w:rsidR="00CA756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s, </w:t>
      </w:r>
      <w:proofErr w:type="spellStart"/>
      <w:r w:rsidR="00FF7D8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znj.</w:t>
      </w:r>
      <w:r w:rsidR="009572E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Vlora</w:t>
      </w:r>
      <w:proofErr w:type="spellEnd"/>
      <w:r w:rsidR="009572E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Tafili, anëtarë të grupit punues </w:t>
      </w:r>
      <w:r w:rsidR="009205F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dhe qytetarë</w:t>
      </w:r>
      <w:r w:rsidR="009E562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4F1D04D6" w14:textId="35514604" w:rsidR="005519EF" w:rsidRPr="001F51DF" w:rsidRDefault="005519EF" w:rsidP="007D520E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</w:t>
      </w:r>
      <w:r w:rsidR="00C92804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 takim</w:t>
      </w:r>
      <w:r w:rsidR="008E377A"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94386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morën pjesë 11</w:t>
      </w:r>
      <w:r w:rsidR="00A83A3E"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persona,</w:t>
      </w:r>
      <w:r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prej t</w:t>
      </w:r>
      <w:r w:rsidR="00F11526"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cil</w:t>
      </w:r>
      <w:r w:rsidR="00F11526" w:rsidRPr="001F51D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="0094386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ve 2 gra dhe 9</w:t>
      </w:r>
      <w:r w:rsidR="00C92804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burra.</w:t>
      </w:r>
    </w:p>
    <w:p w14:paraId="5D129DAF" w14:textId="72BA133E" w:rsidR="00700D32" w:rsidRDefault="0065393F" w:rsidP="007D520E">
      <w:pPr>
        <w:spacing w:line="240" w:lineRule="auto"/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</w:pPr>
      <w:r w:rsidRPr="00F22CCF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Shtojca </w:t>
      </w:r>
      <w:r w:rsidR="006F3622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nr.</w:t>
      </w:r>
      <w:r w:rsidRPr="00F22CCF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1 – Fotografi nga </w:t>
      </w:r>
      <w:r w:rsidR="00700D32" w:rsidRPr="00700D32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takimi i </w:t>
      </w:r>
      <w:r w:rsidR="001062E8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dytë</w:t>
      </w:r>
      <w:r w:rsidR="00820C8B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 (2)</w:t>
      </w:r>
      <w:r w:rsidR="001062E8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 i </w:t>
      </w:r>
      <w:r w:rsidR="00700D32" w:rsidRPr="00700D32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konsultimit publik </w:t>
      </w:r>
      <w:r w:rsidR="001062E8" w:rsidRPr="001062E8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për RREGULLOREN PËR TRANSPARENCË TË KOMUNËS SË KLINËS dhe PLANI I VEPRIMIT PËR TRA</w:t>
      </w:r>
      <w:r w:rsid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NSPARENCË KOMUNALE 2025 – 2029, </w:t>
      </w:r>
      <w:r w:rsidR="00350977" w:rsidRP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në IAPP “</w:t>
      </w:r>
      <w:proofErr w:type="spellStart"/>
      <w:r w:rsidR="00350977" w:rsidRP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Fehmi</w:t>
      </w:r>
      <w:proofErr w:type="spellEnd"/>
      <w:r w:rsidR="00350977" w:rsidRP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 </w:t>
      </w:r>
      <w:proofErr w:type="spellStart"/>
      <w:r w:rsidR="00350977" w:rsidRP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Agani</w:t>
      </w:r>
      <w:proofErr w:type="spellEnd"/>
      <w:r w:rsidR="00350977" w:rsidRP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”,</w:t>
      </w:r>
      <w:r w:rsidR="00350977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 në Klinë.</w:t>
      </w:r>
    </w:p>
    <w:p w14:paraId="3E9581B0" w14:textId="6E9F39CA" w:rsidR="001062E8" w:rsidRDefault="00DD6C3E" w:rsidP="00700D32">
      <w:pPr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D6C3E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drawing>
          <wp:inline distT="0" distB="0" distL="0" distR="0" wp14:anchorId="318BACFA" wp14:editId="3D4F5191">
            <wp:extent cx="3028950" cy="3305175"/>
            <wp:effectExtent l="0" t="0" r="0" b="9525"/>
            <wp:docPr id="2" name="Picture 2" descr="C:\Users\Vlora.Tafili\Desktop\469920453_893009146312675_5858089498284332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ora.Tafili\Desktop\469920453_893009146312675_58580894982843320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2" r="15447"/>
                    <a:stretch/>
                  </pic:blipFill>
                  <pic:spPr bwMode="auto">
                    <a:xfrm>
                      <a:off x="0" y="0"/>
                      <a:ext cx="30289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2019" w:rsidRPr="00AE20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E2019" w:rsidRPr="00AE2019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drawing>
          <wp:inline distT="0" distB="0" distL="0" distR="0" wp14:anchorId="75534CC1" wp14:editId="6B5002AF">
            <wp:extent cx="2886075" cy="3305175"/>
            <wp:effectExtent l="0" t="0" r="9525" b="9525"/>
            <wp:docPr id="5" name="Picture 5" descr="C:\Users\Vlora.Tafili\Desktop\469847627_893009156312674_25289800727358803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ora.Tafili\Desktop\469847627_893009156312674_252898007273588039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8" r="6836"/>
                    <a:stretch/>
                  </pic:blipFill>
                  <pic:spPr bwMode="auto">
                    <a:xfrm>
                      <a:off x="0" y="0"/>
                      <a:ext cx="2886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8DC50" w14:textId="43F2D4BA" w:rsidR="007F1FDD" w:rsidRPr="007F1FDD" w:rsidRDefault="007F1FDD" w:rsidP="007F1FDD">
      <w:pPr>
        <w:spacing w:line="276" w:lineRule="auto"/>
        <w:jc w:val="both"/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</w:pPr>
      <w:r w:rsidRPr="005212C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Takimi u hap nga </w:t>
      </w:r>
      <w:proofErr w:type="spellStart"/>
      <w:r w:rsidRPr="005212C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moderatorja</w:t>
      </w:r>
      <w:proofErr w:type="spellEnd"/>
      <w:r w:rsidRPr="005212C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, Vlora Tafili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, e cila njëherësh ishte edhe përfaqësuesja e Zyrës së Informimit (</w:t>
      </w:r>
      <w:r w:rsidRPr="00E17905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Iniciuesi apo propozuesi i 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këtyre </w:t>
      </w:r>
      <w:r w:rsidRPr="00E17905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akteve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, o</w:t>
      </w:r>
      <w:r w:rsidRPr="007F50D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rgani propozues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).</w:t>
      </w:r>
    </w:p>
    <w:p w14:paraId="4C06FC10" w14:textId="1941C584" w:rsidR="001062E8" w:rsidRDefault="00693DC5" w:rsidP="00700D32">
      <w:pPr>
        <w:spacing w:line="276" w:lineRule="auto"/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</w:pPr>
      <w:r w:rsidRPr="00693DC5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lastRenderedPageBreak/>
        <w:drawing>
          <wp:inline distT="0" distB="0" distL="0" distR="0" wp14:anchorId="14CAB825" wp14:editId="1D800F3E">
            <wp:extent cx="3360420" cy="3260759"/>
            <wp:effectExtent l="0" t="0" r="0" b="0"/>
            <wp:docPr id="6" name="Picture 6" descr="C:\Users\Vlora.Tafili\Desktop\469867192_893009246312665_2435568456296503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ora.Tafili\Desktop\469867192_893009246312665_24355684562965037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9" t="9186"/>
                    <a:stretch/>
                  </pic:blipFill>
                  <pic:spPr bwMode="auto">
                    <a:xfrm>
                      <a:off x="0" y="0"/>
                      <a:ext cx="3389499" cy="32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71A4" w:rsidRPr="003B71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71A4" w:rsidRPr="003B71A4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drawing>
          <wp:inline distT="0" distB="0" distL="0" distR="0" wp14:anchorId="081C000A" wp14:editId="0229586F">
            <wp:extent cx="2533650" cy="3257550"/>
            <wp:effectExtent l="0" t="0" r="0" b="0"/>
            <wp:docPr id="7" name="Picture 7" descr="C:\Users\Vlora.Tafili\Desktop\469847465_893009176312672_79353601419236684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ora.Tafili\Desktop\469847465_893009176312672_793536014192366849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95"/>
                    <a:stretch/>
                  </pic:blipFill>
                  <pic:spPr bwMode="auto">
                    <a:xfrm>
                      <a:off x="0" y="0"/>
                      <a:ext cx="25336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AF054" w14:textId="65673555" w:rsidR="00603E2E" w:rsidRPr="00B96458" w:rsidRDefault="00B5354B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5212C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Vlora Tafili</w:t>
      </w:r>
      <w:r w:rsidR="00415CF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: </w:t>
      </w:r>
      <w:r w:rsidR="00632ED9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Përshëndetje të nderuar të pranishëm</w:t>
      </w:r>
      <w:r w:rsidR="00FF7D8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f</w:t>
      </w:r>
      <w:r w:rsidR="00760FE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aleminderit që jeni këtu sot</w:t>
      </w:r>
      <w:r w:rsidR="00FF7D8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!</w:t>
      </w:r>
      <w:r w:rsidR="00760FE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br/>
      </w:r>
      <w:r w:rsidR="00632ED9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Duke u bazuar në L</w:t>
      </w:r>
      <w:r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igjin për Vetëqeverisje Lokale </w:t>
      </w:r>
      <w:r w:rsidR="00632ED9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dhe Udhëzimin Administrativ për Administratë të hapur në Komuna, sot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632ED9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ne po hapim </w:t>
      </w:r>
      <w:r w:rsidR="002D423A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konsultimin publik </w:t>
      </w:r>
      <w:r w:rsidR="008645B6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 DRAFT-</w:t>
      </w:r>
      <w:r w:rsidR="00603E2E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RREGULLOREN PËR TRANSPARENCË TË KOMUNËS SË KLINËS dhe PLANI I VEPRIMIT PËR TRANSPARENCË KOMUNALE 2025 – 2029, </w:t>
      </w:r>
      <w:r w:rsidR="008645B6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këtu</w:t>
      </w:r>
      <w:r w:rsidR="00603E2E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Qendrën e Karrierës në IAPP “</w:t>
      </w:r>
      <w:proofErr w:type="spellStart"/>
      <w:r w:rsidR="00603E2E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Fehmi</w:t>
      </w:r>
      <w:proofErr w:type="spellEnd"/>
      <w:r w:rsidR="00603E2E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603E2E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Agani</w:t>
      </w:r>
      <w:proofErr w:type="spellEnd"/>
      <w:r w:rsidR="00603E2E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”</w:t>
      </w:r>
      <w:r w:rsidR="008645B6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39568694" w14:textId="50066893" w:rsidR="00B96458" w:rsidRPr="00B96458" w:rsidRDefault="005F35AE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Ashtu siç është përcaktuar me </w:t>
      </w:r>
      <w:r w:rsidR="00553ECA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udhëzimin e lartcekur</w:t>
      </w:r>
      <w:r w:rsidR="001135A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ky konsultim është hapur m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1135A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datë</w:t>
      </w:r>
      <w:r w:rsidR="00F35013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 </w:t>
      </w:r>
      <w:r w:rsidR="00B9645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25.11.2024 </w:t>
      </w:r>
      <w:r w:rsidR="001135A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dhe mbyllet m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1135A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datë</w:t>
      </w:r>
      <w:r w:rsidR="00B9645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 20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.12.</w:t>
      </w:r>
      <w:r w:rsidR="00B9645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2024, e që në total do 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të </w:t>
      </w:r>
      <w:r w:rsidR="00B9645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qëndroj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9645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konsultim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 </w:t>
      </w:r>
      <w:r w:rsidR="001B1F87" w:rsidRP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26 ditë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1135A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  <w:r w:rsidR="009E562A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Sipas direktivave ligjore, jemi të obliguar të kemi </w:t>
      </w:r>
      <w:r w:rsidR="00B96458" w:rsidRPr="00B96458">
        <w:rPr>
          <w:rFonts w:ascii="Times New Roman" w:hAnsi="Times New Roman" w:cs="Times New Roman"/>
          <w:sz w:val="26"/>
          <w:szCs w:val="26"/>
        </w:rPr>
        <w:t>të pakt</w:t>
      </w:r>
      <w:r w:rsidR="00B96458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ën </w:t>
      </w:r>
      <w:r w:rsidR="009E562A" w:rsidRPr="00B96458">
        <w:rPr>
          <w:rFonts w:ascii="Times New Roman" w:hAnsi="Times New Roman" w:cs="Times New Roman"/>
          <w:sz w:val="26"/>
          <w:szCs w:val="26"/>
        </w:rPr>
        <w:t>një</w:t>
      </w:r>
      <w:r w:rsidR="009E562A" w:rsidRPr="00B9645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takim me qytetarët dhe grupet e tjera të interesit, </w:t>
      </w:r>
      <w:r w:rsidR="000179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nd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 xml:space="preserve">rsa si </w:t>
      </w:r>
      <w:r w:rsidR="001B1F87">
        <w:rPr>
          <w:rFonts w:ascii="Times New Roman" w:hAnsi="Times New Roman" w:cs="Times New Roman"/>
          <w:sz w:val="26"/>
          <w:szCs w:val="26"/>
        </w:rPr>
        <w:t>Z</w:t>
      </w:r>
      <w:r w:rsidR="00017994">
        <w:rPr>
          <w:rFonts w:ascii="Times New Roman" w:hAnsi="Times New Roman" w:cs="Times New Roman"/>
          <w:sz w:val="26"/>
          <w:szCs w:val="26"/>
        </w:rPr>
        <w:t>yre</w:t>
      </w:r>
      <w:r w:rsidR="00AF4E89">
        <w:rPr>
          <w:rFonts w:ascii="Times New Roman" w:hAnsi="Times New Roman" w:cs="Times New Roman"/>
          <w:sz w:val="26"/>
          <w:szCs w:val="26"/>
        </w:rPr>
        <w:t xml:space="preserve"> e Informimit</w:t>
      </w:r>
      <w:r w:rsidR="00017994">
        <w:rPr>
          <w:rFonts w:ascii="Times New Roman" w:hAnsi="Times New Roman" w:cs="Times New Roman"/>
          <w:sz w:val="26"/>
          <w:szCs w:val="26"/>
        </w:rPr>
        <w:t xml:space="preserve"> kemi planifikuar dy takime</w:t>
      </w:r>
      <w:r w:rsidR="00415CF2">
        <w:rPr>
          <w:rFonts w:ascii="Times New Roman" w:hAnsi="Times New Roman" w:cs="Times New Roman"/>
          <w:sz w:val="26"/>
          <w:szCs w:val="26"/>
        </w:rPr>
        <w:t>;</w:t>
      </w:r>
      <w:r w:rsidR="00017994">
        <w:rPr>
          <w:rFonts w:ascii="Times New Roman" w:hAnsi="Times New Roman" w:cs="Times New Roman"/>
          <w:sz w:val="26"/>
          <w:szCs w:val="26"/>
        </w:rPr>
        <w:t xml:space="preserve"> i pari 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>sht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 xml:space="preserve"> mbajtur me dat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>n 3 dhjetor, nd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 xml:space="preserve">rsa ky 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>sht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 xml:space="preserve"> edhe takimi i dyt</w:t>
      </w:r>
      <w:r w:rsidR="00017994" w:rsidRPr="00B96458">
        <w:rPr>
          <w:rFonts w:ascii="Times New Roman" w:hAnsi="Times New Roman" w:cs="Times New Roman"/>
          <w:sz w:val="26"/>
          <w:szCs w:val="26"/>
        </w:rPr>
        <w:t>ë</w:t>
      </w:r>
      <w:r w:rsidR="00017994">
        <w:rPr>
          <w:rFonts w:ascii="Times New Roman" w:hAnsi="Times New Roman" w:cs="Times New Roman"/>
          <w:sz w:val="26"/>
          <w:szCs w:val="26"/>
        </w:rPr>
        <w:t xml:space="preserve"> dhe i fundit.</w:t>
      </w:r>
    </w:p>
    <w:p w14:paraId="79C2DABD" w14:textId="43264BCE" w:rsidR="005A6BE2" w:rsidRDefault="005A6BE2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Konsult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imi publik i këtyre dy dokumenteve është </w:t>
      </w:r>
      <w:r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parapa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rë</w:t>
      </w:r>
      <w:r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edhe me dokumentin e Planifikimit të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</w:t>
      </w:r>
      <w:r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onsultimeve pë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vitin 2024, pikërisht në muajin dhjetor.</w:t>
      </w:r>
    </w:p>
    <w:p w14:paraId="3676CB72" w14:textId="50C94FB9" w:rsidR="00A238D1" w:rsidRDefault="009E562A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Sot, jemi</w:t>
      </w:r>
      <w:r w:rsidR="004B4F53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bashkë me </w:t>
      </w:r>
      <w:r w:rsidR="000179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an</w:t>
      </w:r>
      <w:r w:rsidR="000179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0179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tar</w:t>
      </w:r>
      <w:r w:rsidR="000179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0179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 e grupit punues dhe</w:t>
      </w:r>
      <w:r w:rsidR="0064502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gjatë</w:t>
      </w:r>
      <w:r w:rsidR="000179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</w:t>
      </w:r>
      <w:r w:rsidR="000179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0179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tij takimi</w:t>
      </w:r>
      <w:r w:rsidR="0064502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do t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’</w:t>
      </w:r>
      <w:r w:rsidR="0064502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marrim vërejtjet, rekomandimet dhe sugjerimet e juaja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64502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të cilat i regjistrojmë në procesverbal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64502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nga i cili hartohet raporti me shqyrtimin e </w:t>
      </w:r>
      <w:r w:rsidR="00647A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ideve apo nevojave që dalin nga ky </w:t>
      </w:r>
      <w:r w:rsidR="00415CF2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bashkëbisedim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647A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1B1F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dh</w:t>
      </w:r>
      <w:r w:rsidR="00647A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 të cilat m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647A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pas i përcjellim bashkë me draftin e përpunuar për aprovim në seancën e rregullt të punës në Kuvendin Komunal. </w:t>
      </w:r>
      <w:r w:rsidR="0043070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Idetë edhe rekomandimet e juaja i ndihmojnë këtij procesi që të jetë një draft sa m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43070E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kompletuar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dhe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i strukturuar, i cili do t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ndikoj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nj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transparenc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sa m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gjer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dhe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duhur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ashtu siç i p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rshtatet secilit prej nesh si qytetar</w:t>
      </w:r>
      <w:r w:rsidR="00A238D1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A238D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. </w:t>
      </w:r>
    </w:p>
    <w:p w14:paraId="61940B28" w14:textId="3CFC75E4" w:rsidR="00647A94" w:rsidRPr="00424B8F" w:rsidRDefault="004871C3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Përveç</w:t>
      </w:r>
      <w:r w:rsidR="00647A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takim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eve</w:t>
      </w:r>
      <w:r w:rsidR="00647A94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qytetarët kanë të drejtën e parashtrimit të kërkesës edhe në mënyrë elektronike tek</w:t>
      </w:r>
      <w:r w:rsidR="003D648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unë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3D648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Vlora Tafili,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</w:t>
      </w:r>
      <w:r w:rsidR="00415CF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="003D648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3D648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email</w:t>
      </w:r>
      <w:proofErr w:type="spellEnd"/>
      <w:r w:rsidR="003D648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hyperlink r:id="rId13" w:history="1">
        <w:r w:rsidR="003D648C" w:rsidRPr="005212CF">
          <w:rPr>
            <w:rStyle w:val="Hyperlink"/>
            <w:rFonts w:ascii="Times New Roman" w:hAnsi="Times New Roman" w:cs="Times New Roman"/>
            <w:sz w:val="26"/>
            <w:szCs w:val="26"/>
          </w:rPr>
          <w:t>vlora.tafili@rks-gov.net</w:t>
        </w:r>
      </w:hyperlink>
      <w:r w:rsidR="00B4630F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,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 dhe </w:t>
      </w:r>
      <w:r w:rsid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te kolegia </w:t>
      </w:r>
      <w:r w:rsid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>ime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znj.</w:t>
      </w:r>
      <w:r w:rsidR="00424B8F" w:rsidRP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Samije</w:t>
      </w:r>
      <w:proofErr w:type="spellEnd"/>
      <w:r w:rsidR="00FF7D8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24B8F" w:rsidRP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Gjergjaj</w:t>
      </w:r>
      <w:proofErr w:type="spellEnd"/>
      <w:r w:rsidR="00424B8F" w:rsidRP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</w:t>
      </w:r>
      <w:r w:rsidR="00FF7D8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424B8F" w:rsidRP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email</w:t>
      </w:r>
      <w:r w:rsid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proofErr w:type="spellEnd"/>
      <w:r w:rsidR="00424B8F" w:rsidRP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hyperlink r:id="rId14" w:history="1">
        <w:r w:rsidR="00424B8F" w:rsidRPr="007E7ECC">
          <w:rPr>
            <w:rStyle w:val="Hyperlink"/>
            <w:rFonts w:ascii="Times New Roman" w:hAnsi="Times New Roman" w:cs="Times New Roman"/>
            <w:sz w:val="26"/>
            <w:szCs w:val="26"/>
          </w:rPr>
          <w:t>samije.gjergjaj@rks-gov.net</w:t>
        </w:r>
      </w:hyperlink>
      <w:r w:rsidR="00424B8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B4630F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andaj mirëpresim propozimet dhe sugjerimet e juaja nga data </w:t>
      </w:r>
      <w:r w:rsidR="00A8392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25</w:t>
      </w:r>
      <w:r w:rsidR="00B4630F" w:rsidRPr="00A8392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.11.2024</w:t>
      </w:r>
      <w:r w:rsidR="00B4630F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g</w:t>
      </w:r>
      <w:r w:rsidR="003620E3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j</w:t>
      </w:r>
      <w:r w:rsidR="00B4630F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atë mbajtjes së debatit dhe deri m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4630F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datën </w:t>
      </w:r>
      <w:r w:rsidR="00424B8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20.12</w:t>
      </w:r>
      <w:r w:rsidR="00B4630F" w:rsidRPr="005212C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.2024.</w:t>
      </w:r>
    </w:p>
    <w:p w14:paraId="5B6245C4" w14:textId="1452BF15" w:rsidR="008E0BAC" w:rsidRPr="005212CF" w:rsidRDefault="00A4545C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J</w:t>
      </w:r>
      <w:r w:rsidR="008E0BA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u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kisha lutur </w:t>
      </w:r>
      <w:r w:rsidR="008E0BA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që të </w:t>
      </w:r>
      <w:proofErr w:type="spellStart"/>
      <w:r w:rsidR="004A2846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nënshkruhen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proofErr w:type="spellEnd"/>
      <w:r w:rsidR="008E0BAC" w:rsidRPr="005212C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listën e pjesëmarrësve, sepse është një nga obligimet që dalin nga Udhëzimi Administrativ për Administratë të Hapur.</w:t>
      </w:r>
    </w:p>
    <w:p w14:paraId="2688FF92" w14:textId="3C2A5C06" w:rsidR="005519EF" w:rsidRPr="001D578C" w:rsidRDefault="005519EF" w:rsidP="007D520E">
      <w:pPr>
        <w:spacing w:line="24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</w:t>
      </w:r>
      <w:r w:rsidR="00F11526"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prani</w:t>
      </w:r>
      <w:r w:rsidR="00BC712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shmit u njoftuan nga </w:t>
      </w:r>
      <w:proofErr w:type="spellStart"/>
      <w:r w:rsidR="004A284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moderatorja</w:t>
      </w:r>
      <w:proofErr w:type="spellEnd"/>
      <w:r w:rsidR="00BC712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se p</w:t>
      </w:r>
      <w:r w:rsidR="00F11526"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r q</w:t>
      </w:r>
      <w:r w:rsidR="00F11526"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llime t</w:t>
      </w:r>
      <w:r w:rsidR="00F11526"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dokumentimit t</w:t>
      </w:r>
      <w:r w:rsidR="00F11526"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k</w:t>
      </w:r>
      <w:r w:rsidR="00F11526"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tij takimi do hartohet procesverbali dhe komuna do </w:t>
      </w:r>
      <w:r w:rsidR="004A284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të 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publikoj</w:t>
      </w:r>
      <w:r w:rsidR="004A2846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4B4F5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video dhe fotografi nga ky takim.</w:t>
      </w:r>
      <w:r w:rsid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</w:t>
      </w:r>
      <w:r w:rsidR="00F11526"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gjith</w:t>
      </w:r>
      <w:r w:rsidR="00F11526"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t</w:t>
      </w:r>
      <w:r w:rsidR="00F11526"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pranishmit dhan</w:t>
      </w:r>
      <w:r w:rsidR="00F11526"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pajtimin p</w:t>
      </w:r>
      <w:r w:rsidR="00F11526"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ë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r regjistrimin e takimit dhe </w:t>
      </w:r>
      <w:r w:rsidR="004B4F53"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publikimin</w:t>
      </w:r>
      <w:r w:rsidRPr="001D578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e imazheve nga ky takim.</w:t>
      </w:r>
    </w:p>
    <w:p w14:paraId="74A35BDC" w14:textId="205E91A1" w:rsidR="00A4545C" w:rsidRDefault="00A4545C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Atëherë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pas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gjithë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këtyre instruksioneve ligjore, tani radha është të ju bëj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një prezantim të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shkurtër të këtyre dy draft dokumenteve të rëndësishme</w:t>
      </w:r>
      <w:r w:rsidR="00190B8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. </w:t>
      </w:r>
      <w:r w:rsidR="008E571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Draft-Rregullorja për Transparencë e Komunës s</w:t>
      </w:r>
      <w:r w:rsidR="008E571B" w:rsidRPr="008E571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 Klinës</w:t>
      </w:r>
      <w:r w:rsidR="008E571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8E571B" w:rsidRPr="008E571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përcakton rregullat që sigurojnë transparencë të punës së organeve komunale, kryetarit të komunës, drejtorive, kuvendit, trupave të kuvendit si dhe mekanizmave të tjerë ligjor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8E571B" w:rsidRPr="008E571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si dhe rregullat, parimet  dhe format e përfshirjes së qytetarëve, shoqërisë civile dhe grupeve të interesit në proceset vendimmarrëse</w:t>
      </w:r>
      <w:r w:rsidR="008E571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2871B2A6" w14:textId="6705914C" w:rsidR="00CE32D8" w:rsidRDefault="00CE32D8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Element kyç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siç potencova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është Transparenca. Çka nënkuptojmë m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Transparencë dhe pse është e rëndësishme? </w:t>
      </w:r>
      <w:r w:rsidRPr="00CE32D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Transparenca është̈ veprimtari e hapur e organeve të komunës që siguron publikim, informim, qasje në dokumente publike dhe përfshirjen e qytetarëve në procesin e vendimmarrjes dhe punës së organeve komunale.</w:t>
      </w:r>
      <w:r w:rsidR="004B374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14:paraId="10623459" w14:textId="5A6EA00D" w:rsidR="00133E77" w:rsidRDefault="00133E77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Element tjetër tejet i rëndësishëm që shtyn kjo rregullore që të aplikohet është edhe Llogaridhënia. Llogaridhënie </w:t>
      </w:r>
      <w:r w:rsidRPr="00133E7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nënkupton procesin ku institucionet komunale japin përgjegjësi për ushtrimin e kompetencave të tyre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62DAB502" w14:textId="5A0D5FCA" w:rsidR="00B24694" w:rsidRDefault="00B24694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Ajo çka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sht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interes tjet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1112C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t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qytetarët 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dh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e </w:t>
      </w:r>
      <w:r w:rsidR="001112C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që e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kan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nevojshme t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kuptojnë, jan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edhe disa procese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Procedura e Konsultimit Publik, si kjo procedur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q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tani jemi duke e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imp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mentuar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bashkërisht e q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nënkupton përfshirjen e qytetarëve dhe palëve të interesuara në procesin konsultues para vendimmarrjes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5BBA8D3C" w14:textId="208A222D" w:rsidR="00B24694" w:rsidRPr="00B24694" w:rsidRDefault="00B24694" w:rsidP="007D520E">
      <w:pPr>
        <w:spacing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Ngjashë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i kemi edhe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Dëgjime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 B</w:t>
      </w:r>
      <w:r w:rsidR="00C768B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uxhetor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="00C768B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q</w:t>
      </w:r>
      <w:r w:rsidR="00C768B8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nënkupton konsultimet </w:t>
      </w:r>
      <w:r w:rsidR="00C768B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publike të mbajtura nga komuna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në procesin e hartimit të buxhetit dhe projeksioneve afatmesme buxhetore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31CD5377" w14:textId="689D6040" w:rsidR="00B24694" w:rsidRDefault="00137135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Një procedurë tjetër që i kontribuon proceseve të transparencës dhe bashkëpunimit me qytetarë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është edhe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Buxhetim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me 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Pjesëmarrje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i cili </w:t>
      </w:r>
      <w:r w:rsidR="004A2846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nënkupton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4A2846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një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proces demokratik dhe </w:t>
      </w:r>
      <w:proofErr w:type="spellStart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gjith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pёrfshirёs</w:t>
      </w:r>
      <w:proofErr w:type="spellEnd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që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u </w:t>
      </w:r>
      <w:proofErr w:type="spellStart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mundëson</w:t>
      </w:r>
      <w:proofErr w:type="spellEnd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qytetarëve</w:t>
      </w:r>
      <w:proofErr w:type="spellEnd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të </w:t>
      </w:r>
      <w:proofErr w:type="spellStart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kene</w:t>
      </w:r>
      <w:proofErr w:type="spellEnd"/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̈ rol të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drejtpërdrejtë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̈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vendimmarrës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të planifikuar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shpërndarjen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 buxhetit të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komunës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sipas prioriteteve të </w:t>
      </w:r>
      <w:r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qytetarëve</w:t>
      </w:r>
      <w:r w:rsidR="00B24694" w:rsidRPr="00B2469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Këtë procedurë Komuna e Klinës nuk e ka t</w:t>
      </w:r>
      <w:r w:rsidR="0061064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aplikueshme tash e disa vite, mirëpo vitin e ardhshëm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bashkëpunim me USAID Amerikan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synon që ta ketë pjesë të agjendës së saj.</w:t>
      </w:r>
    </w:p>
    <w:p w14:paraId="74C8B1D9" w14:textId="3D7E6DB9" w:rsidR="00137135" w:rsidRDefault="00137135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Të gjitha këtyre organizimeve do t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’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ndihmoj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edhe përfundimi i procesit të zgjedhjes së Këshillave Lokale, i cili është duke u përmbyllur me sukses.</w:t>
      </w:r>
    </w:p>
    <w:p w14:paraId="492D866A" w14:textId="7E6754E6" w:rsidR="00F8400B" w:rsidRDefault="00CA1B43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 xml:space="preserve">Kjo rregullore përfshin edhe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ransparencën</w:t>
      </w:r>
      <w:r w:rsidRPr="00CA1B4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mbledhjet e Kuvendit të Komunës dhe komiteteve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nformimi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 mbledhjet e kuvendit dhe komiteteve</w:t>
      </w:r>
      <w:r w:rsid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joftimi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 mbledhjet e Kuvendeve të Komunave për monitorim elektronik</w:t>
      </w:r>
      <w:r w:rsid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ublikimi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1D57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Akteve të Komunës</w:t>
      </w:r>
      <w:r w:rsid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ublikimi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dokumenteve zyrtare</w:t>
      </w:r>
      <w:r w:rsid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ublikimi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="00F8400B" w:rsidRPr="00F8400B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dokumenteve financiare</w:t>
      </w:r>
      <w:r w:rsid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 w:rsidR="00D56549" w:rsidRP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ransparenc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ën</w:t>
      </w:r>
      <w:r w:rsidR="00D56549" w:rsidRP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 aktiviteteve të prokurimit</w:t>
      </w:r>
      <w:r w:rsid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</w:t>
      </w:r>
      <w:r w:rsidR="00D56549" w:rsidRP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ransparenc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ën</w:t>
      </w:r>
      <w:r w:rsidR="00D56549" w:rsidRP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menaxhimin e pronës komunale</w:t>
      </w:r>
      <w:r w:rsidR="00D5654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5B093D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 të tjera.</w:t>
      </w:r>
    </w:p>
    <w:p w14:paraId="7B601A7C" w14:textId="3BB2318E" w:rsidR="007A008C" w:rsidRPr="007A008C" w:rsidRDefault="007A008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Ndërsa, sa i përk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ofrimit të Informatave</w:t>
      </w:r>
      <w:r w:rsidR="007B61D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për shërbime, </w:t>
      </w: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Komuna obligohet që informacionet për shërbimet të cilat i ofron të publikohen në hapësirat e institucioneve komunale dhe në ueb</w:t>
      </w:r>
      <w:r w:rsidR="00B6713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</w:t>
      </w: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faqen zyrtare.  Për informacione të rëndësishme</w:t>
      </w:r>
      <w:r w:rsidR="00ED77D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komuna mund të përdorë edhe hapësira të tjera publikimi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përfshirë rrjetet sociale. </w:t>
      </w:r>
      <w:r w:rsidR="004A284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14:paraId="5A3A97B0" w14:textId="17B40480" w:rsidR="007A008C" w:rsidRPr="007A008C" w:rsidRDefault="007A008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Për të lehtësuar qasjen e qytetarëve në shërbime, komuna publikon të dhënat për strukturën organizative të administratës, detyrat dhe përgjegjësitë e secilës njësi, adresat dhe numrat kontaktues.</w:t>
      </w:r>
    </w:p>
    <w:p w14:paraId="121051C8" w14:textId="0824E8C3" w:rsidR="007A008C" w:rsidRPr="007A008C" w:rsidRDefault="007A008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Komuna publikon të dhënat e udhëheqësve të lartë të organeve të komunës, si dhe personave përgjegjës në njësitë e shërbimeve të administratës, adresat elektronike të tyre dhe numrat kontaktues.</w:t>
      </w:r>
    </w:p>
    <w:p w14:paraId="78976071" w14:textId="1917FFA0" w:rsidR="007A008C" w:rsidRDefault="007A008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Të dhënat për adresën dhe shërbimet e ofruara nga secila njësi organizative e komunës</w:t>
      </w:r>
      <w:r w:rsidR="007A301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përfshi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jnë</w:t>
      </w:r>
      <w:r w:rsidRPr="007A00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 listën e shërbimeve të ofruara, licencat, lejet, autorizimet, certifikatat, vërtetimet, shërbimet e tjera, kohën e marrjes së shërbimit, procedurat, afatet dhe detajet e personave përgjegjës zyrtar të autorizuar për dhënien e shërbimit.</w:t>
      </w:r>
    </w:p>
    <w:p w14:paraId="26EBE8A0" w14:textId="48B668E1" w:rsidR="0048655C" w:rsidRPr="0048655C" w:rsidRDefault="007A008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Sa jemi t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publikimi i informatave, </w:t>
      </w:r>
      <w:r w:rsidR="0048655C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Komuna e Klinës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48655C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përputhje m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="0048655C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detyrimet ligjore dhe me qëllim të sigurimit të transparencës komunale, ka ofruar qasje në të gjitha dokumentet e prodhuara publike të kontrolluara nga institucioni ynë. Me këtë rast, Komuna e Klinës, monitoruar nga organizata joqeveritare si GAP dhe KDI është renditur si komuna e dytë nga 38 komunat, për nivelin e transparencës komunale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48655C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me 93 pikë nga 96 të mundshme apo 96.88%, </w:t>
      </w:r>
      <w:proofErr w:type="spellStart"/>
      <w:r w:rsidR="0048655C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performancë</w:t>
      </w:r>
      <w:proofErr w:type="spellEnd"/>
      <w:r w:rsidR="0048655C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të shkëlqyer në sigurimin e transparencës dhe mbështetjen e hapësirës së informimit për qytetarët.</w:t>
      </w:r>
    </w:p>
    <w:p w14:paraId="3BB41A76" w14:textId="0B6AA5FC" w:rsidR="0048655C" w:rsidRPr="0048655C" w:rsidRDefault="0048655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Po ashtu, edhe në kuadër të Raportit të </w:t>
      </w:r>
      <w:proofErr w:type="spellStart"/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rformancës</w:t>
      </w:r>
      <w:proofErr w:type="spellEnd"/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Komunale të vitit 2023, të publikuar nga MAPL, në disa fusha jemi vlerësuar një ndër komunat më të mira në Kosovë. Në planifikim hapësinor 100%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;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shërbime administrative 99.39%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;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transparencë komunale 95.05%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;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 hapësira publike 96.97%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;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në shërbime publike 94.82. </w:t>
      </w:r>
    </w:p>
    <w:p w14:paraId="3A16CDFA" w14:textId="75072E07" w:rsidR="007A008C" w:rsidRDefault="0048655C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Gjithashtu, vlen të theksohet që komuna Klinës ka publikuar dokumente në disa formate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 WORD, EXCEL si dhe dokumentin e miratuar/aprovuar në formatin JPG, në mënyrë që palët/personat e interesuar mund t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’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përpunojnë më lehtë të dhënat për nevojat e tyre.</w:t>
      </w:r>
    </w:p>
    <w:p w14:paraId="3B6B5D84" w14:textId="3674F749" w:rsidR="00B64FC8" w:rsidRPr="007A008C" w:rsidRDefault="00B64FC8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E ky 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sht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edhe vizioni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ynë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që synojm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me hartimin e k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tyre dy dokumenteve, q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rformanca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 transparenca dhe llogaridh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nia jon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 institucion  t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jet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e k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tij niveli edhe p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r disa vite m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radh</w:t>
      </w:r>
      <w:r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12391275" w14:textId="647BF173" w:rsidR="00582233" w:rsidRDefault="00582233" w:rsidP="007D520E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 xml:space="preserve">Andaj, pa e zgjatur shumë, </w:t>
      </w:r>
      <w:r w:rsidR="00B64FC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shpresoj q</w:t>
      </w:r>
      <w:r w:rsidR="00B64FC8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822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të</w:t>
      </w:r>
      <w:r w:rsidR="00B64FC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mos ju kem ngarkuar me informacione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 U</w:t>
      </w:r>
      <w:r w:rsidR="00B64FC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</w:t>
      </w:r>
      <w:r w:rsidR="00B64FC8" w:rsidRPr="0048655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B64FC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nuk kisha shtuar asgjë </w:t>
      </w:r>
      <w:r w:rsidR="00B64FC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më tutje, pasi dokumentet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ka</w:t>
      </w:r>
      <w:r w:rsidR="00B64FC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në qenë të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publikuar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me kohë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dhe i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keni edhe në kopje fizike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 F</w:t>
      </w:r>
      <w:r w:rsidR="00CB4A8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jalën e kisha kaluar tek ju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r w:rsidR="00CB4A8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dhe t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ë</w:t>
      </w:r>
      <w:r w:rsidR="00CB4A8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dëgjoj nga mendimet e juaja se si e shihni këtë dokument.</w:t>
      </w:r>
    </w:p>
    <w:p w14:paraId="27729592" w14:textId="43EDECCC" w:rsidR="009B639E" w:rsidRPr="00912215" w:rsidRDefault="00CB4A84" w:rsidP="007D520E">
      <w:pPr>
        <w:pStyle w:val="NoSpacing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proofErr w:type="spellStart"/>
      <w:r w:rsidRPr="00CB4A84">
        <w:rPr>
          <w:rFonts w:ascii="Times New Roman" w:hAnsi="Times New Roman" w:cs="Times New Roman"/>
          <w:color w:val="000000" w:themeColor="text1"/>
          <w:sz w:val="26"/>
          <w:szCs w:val="26"/>
        </w:rPr>
        <w:t>Unë</w:t>
      </w:r>
      <w:proofErr w:type="spellEnd"/>
      <w:r w:rsidRPr="00CB4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</w:t>
      </w:r>
      <w:proofErr w:type="spellStart"/>
      <w:r w:rsidR="009B639E"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am</w:t>
      </w:r>
      <w:proofErr w:type="spellEnd"/>
      <w:r w:rsidR="009B639E"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këtu për çdo pyetje apo kërkesë q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9B639E"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keni</w:t>
      </w:r>
      <w:r w:rsidR="00A261FA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</w:t>
      </w:r>
      <w:r w:rsidR="009B639E"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deri tani</w:t>
      </w:r>
      <w:r w:rsidR="001E0426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për</w:t>
      </w:r>
      <w:r w:rsidR="009B639E"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çfarë prezantova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.</w:t>
      </w:r>
      <w:r w:rsidR="008D41A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br/>
        <w:t xml:space="preserve"> M</w:t>
      </w:r>
      <w:r w:rsidR="009B639E"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bes në dispozicionin tuaj për përgjigje. </w:t>
      </w:r>
    </w:p>
    <w:p w14:paraId="71E0D967" w14:textId="77777777" w:rsidR="009B639E" w:rsidRPr="00912215" w:rsidRDefault="009B639E" w:rsidP="007D520E">
      <w:pPr>
        <w:pStyle w:val="NoSpacing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14:paraId="4405566E" w14:textId="19A227BA" w:rsidR="00B327E7" w:rsidRDefault="009B639E" w:rsidP="007D520E">
      <w:pPr>
        <w:pStyle w:val="NoSpacing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Ju falënderoj edhe njëherë</w:t>
      </w:r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faleminderit që keni gjetur </w:t>
      </w:r>
      <w:proofErr w:type="spellStart"/>
      <w:r w:rsidR="00227307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koh</w:t>
      </w:r>
      <w:proofErr w:type="spellEnd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ë </w:t>
      </w:r>
      <w:proofErr w:type="spellStart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të</w:t>
      </w:r>
      <w:proofErr w:type="spellEnd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jeni</w:t>
      </w:r>
      <w:proofErr w:type="spellEnd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këtu</w:t>
      </w:r>
      <w:proofErr w:type="spellEnd"/>
      <w:r w:rsidR="006030B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sot</w:t>
      </w:r>
      <w:r w:rsidRPr="00912215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!</w:t>
      </w:r>
    </w:p>
    <w:p w14:paraId="3FFFEBE7" w14:textId="77777777" w:rsidR="00A4545C" w:rsidRDefault="00A4545C" w:rsidP="007D520E">
      <w:pPr>
        <w:pStyle w:val="NoSpacing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14:paraId="494F7AE1" w14:textId="14284ABE" w:rsidR="00A4545C" w:rsidRDefault="00A4545C" w:rsidP="007D520E">
      <w:pPr>
        <w:spacing w:line="240" w:lineRule="auto"/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</w:pPr>
      <w:r w:rsidRPr="002319EB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Pas përfundimit të fjalimit të</w:t>
      </w:r>
      <w:r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 </w:t>
      </w:r>
      <w:r w:rsidR="003404C1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përfaqësueses së Zyrës për I</w:t>
      </w:r>
      <w:r w:rsidR="003404C1" w:rsidRPr="003404C1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nformim</w:t>
      </w:r>
      <w:r w:rsidR="003404C1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,</w:t>
      </w:r>
      <w:r w:rsidRPr="002319EB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 xml:space="preserve"> fjala ju dha </w:t>
      </w:r>
      <w:r w:rsidR="003404C1" w:rsidRPr="008141C9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pjesëmarrës</w:t>
      </w:r>
      <w:r w:rsidR="003404C1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ve</w:t>
      </w:r>
      <w:r w:rsidR="003404C1" w:rsidRPr="008141C9"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  <w:t>.</w:t>
      </w:r>
    </w:p>
    <w:p w14:paraId="065AEB2A" w14:textId="12762941" w:rsidR="00C31ADC" w:rsidRDefault="00C31ADC" w:rsidP="007D520E">
      <w:pPr>
        <w:pStyle w:val="NoSpacing"/>
        <w:rPr>
          <w:rFonts w:ascii="Times New Roman" w:hAnsi="Times New Roman" w:cs="Times New Roman"/>
          <w:sz w:val="26"/>
          <w:szCs w:val="26"/>
          <w:lang w:val="sq-AL"/>
        </w:rPr>
      </w:pPr>
      <w:r w:rsidRPr="00C31ADC">
        <w:rPr>
          <w:rFonts w:ascii="Times New Roman" w:hAnsi="Times New Roman" w:cs="Times New Roman"/>
          <w:b/>
          <w:sz w:val="26"/>
          <w:szCs w:val="26"/>
          <w:lang w:val="sq-AL"/>
        </w:rPr>
        <w:t>Vlora Tafili</w:t>
      </w:r>
      <w:r w:rsidR="008D41A0">
        <w:rPr>
          <w:rFonts w:ascii="Times New Roman" w:hAnsi="Times New Roman" w:cs="Times New Roman"/>
          <w:b/>
          <w:sz w:val="26"/>
          <w:szCs w:val="26"/>
          <w:lang w:val="sq-AL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q-AL"/>
        </w:rPr>
        <w:t>A e do edhe dikush fjalën</w:t>
      </w:r>
      <w:r w:rsidRPr="008141C9">
        <w:rPr>
          <w:rFonts w:ascii="Times New Roman" w:hAnsi="Times New Roman" w:cs="Times New Roman"/>
          <w:sz w:val="26"/>
          <w:szCs w:val="26"/>
          <w:lang w:val="sq-AL"/>
        </w:rPr>
        <w:t>?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Çka mendoni, çfarë veprime duhet të marrin institucionet e komunës që do t</w:t>
      </w:r>
      <w:r w:rsidR="008D41A0">
        <w:rPr>
          <w:rFonts w:ascii="Times New Roman" w:hAnsi="Times New Roman" w:cs="Times New Roman"/>
          <w:sz w:val="26"/>
          <w:szCs w:val="26"/>
          <w:lang w:val="sq-AL"/>
        </w:rPr>
        <w:t>’</w:t>
      </w:r>
      <w:r>
        <w:rPr>
          <w:rFonts w:ascii="Times New Roman" w:hAnsi="Times New Roman" w:cs="Times New Roman"/>
          <w:sz w:val="26"/>
          <w:szCs w:val="26"/>
          <w:lang w:val="sq-AL"/>
        </w:rPr>
        <w:t>i kontribuonin edhe m</w:t>
      </w:r>
      <w:r w:rsidR="008D41A0"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shumë transparencës sonë</w:t>
      </w:r>
      <w:r w:rsidR="001E0426">
        <w:rPr>
          <w:rFonts w:ascii="Times New Roman" w:hAnsi="Times New Roman" w:cs="Times New Roman"/>
          <w:sz w:val="26"/>
          <w:szCs w:val="26"/>
          <w:lang w:val="sq-AL"/>
        </w:rPr>
        <w:t>? A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ka dikush ndonjë ide se si, apo çfarë procedure duhet të përfshihen qytetarët edhe më shumë apo dokumente tjera duhet të jenë publike?  </w:t>
      </w:r>
    </w:p>
    <w:p w14:paraId="68FC6B12" w14:textId="77777777" w:rsidR="00C31ADC" w:rsidRDefault="00C31ADC" w:rsidP="007D520E">
      <w:pPr>
        <w:pStyle w:val="NoSpacing"/>
        <w:rPr>
          <w:rFonts w:ascii="Times New Roman" w:hAnsi="Times New Roman" w:cs="Times New Roman"/>
          <w:sz w:val="26"/>
          <w:szCs w:val="26"/>
          <w:lang w:val="sq-AL"/>
        </w:rPr>
      </w:pPr>
    </w:p>
    <w:p w14:paraId="36A46FF3" w14:textId="55E6C448" w:rsidR="00C31ADC" w:rsidRPr="00C31ADC" w:rsidRDefault="00C31ADC" w:rsidP="007D520E">
      <w:pPr>
        <w:pStyle w:val="NoSpacing"/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</w:pPr>
      <w:r w:rsidRPr="00C31ADC"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>Presim 7-8 minuta për paraqitjen</w:t>
      </w:r>
      <w:r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 xml:space="preserve"> e pjesëmarrësit</w:t>
      </w:r>
      <w:r w:rsidRPr="00C31ADC"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 xml:space="preserve"> për fjalë.</w:t>
      </w:r>
    </w:p>
    <w:p w14:paraId="5D679205" w14:textId="77777777" w:rsidR="00C31ADC" w:rsidRDefault="00C31ADC" w:rsidP="007D520E">
      <w:pPr>
        <w:pStyle w:val="NoSpacing"/>
        <w:rPr>
          <w:rFonts w:ascii="Times New Roman" w:hAnsi="Times New Roman" w:cs="Times New Roman"/>
          <w:i/>
          <w:color w:val="1F3864" w:themeColor="accent1" w:themeShade="80"/>
          <w:sz w:val="26"/>
          <w:szCs w:val="26"/>
          <w:lang w:val="sq-AL"/>
        </w:rPr>
      </w:pPr>
    </w:p>
    <w:p w14:paraId="0CFE96A9" w14:textId="53DB3510" w:rsidR="00155DE3" w:rsidRDefault="00155DE3" w:rsidP="007D520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BA7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ka</w:t>
      </w:r>
      <w:r w:rsidR="00C31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dikush</w:t>
      </w: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që </w:t>
      </w:r>
      <w:r w:rsidR="00BA730D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dëshiron</w:t>
      </w:r>
      <w:r w:rsidR="00C31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C31ADC">
        <w:rPr>
          <w:rFonts w:ascii="Times New Roman" w:hAnsi="Times New Roman" w:cs="Times New Roman"/>
          <w:color w:val="000000" w:themeColor="text1"/>
          <w:sz w:val="26"/>
          <w:szCs w:val="26"/>
        </w:rPr>
        <w:t>ë sht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ojë</w:t>
      </w:r>
      <w:r w:rsidR="00C31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diçka </w:t>
      </w: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F035895" w14:textId="77777777" w:rsidR="00C31ADC" w:rsidRDefault="00C31ADC" w:rsidP="007D520E">
      <w:pPr>
        <w:pStyle w:val="NoSpacing"/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</w:pPr>
    </w:p>
    <w:p w14:paraId="1325A376" w14:textId="31714BA2" w:rsidR="00C31ADC" w:rsidRPr="00C31ADC" w:rsidRDefault="00C31ADC" w:rsidP="007D520E">
      <w:pPr>
        <w:pStyle w:val="NoSpacing"/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</w:pPr>
      <w:r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>Presim edhe 5</w:t>
      </w:r>
      <w:r w:rsidRPr="00C31ADC"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 xml:space="preserve"> minuta për paraqitjen </w:t>
      </w:r>
      <w:r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 xml:space="preserve">e pjesëmarrësit </w:t>
      </w:r>
      <w:r w:rsidRPr="00C31ADC">
        <w:rPr>
          <w:rFonts w:ascii="Times New Roman" w:hAnsi="Times New Roman" w:cs="Times New Roman"/>
          <w:b/>
          <w:i/>
          <w:color w:val="1F3864" w:themeColor="accent1" w:themeShade="80"/>
          <w:sz w:val="26"/>
          <w:szCs w:val="26"/>
          <w:lang w:val="sq-AL"/>
        </w:rPr>
        <w:t>për fjalë.</w:t>
      </w:r>
    </w:p>
    <w:p w14:paraId="08EDF88C" w14:textId="77777777" w:rsidR="00C31ADC" w:rsidRDefault="00C31ADC" w:rsidP="007D520E">
      <w:pPr>
        <w:spacing w:after="0" w:line="240" w:lineRule="auto"/>
        <w:rPr>
          <w:rFonts w:ascii="Times New Roman" w:hAnsi="Times New Roman" w:cs="Times New Roman"/>
          <w:i/>
          <w:color w:val="1F3864" w:themeColor="accent1" w:themeShade="80"/>
          <w:sz w:val="26"/>
          <w:szCs w:val="26"/>
        </w:rPr>
      </w:pPr>
    </w:p>
    <w:p w14:paraId="5429A5FA" w14:textId="48D8A242" w:rsidR="005038C3" w:rsidRDefault="00155DE3" w:rsidP="007D520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Nëse jo, atëherë</w:t>
      </w:r>
      <w:r w:rsidR="008703A6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shpalli të mb</w:t>
      </w:r>
      <w:r w:rsidR="00BA7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yllur takimin </w:t>
      </w:r>
      <w:r w:rsidR="008703A6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pas</w:t>
      </w:r>
      <w:r w:rsidR="009B42BE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këtij diskutimi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. N</w:t>
      </w:r>
      <w:r w:rsidR="00BA730D">
        <w:rPr>
          <w:rFonts w:ascii="Times New Roman" w:hAnsi="Times New Roman" w:cs="Times New Roman"/>
          <w:color w:val="000000" w:themeColor="text1"/>
          <w:sz w:val="26"/>
          <w:szCs w:val="26"/>
        </w:rPr>
        <w:t>e si grup punues</w:t>
      </w:r>
      <w:r w:rsidR="00501A42">
        <w:rPr>
          <w:rFonts w:ascii="Times New Roman" w:hAnsi="Times New Roman" w:cs="Times New Roman"/>
          <w:color w:val="000000" w:themeColor="text1"/>
          <w:sz w:val="26"/>
          <w:szCs w:val="26"/>
        </w:rPr>
        <w:t>, presim k</w:t>
      </w:r>
      <w:r w:rsidR="00F3770B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oment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F3770B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, pyetje, sugjerim</w:t>
      </w:r>
      <w:r w:rsidR="00EB2F96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1E04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dh</w:t>
      </w:r>
      <w:r w:rsidR="00EB2F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kërkesa </w:t>
      </w:r>
      <w:r w:rsidR="00501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 shkrim dhe në mënyrë elektronike deri më </w:t>
      </w:r>
      <w:r w:rsidR="005038C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datën 20.12</w:t>
      </w:r>
      <w:r w:rsidR="00501A42" w:rsidRPr="0023097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.2024.</w:t>
      </w:r>
      <w:r w:rsidR="00501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38C3">
        <w:rPr>
          <w:rFonts w:ascii="Times New Roman" w:hAnsi="Times New Roman" w:cs="Times New Roman"/>
          <w:color w:val="000000" w:themeColor="text1"/>
          <w:sz w:val="26"/>
          <w:szCs w:val="26"/>
        </w:rPr>
        <w:t>Dokumentet pas fazës së konsultimit publik do t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’</w:t>
      </w:r>
      <w:r w:rsidR="005038C3">
        <w:rPr>
          <w:rFonts w:ascii="Times New Roman" w:hAnsi="Times New Roman" w:cs="Times New Roman"/>
          <w:color w:val="000000" w:themeColor="text1"/>
          <w:sz w:val="26"/>
          <w:szCs w:val="26"/>
        </w:rPr>
        <w:t>i përc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ille</w:t>
      </w:r>
      <w:r w:rsidR="00503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kuvendit komunal në seancën e rregullt të punës për miratim. Më pas do </w:t>
      </w:r>
      <w:r w:rsidR="001E0426">
        <w:rPr>
          <w:rFonts w:ascii="Times New Roman" w:hAnsi="Times New Roman" w:cs="Times New Roman"/>
          <w:color w:val="000000" w:themeColor="text1"/>
          <w:sz w:val="26"/>
          <w:szCs w:val="26"/>
        </w:rPr>
        <w:t>t’</w:t>
      </w:r>
      <w:r w:rsidR="00503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gjeni të publikuara bashkë me raportin final të konsultimit në </w:t>
      </w:r>
      <w:r w:rsidR="008D41A0">
        <w:rPr>
          <w:rFonts w:ascii="Times New Roman" w:hAnsi="Times New Roman" w:cs="Times New Roman"/>
          <w:color w:val="000000" w:themeColor="text1"/>
          <w:sz w:val="26"/>
          <w:szCs w:val="26"/>
        </w:rPr>
        <w:t>ueb-</w:t>
      </w:r>
      <w:r w:rsidR="005038C3">
        <w:rPr>
          <w:rFonts w:ascii="Times New Roman" w:hAnsi="Times New Roman" w:cs="Times New Roman"/>
          <w:color w:val="000000" w:themeColor="text1"/>
          <w:sz w:val="26"/>
          <w:szCs w:val="26"/>
        </w:rPr>
        <w:t>faqen zyrtare.</w:t>
      </w:r>
    </w:p>
    <w:p w14:paraId="46522FA4" w14:textId="77777777" w:rsidR="005038C3" w:rsidRDefault="005038C3" w:rsidP="007D520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70D4EF" w14:textId="12E5E06A" w:rsidR="00645910" w:rsidRDefault="005038C3" w:rsidP="007D520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Ju dëshiroj një ditë të mirë!</w:t>
      </w:r>
    </w:p>
    <w:p w14:paraId="211AB880" w14:textId="77777777" w:rsidR="00815E10" w:rsidRPr="00F11526" w:rsidRDefault="00815E10" w:rsidP="007D520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2A8A5A" w14:textId="0CA8A650" w:rsidR="00815E10" w:rsidRDefault="00815E10" w:rsidP="007D520E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</w:p>
    <w:p w14:paraId="3D0104AF" w14:textId="0B8D93C0" w:rsidR="00D07C87" w:rsidRDefault="00E30E61" w:rsidP="00FF7D89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  <w:br/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  <w:br/>
      </w:r>
    </w:p>
    <w:p w14:paraId="3EB8CD30" w14:textId="653BFD7C" w:rsidR="00E12F9A" w:rsidRDefault="005038C3" w:rsidP="00FF7D8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Takimi</w:t>
      </w:r>
      <w:r w:rsidR="008D41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përfundoi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në or</w:t>
      </w:r>
      <w:r w:rsidR="008D41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ën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14</w:t>
      </w:r>
      <w:r w:rsidR="001716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86C51" w:rsidRPr="00E12F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E3819" w:rsidRPr="00E12F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</w:p>
    <w:p w14:paraId="1B387127" w14:textId="1682D8E9" w:rsidR="005038C3" w:rsidRPr="00E12F9A" w:rsidRDefault="007D520E" w:rsidP="0043034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br/>
      </w:r>
    </w:p>
    <w:p w14:paraId="454193B4" w14:textId="1C8DC5FC" w:rsidR="007B603B" w:rsidRPr="00E12F9A" w:rsidRDefault="00376757" w:rsidP="00430347">
      <w:pPr>
        <w:rPr>
          <w:rFonts w:ascii="Times New Roman" w:hAnsi="Times New Roman" w:cs="Times New Roman"/>
          <w:noProof/>
          <w:color w:val="1F3864" w:themeColor="accent1" w:themeShade="80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t>Shtojca nr.</w:t>
      </w:r>
      <w:r w:rsidR="008D41A0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t>2</w:t>
      </w:r>
      <w:r w:rsidR="007B603B" w:rsidRPr="00E12F9A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t xml:space="preserve"> – Tabela e pjesëmarrësv</w:t>
      </w:r>
      <w:r w:rsidR="008D41A0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t>e</w:t>
      </w:r>
      <w:r w:rsidR="007B603B" w:rsidRPr="00E12F9A">
        <w:rPr>
          <w:rFonts w:ascii="Times New Roman" w:hAnsi="Times New Roman" w:cs="Times New Roman"/>
          <w:i/>
          <w:noProof/>
          <w:color w:val="1F3864" w:themeColor="accent1" w:themeShade="80"/>
          <w:sz w:val="26"/>
          <w:szCs w:val="26"/>
          <w:lang w:val="en-US"/>
        </w:rPr>
        <w:t xml:space="preserve"> të ndarë sipas gjinisë.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4585"/>
        <w:gridCol w:w="5165"/>
      </w:tblGrid>
      <w:tr w:rsidR="00F11526" w:rsidRPr="00F11526" w14:paraId="1D22A35A" w14:textId="77777777" w:rsidTr="00E30E61">
        <w:trPr>
          <w:trHeight w:val="368"/>
        </w:trPr>
        <w:tc>
          <w:tcPr>
            <w:tcW w:w="4585" w:type="dxa"/>
          </w:tcPr>
          <w:p w14:paraId="7FCC3295" w14:textId="77777777" w:rsidR="007B603B" w:rsidRPr="004F4950" w:rsidRDefault="007B603B" w:rsidP="00430347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  <w:r w:rsidRPr="004F4950"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Gra</w:t>
            </w:r>
          </w:p>
        </w:tc>
        <w:tc>
          <w:tcPr>
            <w:tcW w:w="5165" w:type="dxa"/>
          </w:tcPr>
          <w:p w14:paraId="57BD884C" w14:textId="1D69DB2E" w:rsidR="007B603B" w:rsidRPr="004F4950" w:rsidRDefault="005038C3" w:rsidP="00430347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02</w:t>
            </w:r>
          </w:p>
        </w:tc>
      </w:tr>
      <w:tr w:rsidR="00F11526" w:rsidRPr="00F11526" w14:paraId="5E8C892B" w14:textId="77777777" w:rsidTr="00E30E61">
        <w:trPr>
          <w:trHeight w:val="350"/>
        </w:trPr>
        <w:tc>
          <w:tcPr>
            <w:tcW w:w="4585" w:type="dxa"/>
          </w:tcPr>
          <w:p w14:paraId="54E18212" w14:textId="77777777" w:rsidR="007B603B" w:rsidRPr="004F4950" w:rsidRDefault="007B603B" w:rsidP="00430347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  <w:r w:rsidRPr="004F4950"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Burra</w:t>
            </w:r>
          </w:p>
        </w:tc>
        <w:tc>
          <w:tcPr>
            <w:tcW w:w="5165" w:type="dxa"/>
          </w:tcPr>
          <w:p w14:paraId="6A47C63A" w14:textId="2FE96114" w:rsidR="007B603B" w:rsidRPr="004F4950" w:rsidRDefault="0017167C" w:rsidP="00430347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  <w:r w:rsidRPr="004F4950"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0</w:t>
            </w:r>
            <w:r w:rsidR="00CA2B17"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9</w:t>
            </w:r>
          </w:p>
        </w:tc>
      </w:tr>
      <w:tr w:rsidR="007B603B" w:rsidRPr="00F11526" w14:paraId="4D1C9C27" w14:textId="77777777" w:rsidTr="00E30E61">
        <w:trPr>
          <w:trHeight w:val="350"/>
        </w:trPr>
        <w:tc>
          <w:tcPr>
            <w:tcW w:w="4585" w:type="dxa"/>
          </w:tcPr>
          <w:p w14:paraId="50771841" w14:textId="77777777" w:rsidR="007B603B" w:rsidRPr="004F4950" w:rsidRDefault="007B603B" w:rsidP="00430347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  <w:r w:rsidRPr="004F4950"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Totali</w:t>
            </w:r>
          </w:p>
        </w:tc>
        <w:tc>
          <w:tcPr>
            <w:tcW w:w="5165" w:type="dxa"/>
          </w:tcPr>
          <w:p w14:paraId="03EA4318" w14:textId="6F8D69A3" w:rsidR="007B603B" w:rsidRPr="004F4950" w:rsidRDefault="005038C3" w:rsidP="00430347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11</w:t>
            </w:r>
          </w:p>
        </w:tc>
      </w:tr>
    </w:tbl>
    <w:p w14:paraId="5D9F52FE" w14:textId="77777777" w:rsidR="00A93428" w:rsidRPr="00F11526" w:rsidRDefault="00A93428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3FB769" w14:textId="132A5CB8" w:rsidR="007B603B" w:rsidRPr="00F11526" w:rsidRDefault="00415CF2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D649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D649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D649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D649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5B6C0884" w14:textId="6CAD9950" w:rsidR="006F4560" w:rsidRPr="00F11526" w:rsidRDefault="00274805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Procesmbajtësja</w:t>
      </w:r>
      <w:r w:rsidR="006F4560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51273116" w14:textId="5D796291" w:rsidR="007B603B" w:rsidRPr="00F11526" w:rsidRDefault="00E30E61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Monika Palushi</w:t>
      </w:r>
    </w:p>
    <w:p w14:paraId="63928387" w14:textId="384EAFAF" w:rsidR="00E12F9A" w:rsidRDefault="007B603B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  <w:bookmarkStart w:id="0" w:name="_GoBack"/>
      <w:bookmarkEnd w:id="0"/>
      <w:r w:rsidR="003E3819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29246EB1" w14:textId="77777777" w:rsidR="00E12F9A" w:rsidRDefault="00E12F9A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793099B" w14:textId="71E63FA4" w:rsidR="00C94AD6" w:rsidRPr="00F11526" w:rsidRDefault="003E3819" w:rsidP="004303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075A4D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31343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74805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A7DFF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A7DFF" w:rsidRPr="00F1152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sectPr w:rsidR="00C94AD6" w:rsidRPr="00F1152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6683" w14:textId="77777777" w:rsidR="006F5AF7" w:rsidRDefault="006F5AF7" w:rsidP="00CF661A">
      <w:pPr>
        <w:spacing w:after="0" w:line="240" w:lineRule="auto"/>
      </w:pPr>
      <w:r>
        <w:separator/>
      </w:r>
    </w:p>
  </w:endnote>
  <w:endnote w:type="continuationSeparator" w:id="0">
    <w:p w14:paraId="167AEA1E" w14:textId="77777777" w:rsidR="006F5AF7" w:rsidRDefault="006F5AF7" w:rsidP="00C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88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016A4" w14:textId="0799F3FB" w:rsidR="00D723B3" w:rsidRDefault="00D72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E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B17F6D" w14:textId="77777777" w:rsidR="00D723B3" w:rsidRDefault="00D72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CA1F" w14:textId="77777777" w:rsidR="006F5AF7" w:rsidRDefault="006F5AF7" w:rsidP="00CF661A">
      <w:pPr>
        <w:spacing w:after="0" w:line="240" w:lineRule="auto"/>
      </w:pPr>
      <w:r>
        <w:separator/>
      </w:r>
    </w:p>
  </w:footnote>
  <w:footnote w:type="continuationSeparator" w:id="0">
    <w:p w14:paraId="283EB97E" w14:textId="77777777" w:rsidR="006F5AF7" w:rsidRDefault="006F5AF7" w:rsidP="00CF6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09"/>
    <w:rsid w:val="00004EC6"/>
    <w:rsid w:val="000073B4"/>
    <w:rsid w:val="000122B1"/>
    <w:rsid w:val="00012FEF"/>
    <w:rsid w:val="00017636"/>
    <w:rsid w:val="00017994"/>
    <w:rsid w:val="00026C9A"/>
    <w:rsid w:val="00027BBA"/>
    <w:rsid w:val="00030097"/>
    <w:rsid w:val="00030C02"/>
    <w:rsid w:val="00032005"/>
    <w:rsid w:val="00042801"/>
    <w:rsid w:val="000443B6"/>
    <w:rsid w:val="00052D93"/>
    <w:rsid w:val="00054609"/>
    <w:rsid w:val="000611F9"/>
    <w:rsid w:val="00061555"/>
    <w:rsid w:val="00062B29"/>
    <w:rsid w:val="00066D67"/>
    <w:rsid w:val="00074F08"/>
    <w:rsid w:val="00075A4D"/>
    <w:rsid w:val="00076F5E"/>
    <w:rsid w:val="00077DA6"/>
    <w:rsid w:val="000806DB"/>
    <w:rsid w:val="00080BB5"/>
    <w:rsid w:val="000937EB"/>
    <w:rsid w:val="000970D3"/>
    <w:rsid w:val="000979A3"/>
    <w:rsid w:val="000A115A"/>
    <w:rsid w:val="000A34A2"/>
    <w:rsid w:val="000B1887"/>
    <w:rsid w:val="000B479F"/>
    <w:rsid w:val="000B4C7F"/>
    <w:rsid w:val="000C0CB5"/>
    <w:rsid w:val="000C231F"/>
    <w:rsid w:val="000C7405"/>
    <w:rsid w:val="000D1CC9"/>
    <w:rsid w:val="000D434C"/>
    <w:rsid w:val="000D527A"/>
    <w:rsid w:val="000D68E0"/>
    <w:rsid w:val="000E3520"/>
    <w:rsid w:val="000E7EE8"/>
    <w:rsid w:val="00101A88"/>
    <w:rsid w:val="00102F58"/>
    <w:rsid w:val="001062E8"/>
    <w:rsid w:val="0010680D"/>
    <w:rsid w:val="001112C6"/>
    <w:rsid w:val="001135A8"/>
    <w:rsid w:val="001146F4"/>
    <w:rsid w:val="00114F37"/>
    <w:rsid w:val="00116C25"/>
    <w:rsid w:val="0012443D"/>
    <w:rsid w:val="0012480B"/>
    <w:rsid w:val="00126433"/>
    <w:rsid w:val="00133E77"/>
    <w:rsid w:val="00137135"/>
    <w:rsid w:val="0014781A"/>
    <w:rsid w:val="001548A3"/>
    <w:rsid w:val="00155DE3"/>
    <w:rsid w:val="00155EFD"/>
    <w:rsid w:val="00157CCA"/>
    <w:rsid w:val="00163B1A"/>
    <w:rsid w:val="00164947"/>
    <w:rsid w:val="00164ECB"/>
    <w:rsid w:val="0017167C"/>
    <w:rsid w:val="00175AAC"/>
    <w:rsid w:val="001823A9"/>
    <w:rsid w:val="00182DD9"/>
    <w:rsid w:val="001851CE"/>
    <w:rsid w:val="0018661D"/>
    <w:rsid w:val="00190B87"/>
    <w:rsid w:val="0019172E"/>
    <w:rsid w:val="001A234B"/>
    <w:rsid w:val="001A2C94"/>
    <w:rsid w:val="001A642E"/>
    <w:rsid w:val="001A6DAC"/>
    <w:rsid w:val="001B1F87"/>
    <w:rsid w:val="001B5770"/>
    <w:rsid w:val="001C24E1"/>
    <w:rsid w:val="001C5314"/>
    <w:rsid w:val="001C60FC"/>
    <w:rsid w:val="001C664F"/>
    <w:rsid w:val="001D464A"/>
    <w:rsid w:val="001D48A4"/>
    <w:rsid w:val="001D578C"/>
    <w:rsid w:val="001D659E"/>
    <w:rsid w:val="001E0426"/>
    <w:rsid w:val="001E21C8"/>
    <w:rsid w:val="001F18E9"/>
    <w:rsid w:val="001F3821"/>
    <w:rsid w:val="001F51DF"/>
    <w:rsid w:val="00205A81"/>
    <w:rsid w:val="0020641B"/>
    <w:rsid w:val="00211AA4"/>
    <w:rsid w:val="00213D48"/>
    <w:rsid w:val="00222BAE"/>
    <w:rsid w:val="00223641"/>
    <w:rsid w:val="00224C70"/>
    <w:rsid w:val="00227307"/>
    <w:rsid w:val="00230975"/>
    <w:rsid w:val="002319EB"/>
    <w:rsid w:val="00233393"/>
    <w:rsid w:val="00233DD7"/>
    <w:rsid w:val="00235C1C"/>
    <w:rsid w:val="002423BA"/>
    <w:rsid w:val="00242581"/>
    <w:rsid w:val="00265FE5"/>
    <w:rsid w:val="0027205F"/>
    <w:rsid w:val="0027350B"/>
    <w:rsid w:val="00273683"/>
    <w:rsid w:val="002743E0"/>
    <w:rsid w:val="00274805"/>
    <w:rsid w:val="00274C33"/>
    <w:rsid w:val="00277F62"/>
    <w:rsid w:val="002916C2"/>
    <w:rsid w:val="002A61BD"/>
    <w:rsid w:val="002B0662"/>
    <w:rsid w:val="002B6FF2"/>
    <w:rsid w:val="002C107A"/>
    <w:rsid w:val="002C1B9C"/>
    <w:rsid w:val="002C725C"/>
    <w:rsid w:val="002D05DD"/>
    <w:rsid w:val="002D2944"/>
    <w:rsid w:val="002D3285"/>
    <w:rsid w:val="002D34C7"/>
    <w:rsid w:val="002D423A"/>
    <w:rsid w:val="002D6877"/>
    <w:rsid w:val="002E0D4B"/>
    <w:rsid w:val="002E26A4"/>
    <w:rsid w:val="002E354D"/>
    <w:rsid w:val="002E471D"/>
    <w:rsid w:val="002F44D4"/>
    <w:rsid w:val="002F5D3E"/>
    <w:rsid w:val="0030058D"/>
    <w:rsid w:val="00302BD3"/>
    <w:rsid w:val="003046E7"/>
    <w:rsid w:val="00305800"/>
    <w:rsid w:val="00311B22"/>
    <w:rsid w:val="0031424F"/>
    <w:rsid w:val="003222F3"/>
    <w:rsid w:val="00325500"/>
    <w:rsid w:val="003318C1"/>
    <w:rsid w:val="00335788"/>
    <w:rsid w:val="003404C1"/>
    <w:rsid w:val="00340C48"/>
    <w:rsid w:val="00346D47"/>
    <w:rsid w:val="00346FEB"/>
    <w:rsid w:val="00347114"/>
    <w:rsid w:val="00347132"/>
    <w:rsid w:val="00350977"/>
    <w:rsid w:val="00355C9E"/>
    <w:rsid w:val="003620E3"/>
    <w:rsid w:val="0036386B"/>
    <w:rsid w:val="00376757"/>
    <w:rsid w:val="0038388A"/>
    <w:rsid w:val="00384691"/>
    <w:rsid w:val="00391FFB"/>
    <w:rsid w:val="00393036"/>
    <w:rsid w:val="00394F20"/>
    <w:rsid w:val="00395D0C"/>
    <w:rsid w:val="0039787E"/>
    <w:rsid w:val="003A76BC"/>
    <w:rsid w:val="003A7C4E"/>
    <w:rsid w:val="003A7C51"/>
    <w:rsid w:val="003B6565"/>
    <w:rsid w:val="003B71A4"/>
    <w:rsid w:val="003C7EDD"/>
    <w:rsid w:val="003D05CC"/>
    <w:rsid w:val="003D3046"/>
    <w:rsid w:val="003D4170"/>
    <w:rsid w:val="003D648C"/>
    <w:rsid w:val="003E15E4"/>
    <w:rsid w:val="003E2A3A"/>
    <w:rsid w:val="003E3819"/>
    <w:rsid w:val="003F158E"/>
    <w:rsid w:val="003F37EC"/>
    <w:rsid w:val="003F4BB5"/>
    <w:rsid w:val="003F614F"/>
    <w:rsid w:val="00401FD7"/>
    <w:rsid w:val="00410CAA"/>
    <w:rsid w:val="00415CF2"/>
    <w:rsid w:val="00421F83"/>
    <w:rsid w:val="00423F56"/>
    <w:rsid w:val="00424B8F"/>
    <w:rsid w:val="00430347"/>
    <w:rsid w:val="0043070E"/>
    <w:rsid w:val="00433642"/>
    <w:rsid w:val="00436B1E"/>
    <w:rsid w:val="004500E1"/>
    <w:rsid w:val="00450321"/>
    <w:rsid w:val="00453AD3"/>
    <w:rsid w:val="00465F09"/>
    <w:rsid w:val="004712CC"/>
    <w:rsid w:val="00472FDC"/>
    <w:rsid w:val="00474F25"/>
    <w:rsid w:val="004823F9"/>
    <w:rsid w:val="004829E1"/>
    <w:rsid w:val="0048347D"/>
    <w:rsid w:val="0048655C"/>
    <w:rsid w:val="004871C3"/>
    <w:rsid w:val="0048753F"/>
    <w:rsid w:val="00491573"/>
    <w:rsid w:val="00497E0B"/>
    <w:rsid w:val="004A0B8B"/>
    <w:rsid w:val="004A2846"/>
    <w:rsid w:val="004A4AD9"/>
    <w:rsid w:val="004B374F"/>
    <w:rsid w:val="004B4F53"/>
    <w:rsid w:val="004B71A2"/>
    <w:rsid w:val="004D3B59"/>
    <w:rsid w:val="004E5AE6"/>
    <w:rsid w:val="004F01CE"/>
    <w:rsid w:val="004F4950"/>
    <w:rsid w:val="004F64DF"/>
    <w:rsid w:val="004F73A0"/>
    <w:rsid w:val="00501A42"/>
    <w:rsid w:val="005038C3"/>
    <w:rsid w:val="005045BA"/>
    <w:rsid w:val="00510A5E"/>
    <w:rsid w:val="005167B0"/>
    <w:rsid w:val="0051722D"/>
    <w:rsid w:val="00517A58"/>
    <w:rsid w:val="00517C46"/>
    <w:rsid w:val="005212CF"/>
    <w:rsid w:val="00522BBD"/>
    <w:rsid w:val="00531B5E"/>
    <w:rsid w:val="00535E12"/>
    <w:rsid w:val="00541C0B"/>
    <w:rsid w:val="00544690"/>
    <w:rsid w:val="00544A24"/>
    <w:rsid w:val="00544A2F"/>
    <w:rsid w:val="005460B2"/>
    <w:rsid w:val="0054628E"/>
    <w:rsid w:val="00550604"/>
    <w:rsid w:val="005514EB"/>
    <w:rsid w:val="005519EF"/>
    <w:rsid w:val="0055331A"/>
    <w:rsid w:val="00553822"/>
    <w:rsid w:val="00553ECA"/>
    <w:rsid w:val="00556072"/>
    <w:rsid w:val="00564810"/>
    <w:rsid w:val="0057311F"/>
    <w:rsid w:val="0057425A"/>
    <w:rsid w:val="005800E9"/>
    <w:rsid w:val="00581712"/>
    <w:rsid w:val="00582233"/>
    <w:rsid w:val="005840BE"/>
    <w:rsid w:val="00586262"/>
    <w:rsid w:val="0059110D"/>
    <w:rsid w:val="00597EA2"/>
    <w:rsid w:val="005A0A5F"/>
    <w:rsid w:val="005A3A68"/>
    <w:rsid w:val="005A551B"/>
    <w:rsid w:val="005A56EC"/>
    <w:rsid w:val="005A5881"/>
    <w:rsid w:val="005A6BE2"/>
    <w:rsid w:val="005A6D6D"/>
    <w:rsid w:val="005B093D"/>
    <w:rsid w:val="005C0A69"/>
    <w:rsid w:val="005D097E"/>
    <w:rsid w:val="005D6902"/>
    <w:rsid w:val="005E1E3B"/>
    <w:rsid w:val="005E557A"/>
    <w:rsid w:val="005F35AE"/>
    <w:rsid w:val="005F43A6"/>
    <w:rsid w:val="005F6FD5"/>
    <w:rsid w:val="00601F37"/>
    <w:rsid w:val="006030B7"/>
    <w:rsid w:val="00603E2E"/>
    <w:rsid w:val="00610489"/>
    <w:rsid w:val="00610643"/>
    <w:rsid w:val="0062068A"/>
    <w:rsid w:val="006319F8"/>
    <w:rsid w:val="00632ED9"/>
    <w:rsid w:val="00640B76"/>
    <w:rsid w:val="0064280C"/>
    <w:rsid w:val="0064502E"/>
    <w:rsid w:val="00645910"/>
    <w:rsid w:val="00646AF5"/>
    <w:rsid w:val="00646CDD"/>
    <w:rsid w:val="006477B6"/>
    <w:rsid w:val="00647A94"/>
    <w:rsid w:val="006520B7"/>
    <w:rsid w:val="0065393F"/>
    <w:rsid w:val="006604D6"/>
    <w:rsid w:val="00660F19"/>
    <w:rsid w:val="006727E1"/>
    <w:rsid w:val="006737AE"/>
    <w:rsid w:val="00674D0C"/>
    <w:rsid w:val="0067655F"/>
    <w:rsid w:val="00677F59"/>
    <w:rsid w:val="00681A0B"/>
    <w:rsid w:val="006839DF"/>
    <w:rsid w:val="00686C51"/>
    <w:rsid w:val="0069071B"/>
    <w:rsid w:val="00693DC5"/>
    <w:rsid w:val="00696922"/>
    <w:rsid w:val="006A057C"/>
    <w:rsid w:val="006A67AB"/>
    <w:rsid w:val="006A77E3"/>
    <w:rsid w:val="006C0E37"/>
    <w:rsid w:val="006C408D"/>
    <w:rsid w:val="006E4573"/>
    <w:rsid w:val="006E6141"/>
    <w:rsid w:val="006F03C9"/>
    <w:rsid w:val="006F0DF8"/>
    <w:rsid w:val="006F3622"/>
    <w:rsid w:val="006F4560"/>
    <w:rsid w:val="006F5AF7"/>
    <w:rsid w:val="006F72B5"/>
    <w:rsid w:val="006F7A61"/>
    <w:rsid w:val="00700D32"/>
    <w:rsid w:val="00703F13"/>
    <w:rsid w:val="00706546"/>
    <w:rsid w:val="007107E6"/>
    <w:rsid w:val="00714FB0"/>
    <w:rsid w:val="00715C63"/>
    <w:rsid w:val="007163DD"/>
    <w:rsid w:val="00717370"/>
    <w:rsid w:val="00721A76"/>
    <w:rsid w:val="00723310"/>
    <w:rsid w:val="00723530"/>
    <w:rsid w:val="00725B03"/>
    <w:rsid w:val="007271A4"/>
    <w:rsid w:val="007277EF"/>
    <w:rsid w:val="0073290F"/>
    <w:rsid w:val="00736394"/>
    <w:rsid w:val="0074161B"/>
    <w:rsid w:val="007450C5"/>
    <w:rsid w:val="00745EFB"/>
    <w:rsid w:val="007475D8"/>
    <w:rsid w:val="007476AA"/>
    <w:rsid w:val="00754A03"/>
    <w:rsid w:val="00755743"/>
    <w:rsid w:val="0076033C"/>
    <w:rsid w:val="00760FEE"/>
    <w:rsid w:val="007664C7"/>
    <w:rsid w:val="00767DB5"/>
    <w:rsid w:val="00770E5E"/>
    <w:rsid w:val="00775950"/>
    <w:rsid w:val="00783FE1"/>
    <w:rsid w:val="00785000"/>
    <w:rsid w:val="0078625C"/>
    <w:rsid w:val="00793E85"/>
    <w:rsid w:val="007A008C"/>
    <w:rsid w:val="007A3014"/>
    <w:rsid w:val="007A40F9"/>
    <w:rsid w:val="007A5112"/>
    <w:rsid w:val="007B4942"/>
    <w:rsid w:val="007B4E7B"/>
    <w:rsid w:val="007B603B"/>
    <w:rsid w:val="007B61D2"/>
    <w:rsid w:val="007B6CB7"/>
    <w:rsid w:val="007C08CD"/>
    <w:rsid w:val="007C1522"/>
    <w:rsid w:val="007C3607"/>
    <w:rsid w:val="007C3D86"/>
    <w:rsid w:val="007C710F"/>
    <w:rsid w:val="007D0D7B"/>
    <w:rsid w:val="007D3E74"/>
    <w:rsid w:val="007D520E"/>
    <w:rsid w:val="007D649F"/>
    <w:rsid w:val="007D6531"/>
    <w:rsid w:val="007E27C6"/>
    <w:rsid w:val="007E5AAC"/>
    <w:rsid w:val="007E600F"/>
    <w:rsid w:val="007E7DD7"/>
    <w:rsid w:val="007F1FDD"/>
    <w:rsid w:val="007F30B0"/>
    <w:rsid w:val="007F50D7"/>
    <w:rsid w:val="007F6C5F"/>
    <w:rsid w:val="008141C9"/>
    <w:rsid w:val="00815E10"/>
    <w:rsid w:val="008208F7"/>
    <w:rsid w:val="00820C8B"/>
    <w:rsid w:val="00824156"/>
    <w:rsid w:val="0083591A"/>
    <w:rsid w:val="008417AA"/>
    <w:rsid w:val="008437C0"/>
    <w:rsid w:val="008532D0"/>
    <w:rsid w:val="0085486F"/>
    <w:rsid w:val="00861F6B"/>
    <w:rsid w:val="008645B6"/>
    <w:rsid w:val="00865D54"/>
    <w:rsid w:val="0086632D"/>
    <w:rsid w:val="00870222"/>
    <w:rsid w:val="008703A6"/>
    <w:rsid w:val="00876A88"/>
    <w:rsid w:val="00883EF2"/>
    <w:rsid w:val="00886ADD"/>
    <w:rsid w:val="00887839"/>
    <w:rsid w:val="00894255"/>
    <w:rsid w:val="008B1B44"/>
    <w:rsid w:val="008B1C6D"/>
    <w:rsid w:val="008B5FE3"/>
    <w:rsid w:val="008C0106"/>
    <w:rsid w:val="008C22BF"/>
    <w:rsid w:val="008C6C36"/>
    <w:rsid w:val="008D41A0"/>
    <w:rsid w:val="008D702A"/>
    <w:rsid w:val="008D7590"/>
    <w:rsid w:val="008E0BAC"/>
    <w:rsid w:val="008E205C"/>
    <w:rsid w:val="008E294F"/>
    <w:rsid w:val="008E377A"/>
    <w:rsid w:val="008E4862"/>
    <w:rsid w:val="008E571B"/>
    <w:rsid w:val="008F0E57"/>
    <w:rsid w:val="008F2403"/>
    <w:rsid w:val="008F59EF"/>
    <w:rsid w:val="00902FC4"/>
    <w:rsid w:val="00903AE9"/>
    <w:rsid w:val="00904105"/>
    <w:rsid w:val="00912215"/>
    <w:rsid w:val="00913CE2"/>
    <w:rsid w:val="009205FF"/>
    <w:rsid w:val="00920DC8"/>
    <w:rsid w:val="00921024"/>
    <w:rsid w:val="00921640"/>
    <w:rsid w:val="00921F93"/>
    <w:rsid w:val="00923153"/>
    <w:rsid w:val="009251F4"/>
    <w:rsid w:val="0093000D"/>
    <w:rsid w:val="009331F9"/>
    <w:rsid w:val="00936F51"/>
    <w:rsid w:val="00940B05"/>
    <w:rsid w:val="00941384"/>
    <w:rsid w:val="00943868"/>
    <w:rsid w:val="009457ED"/>
    <w:rsid w:val="00952F71"/>
    <w:rsid w:val="009570FE"/>
    <w:rsid w:val="009572E8"/>
    <w:rsid w:val="00957E37"/>
    <w:rsid w:val="00963849"/>
    <w:rsid w:val="00970CD7"/>
    <w:rsid w:val="00972732"/>
    <w:rsid w:val="00972C2C"/>
    <w:rsid w:val="00980571"/>
    <w:rsid w:val="009856CE"/>
    <w:rsid w:val="00987B60"/>
    <w:rsid w:val="0099184B"/>
    <w:rsid w:val="009929B0"/>
    <w:rsid w:val="00994782"/>
    <w:rsid w:val="009956B3"/>
    <w:rsid w:val="009A6D15"/>
    <w:rsid w:val="009B0B04"/>
    <w:rsid w:val="009B1AB9"/>
    <w:rsid w:val="009B2CA8"/>
    <w:rsid w:val="009B3028"/>
    <w:rsid w:val="009B4130"/>
    <w:rsid w:val="009B42BE"/>
    <w:rsid w:val="009B587C"/>
    <w:rsid w:val="009B639E"/>
    <w:rsid w:val="009C02B6"/>
    <w:rsid w:val="009C2121"/>
    <w:rsid w:val="009C437A"/>
    <w:rsid w:val="009C4A59"/>
    <w:rsid w:val="009C4B3D"/>
    <w:rsid w:val="009D08D7"/>
    <w:rsid w:val="009D1742"/>
    <w:rsid w:val="009D1A0D"/>
    <w:rsid w:val="009D26E2"/>
    <w:rsid w:val="009D27EE"/>
    <w:rsid w:val="009E0EAB"/>
    <w:rsid w:val="009E21D5"/>
    <w:rsid w:val="009E5579"/>
    <w:rsid w:val="009E562A"/>
    <w:rsid w:val="009E5791"/>
    <w:rsid w:val="009E5919"/>
    <w:rsid w:val="009E6E3E"/>
    <w:rsid w:val="009F01A7"/>
    <w:rsid w:val="009F3C35"/>
    <w:rsid w:val="009F4DE0"/>
    <w:rsid w:val="00A032DB"/>
    <w:rsid w:val="00A07B33"/>
    <w:rsid w:val="00A12C7D"/>
    <w:rsid w:val="00A12FE9"/>
    <w:rsid w:val="00A17B37"/>
    <w:rsid w:val="00A238D1"/>
    <w:rsid w:val="00A23FA4"/>
    <w:rsid w:val="00A261FA"/>
    <w:rsid w:val="00A265AD"/>
    <w:rsid w:val="00A36668"/>
    <w:rsid w:val="00A4545C"/>
    <w:rsid w:val="00A5148C"/>
    <w:rsid w:val="00A60C40"/>
    <w:rsid w:val="00A61D34"/>
    <w:rsid w:val="00A70536"/>
    <w:rsid w:val="00A72B23"/>
    <w:rsid w:val="00A81FB5"/>
    <w:rsid w:val="00A8392C"/>
    <w:rsid w:val="00A83A3E"/>
    <w:rsid w:val="00A851B7"/>
    <w:rsid w:val="00A86414"/>
    <w:rsid w:val="00A86A29"/>
    <w:rsid w:val="00A87ECF"/>
    <w:rsid w:val="00A90811"/>
    <w:rsid w:val="00A9173F"/>
    <w:rsid w:val="00A93428"/>
    <w:rsid w:val="00A96E05"/>
    <w:rsid w:val="00A9737F"/>
    <w:rsid w:val="00AA4530"/>
    <w:rsid w:val="00AB0DDC"/>
    <w:rsid w:val="00AB54AD"/>
    <w:rsid w:val="00AB6DC7"/>
    <w:rsid w:val="00AC0947"/>
    <w:rsid w:val="00AC2BD7"/>
    <w:rsid w:val="00AC3619"/>
    <w:rsid w:val="00AC4D98"/>
    <w:rsid w:val="00AE2019"/>
    <w:rsid w:val="00AE324C"/>
    <w:rsid w:val="00AE49E5"/>
    <w:rsid w:val="00AE63A9"/>
    <w:rsid w:val="00AF491D"/>
    <w:rsid w:val="00AF4E89"/>
    <w:rsid w:val="00B04873"/>
    <w:rsid w:val="00B07386"/>
    <w:rsid w:val="00B13647"/>
    <w:rsid w:val="00B14FDB"/>
    <w:rsid w:val="00B150F8"/>
    <w:rsid w:val="00B16068"/>
    <w:rsid w:val="00B17EC9"/>
    <w:rsid w:val="00B2231B"/>
    <w:rsid w:val="00B24694"/>
    <w:rsid w:val="00B327E7"/>
    <w:rsid w:val="00B32859"/>
    <w:rsid w:val="00B4630F"/>
    <w:rsid w:val="00B5354B"/>
    <w:rsid w:val="00B578E0"/>
    <w:rsid w:val="00B60294"/>
    <w:rsid w:val="00B61BC0"/>
    <w:rsid w:val="00B6215E"/>
    <w:rsid w:val="00B64FC8"/>
    <w:rsid w:val="00B67130"/>
    <w:rsid w:val="00B70589"/>
    <w:rsid w:val="00B712C1"/>
    <w:rsid w:val="00B71768"/>
    <w:rsid w:val="00B74C84"/>
    <w:rsid w:val="00B75236"/>
    <w:rsid w:val="00B76BBC"/>
    <w:rsid w:val="00B80D42"/>
    <w:rsid w:val="00B822D4"/>
    <w:rsid w:val="00B82FB9"/>
    <w:rsid w:val="00B83136"/>
    <w:rsid w:val="00B87C61"/>
    <w:rsid w:val="00B90CAE"/>
    <w:rsid w:val="00B96458"/>
    <w:rsid w:val="00BA0B62"/>
    <w:rsid w:val="00BA24F8"/>
    <w:rsid w:val="00BA295C"/>
    <w:rsid w:val="00BA6898"/>
    <w:rsid w:val="00BA730D"/>
    <w:rsid w:val="00BA76CE"/>
    <w:rsid w:val="00BA7DFF"/>
    <w:rsid w:val="00BC0BA0"/>
    <w:rsid w:val="00BC7120"/>
    <w:rsid w:val="00BD3E2B"/>
    <w:rsid w:val="00BD58D7"/>
    <w:rsid w:val="00BD5AAE"/>
    <w:rsid w:val="00BD72B7"/>
    <w:rsid w:val="00BE14E5"/>
    <w:rsid w:val="00BE1AB2"/>
    <w:rsid w:val="00BE20EC"/>
    <w:rsid w:val="00BE2C1F"/>
    <w:rsid w:val="00BE6733"/>
    <w:rsid w:val="00BE67A4"/>
    <w:rsid w:val="00BE6840"/>
    <w:rsid w:val="00BF7212"/>
    <w:rsid w:val="00C005E5"/>
    <w:rsid w:val="00C009EB"/>
    <w:rsid w:val="00C10D60"/>
    <w:rsid w:val="00C13477"/>
    <w:rsid w:val="00C17FCF"/>
    <w:rsid w:val="00C22B46"/>
    <w:rsid w:val="00C26529"/>
    <w:rsid w:val="00C31ADC"/>
    <w:rsid w:val="00C32E4A"/>
    <w:rsid w:val="00C33F60"/>
    <w:rsid w:val="00C36094"/>
    <w:rsid w:val="00C3743C"/>
    <w:rsid w:val="00C37759"/>
    <w:rsid w:val="00C37A01"/>
    <w:rsid w:val="00C4107A"/>
    <w:rsid w:val="00C41672"/>
    <w:rsid w:val="00C436EA"/>
    <w:rsid w:val="00C45051"/>
    <w:rsid w:val="00C46854"/>
    <w:rsid w:val="00C47470"/>
    <w:rsid w:val="00C5216D"/>
    <w:rsid w:val="00C53A70"/>
    <w:rsid w:val="00C544F9"/>
    <w:rsid w:val="00C6232F"/>
    <w:rsid w:val="00C66C53"/>
    <w:rsid w:val="00C70DBE"/>
    <w:rsid w:val="00C768B8"/>
    <w:rsid w:val="00C76A79"/>
    <w:rsid w:val="00C8557B"/>
    <w:rsid w:val="00C85661"/>
    <w:rsid w:val="00C87391"/>
    <w:rsid w:val="00C9154D"/>
    <w:rsid w:val="00C92804"/>
    <w:rsid w:val="00C94AD6"/>
    <w:rsid w:val="00CA05AF"/>
    <w:rsid w:val="00CA1B43"/>
    <w:rsid w:val="00CA1EC0"/>
    <w:rsid w:val="00CA2A62"/>
    <w:rsid w:val="00CA2B17"/>
    <w:rsid w:val="00CA2C40"/>
    <w:rsid w:val="00CA7561"/>
    <w:rsid w:val="00CB0D75"/>
    <w:rsid w:val="00CB29D3"/>
    <w:rsid w:val="00CB2E9A"/>
    <w:rsid w:val="00CB4A84"/>
    <w:rsid w:val="00CC1FEC"/>
    <w:rsid w:val="00CC2B1D"/>
    <w:rsid w:val="00CC7E23"/>
    <w:rsid w:val="00CD1F1E"/>
    <w:rsid w:val="00CD4D80"/>
    <w:rsid w:val="00CD6504"/>
    <w:rsid w:val="00CE32D8"/>
    <w:rsid w:val="00CE476B"/>
    <w:rsid w:val="00CF160F"/>
    <w:rsid w:val="00CF4958"/>
    <w:rsid w:val="00CF661A"/>
    <w:rsid w:val="00D025DC"/>
    <w:rsid w:val="00D025F5"/>
    <w:rsid w:val="00D07C87"/>
    <w:rsid w:val="00D142A4"/>
    <w:rsid w:val="00D1494F"/>
    <w:rsid w:val="00D155BA"/>
    <w:rsid w:val="00D17D90"/>
    <w:rsid w:val="00D25B19"/>
    <w:rsid w:val="00D26572"/>
    <w:rsid w:val="00D27327"/>
    <w:rsid w:val="00D30A6A"/>
    <w:rsid w:val="00D30DB1"/>
    <w:rsid w:val="00D4104E"/>
    <w:rsid w:val="00D412D3"/>
    <w:rsid w:val="00D444C2"/>
    <w:rsid w:val="00D4584F"/>
    <w:rsid w:val="00D553AD"/>
    <w:rsid w:val="00D56549"/>
    <w:rsid w:val="00D6330E"/>
    <w:rsid w:val="00D64111"/>
    <w:rsid w:val="00D653F2"/>
    <w:rsid w:val="00D67BF7"/>
    <w:rsid w:val="00D723B3"/>
    <w:rsid w:val="00D745DA"/>
    <w:rsid w:val="00D75238"/>
    <w:rsid w:val="00D7566C"/>
    <w:rsid w:val="00D77D93"/>
    <w:rsid w:val="00D82FDF"/>
    <w:rsid w:val="00D83070"/>
    <w:rsid w:val="00D94C59"/>
    <w:rsid w:val="00DA0346"/>
    <w:rsid w:val="00DA3875"/>
    <w:rsid w:val="00DA3924"/>
    <w:rsid w:val="00DA52F1"/>
    <w:rsid w:val="00DA5BDF"/>
    <w:rsid w:val="00DB11EF"/>
    <w:rsid w:val="00DB3441"/>
    <w:rsid w:val="00DB43B7"/>
    <w:rsid w:val="00DB54AB"/>
    <w:rsid w:val="00DC65E8"/>
    <w:rsid w:val="00DC792C"/>
    <w:rsid w:val="00DD193C"/>
    <w:rsid w:val="00DD41FF"/>
    <w:rsid w:val="00DD604E"/>
    <w:rsid w:val="00DD6491"/>
    <w:rsid w:val="00DD6C3E"/>
    <w:rsid w:val="00DF42D4"/>
    <w:rsid w:val="00E05BD5"/>
    <w:rsid w:val="00E110E9"/>
    <w:rsid w:val="00E119FD"/>
    <w:rsid w:val="00E12E75"/>
    <w:rsid w:val="00E12F9A"/>
    <w:rsid w:val="00E14116"/>
    <w:rsid w:val="00E15B36"/>
    <w:rsid w:val="00E17905"/>
    <w:rsid w:val="00E17FA3"/>
    <w:rsid w:val="00E259A7"/>
    <w:rsid w:val="00E25D12"/>
    <w:rsid w:val="00E30E61"/>
    <w:rsid w:val="00E31343"/>
    <w:rsid w:val="00E37065"/>
    <w:rsid w:val="00E4649D"/>
    <w:rsid w:val="00E47F30"/>
    <w:rsid w:val="00E67B07"/>
    <w:rsid w:val="00E73D05"/>
    <w:rsid w:val="00E85841"/>
    <w:rsid w:val="00E95418"/>
    <w:rsid w:val="00EA4DD2"/>
    <w:rsid w:val="00EA60E6"/>
    <w:rsid w:val="00EA6751"/>
    <w:rsid w:val="00EA77B4"/>
    <w:rsid w:val="00EB2F96"/>
    <w:rsid w:val="00EB37F4"/>
    <w:rsid w:val="00EB3C07"/>
    <w:rsid w:val="00EB4B8A"/>
    <w:rsid w:val="00EC1B35"/>
    <w:rsid w:val="00EC236D"/>
    <w:rsid w:val="00ED00E6"/>
    <w:rsid w:val="00ED4A75"/>
    <w:rsid w:val="00ED77DA"/>
    <w:rsid w:val="00EE029D"/>
    <w:rsid w:val="00EE0676"/>
    <w:rsid w:val="00EE1189"/>
    <w:rsid w:val="00EE1302"/>
    <w:rsid w:val="00EE2090"/>
    <w:rsid w:val="00EE6AB1"/>
    <w:rsid w:val="00EF1504"/>
    <w:rsid w:val="00EF2A14"/>
    <w:rsid w:val="00EF4C0F"/>
    <w:rsid w:val="00EF71CC"/>
    <w:rsid w:val="00F035DC"/>
    <w:rsid w:val="00F07B5B"/>
    <w:rsid w:val="00F11526"/>
    <w:rsid w:val="00F1733D"/>
    <w:rsid w:val="00F17438"/>
    <w:rsid w:val="00F22CCF"/>
    <w:rsid w:val="00F2647F"/>
    <w:rsid w:val="00F3094F"/>
    <w:rsid w:val="00F35013"/>
    <w:rsid w:val="00F35D0A"/>
    <w:rsid w:val="00F36CF9"/>
    <w:rsid w:val="00F36E8D"/>
    <w:rsid w:val="00F3770B"/>
    <w:rsid w:val="00F434CC"/>
    <w:rsid w:val="00F44CF5"/>
    <w:rsid w:val="00F44DAE"/>
    <w:rsid w:val="00F47E76"/>
    <w:rsid w:val="00F540D4"/>
    <w:rsid w:val="00F5436D"/>
    <w:rsid w:val="00F551E1"/>
    <w:rsid w:val="00F63E06"/>
    <w:rsid w:val="00F67F04"/>
    <w:rsid w:val="00F711FA"/>
    <w:rsid w:val="00F7253C"/>
    <w:rsid w:val="00F73F28"/>
    <w:rsid w:val="00F8400B"/>
    <w:rsid w:val="00F871C6"/>
    <w:rsid w:val="00F8735A"/>
    <w:rsid w:val="00FA74EE"/>
    <w:rsid w:val="00FA754C"/>
    <w:rsid w:val="00FB1AE1"/>
    <w:rsid w:val="00FB2B1F"/>
    <w:rsid w:val="00FC0E04"/>
    <w:rsid w:val="00FD07BB"/>
    <w:rsid w:val="00FD39D9"/>
    <w:rsid w:val="00FD4AFC"/>
    <w:rsid w:val="00FD7CE1"/>
    <w:rsid w:val="00FE0D75"/>
    <w:rsid w:val="00FE31DE"/>
    <w:rsid w:val="00FF2310"/>
    <w:rsid w:val="00FF4B0F"/>
    <w:rsid w:val="00FF5A3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4DFB"/>
  <w15:docId w15:val="{CC42DA65-BEC5-497B-8E3D-6FBB59C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79F"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1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F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1A"/>
    <w:rPr>
      <w:lang w:val="sq-AL"/>
    </w:rPr>
  </w:style>
  <w:style w:type="table" w:styleId="TableGrid">
    <w:name w:val="Table Grid"/>
    <w:basedOn w:val="TableNormal"/>
    <w:uiPriority w:val="39"/>
    <w:rsid w:val="007B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4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D6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vlora.tafil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amije.gjergjaj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91F3-8A2D-4919-A842-3ED3BDF4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Palushi</dc:creator>
  <cp:keywords/>
  <dc:description/>
  <cp:lastModifiedBy>Monika Palushi</cp:lastModifiedBy>
  <cp:revision>228</cp:revision>
  <dcterms:created xsi:type="dcterms:W3CDTF">2024-08-25T20:54:00Z</dcterms:created>
  <dcterms:modified xsi:type="dcterms:W3CDTF">2024-12-16T09:25:00Z</dcterms:modified>
</cp:coreProperties>
</file>