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B14" w:rsidRDefault="0026308E" w:rsidP="00DD4B14">
      <w:pPr>
        <w:jc w:val="center"/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6pt" o:ole="">
            <v:imagedata r:id="rId7" o:title=""/>
          </v:shape>
          <o:OLEObject Type="Embed" ProgID="CorelPHOTOPAINT.Image.13" ShapeID="_x0000_i1025" DrawAspect="Content" ObjectID="_1774354067" r:id="rId8"/>
        </w:object>
      </w:r>
    </w:p>
    <w:p w:rsidR="0026308E" w:rsidRDefault="0026308E" w:rsidP="00F250F7">
      <w:r>
        <w:t>Komuna Klinë</w:t>
      </w:r>
    </w:p>
    <w:p w:rsidR="0026308E" w:rsidRDefault="0026308E" w:rsidP="00F250F7">
      <w:r>
        <w:t xml:space="preserve">Drejtoria për Kulturë, Rini dhe Sport </w:t>
      </w:r>
    </w:p>
    <w:p w:rsidR="008F34BA" w:rsidRDefault="008F34BA" w:rsidP="00F250F7">
      <w:r>
        <w:t xml:space="preserve">Dt. </w:t>
      </w:r>
      <w:r w:rsidR="007E2010">
        <w:t>1</w:t>
      </w:r>
      <w:r w:rsidR="00303B49">
        <w:t>2</w:t>
      </w:r>
      <w:r>
        <w:t>.</w:t>
      </w:r>
      <w:r w:rsidR="007E2010">
        <w:t>04</w:t>
      </w:r>
      <w:r>
        <w:t>.2024</w:t>
      </w:r>
    </w:p>
    <w:p w:rsidR="00DD4B14" w:rsidRDefault="00DD4B14" w:rsidP="00DD4B14"/>
    <w:p w:rsidR="007E2010" w:rsidRPr="0026308E" w:rsidRDefault="0026308E" w:rsidP="0026308E">
      <w:pPr>
        <w:spacing w:line="360" w:lineRule="auto"/>
        <w:jc w:val="both"/>
        <w:rPr>
          <w:i/>
          <w:sz w:val="22"/>
          <w:szCs w:val="22"/>
        </w:rPr>
      </w:pPr>
      <w:r w:rsidRPr="0026308E">
        <w:rPr>
          <w:rFonts w:eastAsia="Yu Mincho"/>
          <w:i/>
          <w:sz w:val="22"/>
          <w:szCs w:val="22"/>
          <w:lang w:eastAsia="ja-JP"/>
        </w:rPr>
        <w:t xml:space="preserve">Duke u bazuar në Thirrjen Publike </w:t>
      </w:r>
      <w:r w:rsidRPr="0026308E">
        <w:rPr>
          <w:i/>
          <w:sz w:val="22"/>
          <w:szCs w:val="22"/>
        </w:rPr>
        <w:t xml:space="preserve">10Nr.451-5371/24 </w:t>
      </w:r>
      <w:r w:rsidR="007E2010">
        <w:rPr>
          <w:i/>
          <w:sz w:val="22"/>
          <w:szCs w:val="22"/>
        </w:rPr>
        <w:t>të</w:t>
      </w:r>
      <w:r w:rsidRPr="0026308E">
        <w:rPr>
          <w:i/>
          <w:sz w:val="22"/>
          <w:szCs w:val="22"/>
        </w:rPr>
        <w:t xml:space="preserve"> datës 21.02.2024</w:t>
      </w:r>
      <w:r w:rsidR="007E2010">
        <w:rPr>
          <w:i/>
          <w:sz w:val="22"/>
          <w:szCs w:val="22"/>
        </w:rPr>
        <w:t>, në njoftimin për listën preleminare të OJQ-ve dhe individëve përfitues 10Nr. 451-10240/24 të datës 29.03.2024 si dhe në vendimin e komisionit të ankesave</w:t>
      </w:r>
      <w:r w:rsidR="00E316A9">
        <w:rPr>
          <w:i/>
          <w:sz w:val="22"/>
          <w:szCs w:val="22"/>
        </w:rPr>
        <w:t>, pas shqyrtimit të ankesave</w:t>
      </w:r>
      <w:r w:rsidR="007E2010">
        <w:rPr>
          <w:i/>
          <w:sz w:val="22"/>
          <w:szCs w:val="22"/>
        </w:rPr>
        <w:t>, 10Nr.451</w:t>
      </w:r>
      <w:r w:rsidR="00B2468C">
        <w:rPr>
          <w:i/>
          <w:sz w:val="22"/>
          <w:szCs w:val="22"/>
        </w:rPr>
        <w:t xml:space="preserve">-12651/2024. </w:t>
      </w:r>
      <w:r w:rsidR="007E2010">
        <w:rPr>
          <w:i/>
          <w:sz w:val="22"/>
          <w:szCs w:val="22"/>
        </w:rPr>
        <w:t>Komisioni Vlerësues me datë 1</w:t>
      </w:r>
      <w:r w:rsidR="00303B49">
        <w:rPr>
          <w:i/>
          <w:sz w:val="22"/>
          <w:szCs w:val="22"/>
        </w:rPr>
        <w:t>2</w:t>
      </w:r>
      <w:bookmarkStart w:id="0" w:name="_GoBack"/>
      <w:bookmarkEnd w:id="0"/>
      <w:r w:rsidR="007E2010">
        <w:rPr>
          <w:i/>
          <w:sz w:val="22"/>
          <w:szCs w:val="22"/>
        </w:rPr>
        <w:t>.04.2024, merr:</w:t>
      </w:r>
      <w:r w:rsidR="00B2468C">
        <w:rPr>
          <w:i/>
          <w:sz w:val="22"/>
          <w:szCs w:val="22"/>
        </w:rPr>
        <w:t xml:space="preserve"> </w:t>
      </w:r>
    </w:p>
    <w:p w:rsidR="0026308E" w:rsidRDefault="0026308E" w:rsidP="0026308E">
      <w:pPr>
        <w:spacing w:line="360" w:lineRule="auto"/>
      </w:pPr>
    </w:p>
    <w:p w:rsidR="0026308E" w:rsidRDefault="007E2010" w:rsidP="0026308E">
      <w:pPr>
        <w:spacing w:line="360" w:lineRule="auto"/>
        <w:jc w:val="center"/>
        <w:rPr>
          <w:b/>
        </w:rPr>
      </w:pPr>
      <w:r>
        <w:rPr>
          <w:b/>
        </w:rPr>
        <w:t xml:space="preserve"> V E N D I M </w:t>
      </w:r>
      <w:r w:rsidR="0026308E" w:rsidRPr="0026308E">
        <w:rPr>
          <w:b/>
        </w:rPr>
        <w:t xml:space="preserve"> </w:t>
      </w:r>
    </w:p>
    <w:p w:rsidR="00E316A9" w:rsidRDefault="00E316A9" w:rsidP="0026308E">
      <w:pPr>
        <w:spacing w:line="360" w:lineRule="auto"/>
        <w:jc w:val="center"/>
        <w:rPr>
          <w:b/>
        </w:rPr>
      </w:pPr>
    </w:p>
    <w:p w:rsidR="00E316A9" w:rsidRPr="00E316A9" w:rsidRDefault="007E2010" w:rsidP="00E316A9">
      <w:pPr>
        <w:spacing w:line="360" w:lineRule="auto"/>
        <w:jc w:val="center"/>
        <w:rPr>
          <w:i/>
          <w:sz w:val="22"/>
          <w:szCs w:val="22"/>
        </w:rPr>
      </w:pPr>
      <w:r w:rsidRPr="00E316A9">
        <w:rPr>
          <w:i/>
          <w:sz w:val="22"/>
          <w:szCs w:val="22"/>
        </w:rPr>
        <w:t>Për rezultatet përfundimtare për</w:t>
      </w:r>
      <w:r w:rsidR="00E316A9">
        <w:rPr>
          <w:i/>
          <w:sz w:val="22"/>
          <w:szCs w:val="22"/>
        </w:rPr>
        <w:t xml:space="preserve"> OJQ-të dhe individët</w:t>
      </w:r>
      <w:r w:rsidRPr="00E316A9">
        <w:rPr>
          <w:i/>
          <w:sz w:val="22"/>
          <w:szCs w:val="22"/>
        </w:rPr>
        <w:t xml:space="preserve"> përfitues</w:t>
      </w:r>
      <w:r w:rsidR="00E316A9">
        <w:rPr>
          <w:i/>
          <w:sz w:val="22"/>
          <w:szCs w:val="22"/>
        </w:rPr>
        <w:t xml:space="preserve"> të</w:t>
      </w:r>
      <w:r w:rsidRPr="00E316A9">
        <w:rPr>
          <w:i/>
          <w:sz w:val="22"/>
          <w:szCs w:val="22"/>
        </w:rPr>
        <w:t xml:space="preserve"> mbështetjes financiare nga DKRS – Komuna K</w:t>
      </w:r>
      <w:r w:rsidR="00E316A9" w:rsidRPr="00E316A9">
        <w:rPr>
          <w:i/>
          <w:sz w:val="22"/>
          <w:szCs w:val="22"/>
        </w:rPr>
        <w:t>l</w:t>
      </w:r>
      <w:r w:rsidRPr="00E316A9">
        <w:rPr>
          <w:i/>
          <w:sz w:val="22"/>
          <w:szCs w:val="22"/>
        </w:rPr>
        <w:t>inë</w:t>
      </w:r>
      <w:r w:rsidR="00E316A9">
        <w:rPr>
          <w:i/>
          <w:sz w:val="22"/>
          <w:szCs w:val="22"/>
        </w:rPr>
        <w:t xml:space="preserve">, </w:t>
      </w:r>
      <w:r w:rsidR="00E316A9" w:rsidRPr="00E316A9">
        <w:rPr>
          <w:i/>
          <w:sz w:val="22"/>
          <w:szCs w:val="22"/>
        </w:rPr>
        <w:t>(mbetën në fuqi rezultate</w:t>
      </w:r>
      <w:r w:rsidR="008D7657">
        <w:rPr>
          <w:i/>
          <w:sz w:val="22"/>
          <w:szCs w:val="22"/>
        </w:rPr>
        <w:t>t</w:t>
      </w:r>
      <w:r w:rsidR="00E316A9" w:rsidRPr="00E316A9">
        <w:rPr>
          <w:i/>
          <w:sz w:val="22"/>
          <w:szCs w:val="22"/>
        </w:rPr>
        <w:t xml:space="preserve"> sipas listës preleminare)</w:t>
      </w:r>
      <w:r w:rsidR="00E316A9">
        <w:rPr>
          <w:i/>
          <w:sz w:val="22"/>
          <w:szCs w:val="22"/>
        </w:rPr>
        <w:t>.</w:t>
      </w:r>
    </w:p>
    <w:p w:rsidR="0026308E" w:rsidRPr="0026308E" w:rsidRDefault="0026308E" w:rsidP="00E316A9">
      <w:pPr>
        <w:pStyle w:val="ListParagraph"/>
        <w:spacing w:line="360" w:lineRule="auto"/>
        <w:rPr>
          <w:rFonts w:eastAsia="Yu Mincho"/>
          <w:b/>
          <w:lang w:eastAsia="ja-JP"/>
        </w:rPr>
      </w:pPr>
    </w:p>
    <w:tbl>
      <w:tblPr>
        <w:tblStyle w:val="TableGrid"/>
        <w:tblW w:w="11610" w:type="dxa"/>
        <w:tblInd w:w="-702" w:type="dxa"/>
        <w:tblLook w:val="04A0" w:firstRow="1" w:lastRow="0" w:firstColumn="1" w:lastColumn="0" w:noHBand="0" w:noVBand="1"/>
      </w:tblPr>
      <w:tblGrid>
        <w:gridCol w:w="3608"/>
        <w:gridCol w:w="5532"/>
        <w:gridCol w:w="1121"/>
        <w:gridCol w:w="1349"/>
      </w:tblGrid>
      <w:tr w:rsidR="0026308E" w:rsidTr="00537705">
        <w:trPr>
          <w:trHeight w:val="782"/>
        </w:trPr>
        <w:tc>
          <w:tcPr>
            <w:tcW w:w="3608" w:type="dxa"/>
          </w:tcPr>
          <w:p w:rsidR="0026308E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26308E" w:rsidRPr="0022727B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Emri i OJQ-së/ individit</w:t>
            </w:r>
          </w:p>
        </w:tc>
        <w:tc>
          <w:tcPr>
            <w:tcW w:w="5532" w:type="dxa"/>
          </w:tcPr>
          <w:p w:rsidR="0026308E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26308E" w:rsidRPr="0022727B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Emri i projektit</w:t>
            </w:r>
          </w:p>
        </w:tc>
        <w:tc>
          <w:tcPr>
            <w:tcW w:w="1121" w:type="dxa"/>
          </w:tcPr>
          <w:p w:rsidR="0026308E" w:rsidRPr="0022727B" w:rsidRDefault="0026308E" w:rsidP="0053770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Vlerësimi me pikë</w:t>
            </w:r>
          </w:p>
        </w:tc>
        <w:tc>
          <w:tcPr>
            <w:tcW w:w="1349" w:type="dxa"/>
          </w:tcPr>
          <w:p w:rsidR="0026308E" w:rsidRPr="0022727B" w:rsidRDefault="0026308E" w:rsidP="0053770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727B">
              <w:rPr>
                <w:b/>
                <w:bCs/>
                <w:sz w:val="22"/>
                <w:szCs w:val="22"/>
              </w:rPr>
              <w:t>Shuma e mbështetjes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KF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“Përkrahje profesionale për zhvillim në futboll”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90.02 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</w:t>
            </w:r>
            <w:r w:rsidR="00C07DD4">
              <w:rPr>
                <w:bCs/>
              </w:rPr>
              <w:t>2</w:t>
            </w:r>
            <w:r>
              <w:rPr>
                <w:bCs/>
              </w:rPr>
              <w:t>.000€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KVF “Klina”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“Ngritja e kapaciteteve sportive për femrat – nxënëse    të zonave rurale të Komunës së Klinës”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77.4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KHF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“Ngritja e nivelit profesional të handbollit për femra”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74.8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OJQ “Art Eko”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“Camping Fest” edicioni VI – Dresnik, Ujmirë, Klinë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74.6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Qendra Rinore “Ardhmëria”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“Zhvillimi i kapaciteteve rinore në Klinë”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73.06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KVM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“Përparimi dhe anavcimi i volejbollit në qytetin e Klinës dhe rajon”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71.06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Klubi i basketbollit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”Promovimi i aktivitetit të basketbollit dhe edukimit fizik tek të rinjtë”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71.00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Ismet Krasniqi – Lala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“Monografi – Shtëpia e Kulturës “Jehona e Dukagjinit” gjysmë shekulli punë.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69.02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Mozaiku Antik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“Promovimi i trashëgimisë së luajtshme kulturore”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68.6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Shqipe Desku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“Dokumentar për trashëgiminë kulturore në Klinë” </w:t>
            </w:r>
          </w:p>
        </w:tc>
        <w:tc>
          <w:tcPr>
            <w:tcW w:w="1121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Klubi i boksit “Dukagjini”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“Organizimi i turnireve dhe garave në boks”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68.00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Sali S. Marmullaku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“Historiku i futbollit në Komunën e Klinës” që nga viti 1945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62.08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OJQ “Dukagjini Kult”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“Shtëpitë shkolla, simbol i rezistencës së arsimit shqip”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62.00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“Handikos” – Klinë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“Fuqizimi i të rinjve me aftësi të kufizuara”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61.00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Klubi i bjeshkatarëve “Dukagjini”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“Eksplorimi i objekteve kulturore dhe i natyrës”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1000€</w:t>
            </w:r>
          </w:p>
        </w:tc>
      </w:tr>
      <w:tr w:rsidR="0026308E" w:rsidRPr="00AC42C7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lastRenderedPageBreak/>
              <w:t xml:space="preserve">Arianit Gashi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“Edukimi i të rinjve rreth rrezikshmërisë ndaj lëndëve narkotike”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An</w:t>
            </w:r>
            <w:r>
              <w:rPr>
                <w:bCs/>
              </w:rPr>
              <w:t>t</w:t>
            </w:r>
            <w:r w:rsidRPr="00B91C73">
              <w:rPr>
                <w:bCs/>
              </w:rPr>
              <w:t xml:space="preserve">oneta Dulaj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“Ekspozitë e veshjeve tradicionale të Dukagjinit përmes nxënësve të shkollave me rastin e festivaleve në Klinë”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Dardan Kabashi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“Film i metrazhit të shkurtë – Viktoria”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60.00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Antigona Deskaj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“Botim – Libër me poezi”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58.02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Klubi i Shahut - Mehmet Kryeziu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“Shahu – lojë që bashkon qytetarët”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56.8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Pin – Pong “Dukgjini”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“Zhvillimi dhe anavcimi i Ping-Pongut” në Klinë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55.00</w:t>
            </w:r>
          </w:p>
        </w:tc>
        <w:tc>
          <w:tcPr>
            <w:tcW w:w="1349" w:type="dxa"/>
          </w:tcPr>
          <w:p w:rsidR="0026308E" w:rsidRPr="00AC42C7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 xml:space="preserve">FC “Dukagjini 2000” 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“Avansimi i futbollit të moshat e reja”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54.6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ShF “Dardanët”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“Masovizimi i sportit me të rinj” 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52.6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  <w:tr w:rsidR="0026308E" w:rsidTr="00537705">
        <w:tc>
          <w:tcPr>
            <w:tcW w:w="3608" w:type="dxa"/>
          </w:tcPr>
          <w:p w:rsidR="0026308E" w:rsidRPr="00B91C73" w:rsidRDefault="0026308E" w:rsidP="0026308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Cs/>
              </w:rPr>
            </w:pPr>
            <w:r w:rsidRPr="00B91C73">
              <w:rPr>
                <w:bCs/>
              </w:rPr>
              <w:t>Shoqata e Gjuetarëve</w:t>
            </w:r>
          </w:p>
        </w:tc>
        <w:tc>
          <w:tcPr>
            <w:tcW w:w="5532" w:type="dxa"/>
          </w:tcPr>
          <w:p w:rsidR="0026308E" w:rsidRPr="00AC42C7" w:rsidRDefault="0026308E" w:rsidP="005377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“Aftësimi i të rinjve në sportin e gjuetisë”</w:t>
            </w:r>
          </w:p>
        </w:tc>
        <w:tc>
          <w:tcPr>
            <w:tcW w:w="1121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51.4</w:t>
            </w:r>
          </w:p>
        </w:tc>
        <w:tc>
          <w:tcPr>
            <w:tcW w:w="1349" w:type="dxa"/>
          </w:tcPr>
          <w:p w:rsidR="0026308E" w:rsidRDefault="0026308E" w:rsidP="005377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300€</w:t>
            </w:r>
          </w:p>
        </w:tc>
      </w:tr>
    </w:tbl>
    <w:p w:rsidR="0026308E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E316A9" w:rsidRPr="00486E25" w:rsidRDefault="00E316A9" w:rsidP="00E316A9">
      <w:pPr>
        <w:spacing w:line="360" w:lineRule="auto"/>
        <w:jc w:val="both"/>
        <w:rPr>
          <w:b/>
          <w:bCs/>
        </w:rPr>
      </w:pPr>
    </w:p>
    <w:p w:rsidR="00E316A9" w:rsidRDefault="00E316A9" w:rsidP="00E316A9">
      <w:pPr>
        <w:pStyle w:val="ListParagraph"/>
        <w:numPr>
          <w:ilvl w:val="0"/>
          <w:numId w:val="6"/>
        </w:numPr>
        <w:spacing w:after="160" w:line="360" w:lineRule="auto"/>
        <w:jc w:val="both"/>
      </w:pPr>
      <w:r>
        <w:rPr>
          <w:b/>
          <w:bCs/>
        </w:rPr>
        <w:t xml:space="preserve"> </w:t>
      </w:r>
      <w:r>
        <w:t>Arsyeshmëria e këtij vendimi, mbështetet në punën e Komisionit Vlerësues duke u bazuar në rregulloren e brendshme të punës dhe në rregulloren MF-Nr. 04/2017.</w:t>
      </w:r>
    </w:p>
    <w:p w:rsidR="00E316A9" w:rsidRDefault="00E316A9" w:rsidP="00E316A9">
      <w:pPr>
        <w:pStyle w:val="ListParagraph"/>
        <w:numPr>
          <w:ilvl w:val="0"/>
          <w:numId w:val="6"/>
        </w:numPr>
        <w:spacing w:after="160" w:line="360" w:lineRule="auto"/>
        <w:jc w:val="both"/>
      </w:pPr>
      <w:r>
        <w:t xml:space="preserve"> Ky vendim hyn në fuqi që nga dita e shpalljes së listës, e cila publikohet në web-faqen zyrtare të komunës dhe në tabelën e shpalljeve. </w:t>
      </w:r>
    </w:p>
    <w:p w:rsidR="00E316A9" w:rsidRPr="00486E25" w:rsidRDefault="00E316A9" w:rsidP="00E316A9">
      <w:pPr>
        <w:pStyle w:val="ListParagraph"/>
        <w:numPr>
          <w:ilvl w:val="0"/>
          <w:numId w:val="6"/>
        </w:numPr>
        <w:spacing w:after="160" w:line="360" w:lineRule="auto"/>
        <w:jc w:val="both"/>
      </w:pPr>
      <w:r>
        <w:t xml:space="preserve">Përfituesit e mbështetjes financiare të parqiten në zyrat e DKRS-së për nënshkrimin e kontratave dhe procedurat në vijim (afati për nënshkrim të konbtratës është 90 ditë nga dita e shpalljes). </w:t>
      </w:r>
    </w:p>
    <w:p w:rsidR="0026308E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26308E" w:rsidRPr="008D2E5E" w:rsidRDefault="0026308E" w:rsidP="0026308E">
      <w:pPr>
        <w:pStyle w:val="ListParagraph"/>
        <w:spacing w:line="360" w:lineRule="auto"/>
        <w:ind w:left="0"/>
        <w:jc w:val="both"/>
        <w:rPr>
          <w:rFonts w:eastAsia="Yu Mincho"/>
          <w:lang w:eastAsia="ja-JP"/>
        </w:rPr>
      </w:pPr>
    </w:p>
    <w:p w:rsidR="0026308E" w:rsidRPr="00762868" w:rsidRDefault="0026308E" w:rsidP="0026308E">
      <w:pPr>
        <w:spacing w:line="360" w:lineRule="auto"/>
        <w:jc w:val="both"/>
        <w:rPr>
          <w:rFonts w:eastAsia="Yu Mincho"/>
          <w:i/>
          <w:lang w:eastAsia="ja-JP"/>
        </w:rPr>
      </w:pPr>
    </w:p>
    <w:p w:rsidR="0026308E" w:rsidRDefault="0026308E" w:rsidP="0026308E">
      <w:r>
        <w:t xml:space="preserve">KOMISONI VLERËSUES </w:t>
      </w:r>
    </w:p>
    <w:p w:rsidR="0026308E" w:rsidRDefault="0026308E" w:rsidP="0026308E"/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Rexhë Buqani          ___________________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 xml:space="preserve">Katarina Mrijaj        ___________________     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Blerina Hoti             ___________________</w:t>
      </w:r>
    </w:p>
    <w:p w:rsidR="0026308E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Vlera Morina           ___________________</w:t>
      </w:r>
    </w:p>
    <w:p w:rsidR="0026308E" w:rsidRPr="00DD4B14" w:rsidRDefault="0026308E" w:rsidP="00BD040A">
      <w:pPr>
        <w:numPr>
          <w:ilvl w:val="0"/>
          <w:numId w:val="3"/>
        </w:numPr>
        <w:spacing w:line="360" w:lineRule="auto"/>
        <w:jc w:val="both"/>
      </w:pPr>
      <w:r>
        <w:t>Jetmir Berisha         ___________________</w:t>
      </w:r>
    </w:p>
    <w:p w:rsidR="0026308E" w:rsidRDefault="0026308E" w:rsidP="00BD040A">
      <w:pPr>
        <w:spacing w:line="360" w:lineRule="auto"/>
      </w:pPr>
    </w:p>
    <w:p w:rsidR="0026308E" w:rsidRPr="00047B02" w:rsidRDefault="0026308E" w:rsidP="0026308E"/>
    <w:p w:rsidR="0026308E" w:rsidRPr="008D2E5E" w:rsidRDefault="0026308E" w:rsidP="0026308E">
      <w:pPr>
        <w:pStyle w:val="ListParagraph"/>
        <w:spacing w:line="360" w:lineRule="auto"/>
        <w:jc w:val="center"/>
        <w:rPr>
          <w:rFonts w:eastAsia="Yu Mincho"/>
          <w:b/>
          <w:lang w:eastAsia="ja-JP"/>
        </w:rPr>
      </w:pPr>
    </w:p>
    <w:p w:rsidR="0026308E" w:rsidRPr="0026308E" w:rsidRDefault="0026308E" w:rsidP="0026308E">
      <w:pPr>
        <w:spacing w:line="360" w:lineRule="auto"/>
        <w:ind w:left="720"/>
        <w:jc w:val="both"/>
        <w:rPr>
          <w:b/>
          <w:i/>
          <w:sz w:val="23"/>
          <w:szCs w:val="23"/>
        </w:rPr>
      </w:pPr>
    </w:p>
    <w:p w:rsidR="00302873" w:rsidRPr="00047B02" w:rsidRDefault="00302873" w:rsidP="000F2478"/>
    <w:sectPr w:rsidR="00302873" w:rsidRPr="00047B02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ED" w:rsidRDefault="00983AED">
      <w:r>
        <w:separator/>
      </w:r>
    </w:p>
  </w:endnote>
  <w:endnote w:type="continuationSeparator" w:id="0">
    <w:p w:rsidR="00983AED" w:rsidRDefault="009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ED" w:rsidRDefault="00983AED">
      <w:r>
        <w:separator/>
      </w:r>
    </w:p>
  </w:footnote>
  <w:footnote w:type="continuationSeparator" w:id="0">
    <w:p w:rsidR="00983AED" w:rsidRDefault="0098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B6D20"/>
    <w:multiLevelType w:val="hybridMultilevel"/>
    <w:tmpl w:val="5CFA5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766B3"/>
    <w:multiLevelType w:val="hybridMultilevel"/>
    <w:tmpl w:val="BF9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755B6"/>
    <w:multiLevelType w:val="hybridMultilevel"/>
    <w:tmpl w:val="BA24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550A2"/>
    <w:multiLevelType w:val="hybridMultilevel"/>
    <w:tmpl w:val="05FA8AFA"/>
    <w:lvl w:ilvl="0" w:tplc="0BF2940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04C56"/>
    <w:multiLevelType w:val="hybridMultilevel"/>
    <w:tmpl w:val="2410C3DC"/>
    <w:lvl w:ilvl="0" w:tplc="71FC502E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8E"/>
    <w:rsid w:val="00047B02"/>
    <w:rsid w:val="000F2478"/>
    <w:rsid w:val="00124A9B"/>
    <w:rsid w:val="00135D00"/>
    <w:rsid w:val="001E4535"/>
    <w:rsid w:val="00203AAA"/>
    <w:rsid w:val="0026308E"/>
    <w:rsid w:val="0027203F"/>
    <w:rsid w:val="00302873"/>
    <w:rsid w:val="00303B49"/>
    <w:rsid w:val="00317A26"/>
    <w:rsid w:val="003E5AB8"/>
    <w:rsid w:val="004A14FA"/>
    <w:rsid w:val="004E259B"/>
    <w:rsid w:val="00542FB8"/>
    <w:rsid w:val="005B0490"/>
    <w:rsid w:val="00666BC9"/>
    <w:rsid w:val="006E4BF8"/>
    <w:rsid w:val="007E0E2B"/>
    <w:rsid w:val="007E1158"/>
    <w:rsid w:val="007E2010"/>
    <w:rsid w:val="00816356"/>
    <w:rsid w:val="008A7270"/>
    <w:rsid w:val="008D6FFE"/>
    <w:rsid w:val="008D7657"/>
    <w:rsid w:val="008F34BA"/>
    <w:rsid w:val="00983AED"/>
    <w:rsid w:val="009A1D73"/>
    <w:rsid w:val="00A729AD"/>
    <w:rsid w:val="00AC6E28"/>
    <w:rsid w:val="00B04F16"/>
    <w:rsid w:val="00B2468C"/>
    <w:rsid w:val="00BD040A"/>
    <w:rsid w:val="00BE202F"/>
    <w:rsid w:val="00BE2AAB"/>
    <w:rsid w:val="00C07DD4"/>
    <w:rsid w:val="00C65D82"/>
    <w:rsid w:val="00C662A1"/>
    <w:rsid w:val="00DD4B14"/>
    <w:rsid w:val="00DE3D45"/>
    <w:rsid w:val="00E316A9"/>
    <w:rsid w:val="00F075B6"/>
    <w:rsid w:val="00F250F7"/>
    <w:rsid w:val="00F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98FC8"/>
  <w15:chartTrackingRefBased/>
  <w15:docId w15:val="{D1A04D70-EF3B-4056-9C57-8563F7FC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08E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39"/>
    <w:rsid w:val="0026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jona.gashi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142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Komuna Klinë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Logo për komunën e klinës</dc:subject>
  <dc:creator>Fatjona Gashi</dc:creator>
  <cp:keywords>Halil BEKAJ</cp:keywords>
  <dc:description>Halil BEKAJ</dc:description>
  <cp:lastModifiedBy>Fatjona Gashi</cp:lastModifiedBy>
  <cp:revision>18</cp:revision>
  <cp:lastPrinted>2024-04-11T13:21:00Z</cp:lastPrinted>
  <dcterms:created xsi:type="dcterms:W3CDTF">2024-03-21T10:19:00Z</dcterms:created>
  <dcterms:modified xsi:type="dcterms:W3CDTF">2024-04-11T13:21:00Z</dcterms:modified>
  <cp:category>Halil BEKAJ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Halil BEKAJ</vt:lpwstr>
  </property>
</Properties>
</file>