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35" w:rsidRPr="00533FDB" w:rsidRDefault="00730636" w:rsidP="00EC5335">
      <w:pPr>
        <w:rPr>
          <w:color w:val="000000"/>
        </w:rPr>
      </w:pPr>
      <w:r>
        <w:rPr>
          <w:color w:val="000000"/>
        </w:rPr>
        <w:t xml:space="preserve">   </w:t>
      </w:r>
    </w:p>
    <w:p w:rsidR="00EC5335" w:rsidRPr="00533FDB" w:rsidRDefault="00EC5335" w:rsidP="00EC5335">
      <w:pPr>
        <w:rPr>
          <w:color w:val="000000"/>
        </w:rPr>
      </w:pPr>
    </w:p>
    <w:p w:rsidR="00EC5335" w:rsidRPr="00533FDB" w:rsidRDefault="00EC5335" w:rsidP="00EC5335">
      <w:pPr>
        <w:rPr>
          <w:color w:val="000000"/>
          <w:sz w:val="28"/>
          <w:szCs w:val="28"/>
        </w:rPr>
      </w:pPr>
    </w:p>
    <w:p w:rsidR="00EC5335" w:rsidRPr="00533FDB" w:rsidRDefault="000F330B" w:rsidP="00EC5335">
      <w:pPr>
        <w:jc w:val="center"/>
        <w:rPr>
          <w:b/>
          <w:bCs/>
          <w:color w:val="000000"/>
          <w:w w:val="99"/>
          <w:sz w:val="28"/>
          <w:szCs w:val="28"/>
        </w:rPr>
      </w:pPr>
      <w:r w:rsidRPr="000F330B">
        <w:rPr>
          <w:b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0pt;margin-top:8.1pt;width:61.55pt;height:1in;z-index:251663360">
            <v:imagedata r:id="rId7" o:title=""/>
          </v:shape>
          <o:OLEObject Type="Embed" ProgID="CorelDRAW.Graphic.10" ShapeID="_x0000_s1027" DrawAspect="Content" ObjectID="_1746875327" r:id="rId8"/>
        </w:pict>
      </w:r>
      <w:r w:rsidRPr="000F330B">
        <w:rPr>
          <w:color w:val="000000"/>
          <w:sz w:val="28"/>
          <w:szCs w:val="28"/>
        </w:rPr>
        <w:pict>
          <v:shape id="_x0000_s1026" type="#_x0000_t75" style="position:absolute;left:0;text-align:left;margin-left:45pt;margin-top:12.8pt;width:66pt;height:73.1pt;z-index:-251654144">
            <v:imagedata r:id="rId9" o:title=""/>
          </v:shape>
          <o:OLEObject Type="Embed" ProgID="CorelDRAW.Graphic.13" ShapeID="_x0000_s1026" DrawAspect="Content" ObjectID="_1746875328" r:id="rId10"/>
        </w:pict>
      </w:r>
      <w:r w:rsidR="00EC5335" w:rsidRPr="00533FDB">
        <w:rPr>
          <w:b/>
          <w:bCs/>
          <w:color w:val="000000"/>
          <w:sz w:val="28"/>
          <w:szCs w:val="28"/>
        </w:rPr>
        <w:t>Republika</w:t>
      </w:r>
      <w:r w:rsidR="00EC5335" w:rsidRPr="00533FDB">
        <w:rPr>
          <w:b/>
          <w:bCs/>
          <w:color w:val="000000"/>
          <w:spacing w:val="-14"/>
          <w:sz w:val="28"/>
          <w:szCs w:val="28"/>
        </w:rPr>
        <w:t xml:space="preserve"> </w:t>
      </w:r>
      <w:r w:rsidR="00EC5335" w:rsidRPr="00533FDB">
        <w:rPr>
          <w:b/>
          <w:bCs/>
          <w:color w:val="000000"/>
          <w:sz w:val="28"/>
          <w:szCs w:val="28"/>
        </w:rPr>
        <w:t>e</w:t>
      </w:r>
      <w:r w:rsidR="00EC5335" w:rsidRPr="00533FDB">
        <w:rPr>
          <w:b/>
          <w:bCs/>
          <w:color w:val="000000"/>
          <w:spacing w:val="-1"/>
          <w:sz w:val="28"/>
          <w:szCs w:val="28"/>
        </w:rPr>
        <w:t xml:space="preserve"> </w:t>
      </w:r>
      <w:r w:rsidR="00EC5335" w:rsidRPr="00533FDB">
        <w:rPr>
          <w:b/>
          <w:bCs/>
          <w:color w:val="000000"/>
          <w:w w:val="99"/>
          <w:sz w:val="28"/>
          <w:szCs w:val="28"/>
        </w:rPr>
        <w:t>Kosovës</w:t>
      </w:r>
    </w:p>
    <w:p w:rsidR="00EC5335" w:rsidRPr="00533FDB" w:rsidRDefault="00EC5335" w:rsidP="00EC5335">
      <w:pPr>
        <w:jc w:val="center"/>
        <w:rPr>
          <w:bCs/>
          <w:color w:val="000000"/>
          <w:sz w:val="28"/>
          <w:szCs w:val="28"/>
        </w:rPr>
      </w:pPr>
      <w:r w:rsidRPr="00533FDB">
        <w:rPr>
          <w:bCs/>
          <w:color w:val="000000"/>
          <w:sz w:val="28"/>
          <w:szCs w:val="28"/>
        </w:rPr>
        <w:t>Republika Kosova – Republic of Kosovo</w:t>
      </w:r>
    </w:p>
    <w:p w:rsidR="00EC5335" w:rsidRPr="00533FDB" w:rsidRDefault="00EC5335" w:rsidP="00EC5335">
      <w:pPr>
        <w:jc w:val="center"/>
        <w:rPr>
          <w:bCs/>
          <w:color w:val="000000"/>
          <w:sz w:val="28"/>
          <w:szCs w:val="28"/>
        </w:rPr>
      </w:pPr>
    </w:p>
    <w:p w:rsidR="00EC5335" w:rsidRPr="00533FDB" w:rsidRDefault="00EC5335" w:rsidP="00EC5335">
      <w:pPr>
        <w:jc w:val="center"/>
        <w:rPr>
          <w:b/>
          <w:bCs/>
          <w:color w:val="000000"/>
          <w:sz w:val="28"/>
          <w:szCs w:val="28"/>
        </w:rPr>
      </w:pPr>
      <w:r w:rsidRPr="00533FDB">
        <w:rPr>
          <w:b/>
          <w:bCs/>
          <w:color w:val="000000"/>
          <w:sz w:val="28"/>
          <w:szCs w:val="28"/>
        </w:rPr>
        <w:t>Ko</w:t>
      </w:r>
      <w:r w:rsidRPr="00533FDB">
        <w:rPr>
          <w:b/>
          <w:bCs/>
          <w:color w:val="000000"/>
          <w:spacing w:val="-1"/>
          <w:sz w:val="28"/>
          <w:szCs w:val="28"/>
        </w:rPr>
        <w:t>mu</w:t>
      </w:r>
      <w:r w:rsidRPr="00533FDB">
        <w:rPr>
          <w:b/>
          <w:bCs/>
          <w:color w:val="000000"/>
          <w:sz w:val="28"/>
          <w:szCs w:val="28"/>
        </w:rPr>
        <w:t>na</w:t>
      </w:r>
      <w:r w:rsidRPr="00533FDB">
        <w:rPr>
          <w:b/>
          <w:bCs/>
          <w:color w:val="000000"/>
          <w:spacing w:val="-1"/>
          <w:sz w:val="28"/>
          <w:szCs w:val="28"/>
        </w:rPr>
        <w:t xml:space="preserve"> </w:t>
      </w:r>
      <w:r w:rsidRPr="00533FDB">
        <w:rPr>
          <w:b/>
          <w:bCs/>
          <w:color w:val="000000"/>
          <w:sz w:val="28"/>
          <w:szCs w:val="28"/>
        </w:rPr>
        <w:t>e</w:t>
      </w:r>
      <w:r w:rsidRPr="00533FDB">
        <w:rPr>
          <w:b/>
          <w:bCs/>
          <w:color w:val="000000"/>
          <w:spacing w:val="-1"/>
          <w:sz w:val="28"/>
          <w:szCs w:val="28"/>
        </w:rPr>
        <w:t xml:space="preserve"> Klinës</w:t>
      </w:r>
    </w:p>
    <w:p w:rsidR="00EC5335" w:rsidRPr="00533FDB" w:rsidRDefault="00EC5335" w:rsidP="00EC5335">
      <w:pPr>
        <w:jc w:val="center"/>
        <w:rPr>
          <w:bCs/>
          <w:color w:val="000000"/>
          <w:w w:val="99"/>
          <w:sz w:val="28"/>
          <w:szCs w:val="28"/>
        </w:rPr>
      </w:pPr>
      <w:r w:rsidRPr="00533FDB">
        <w:rPr>
          <w:bCs/>
          <w:color w:val="000000"/>
          <w:sz w:val="28"/>
          <w:szCs w:val="28"/>
        </w:rPr>
        <w:t>Opština</w:t>
      </w:r>
      <w:r w:rsidRPr="00533FDB">
        <w:rPr>
          <w:bCs/>
          <w:color w:val="000000"/>
          <w:spacing w:val="-8"/>
          <w:sz w:val="28"/>
          <w:szCs w:val="28"/>
        </w:rPr>
        <w:t xml:space="preserve"> Klin</w:t>
      </w:r>
      <w:r w:rsidRPr="00533FDB">
        <w:rPr>
          <w:bCs/>
          <w:color w:val="000000"/>
          <w:sz w:val="28"/>
          <w:szCs w:val="28"/>
        </w:rPr>
        <w:t>a</w:t>
      </w:r>
      <w:r w:rsidRPr="00533FDB">
        <w:rPr>
          <w:bCs/>
          <w:color w:val="000000"/>
          <w:spacing w:val="-7"/>
          <w:sz w:val="28"/>
          <w:szCs w:val="28"/>
        </w:rPr>
        <w:t xml:space="preserve"> </w:t>
      </w:r>
      <w:r w:rsidRPr="00533FDB">
        <w:rPr>
          <w:bCs/>
          <w:color w:val="000000"/>
          <w:sz w:val="28"/>
          <w:szCs w:val="28"/>
        </w:rPr>
        <w:t xml:space="preserve">– Municipality </w:t>
      </w:r>
      <w:r w:rsidRPr="00533FDB">
        <w:rPr>
          <w:bCs/>
          <w:color w:val="000000"/>
          <w:spacing w:val="-14"/>
          <w:sz w:val="28"/>
          <w:szCs w:val="28"/>
        </w:rPr>
        <w:t xml:space="preserve"> </w:t>
      </w:r>
      <w:r w:rsidRPr="00533FDB">
        <w:rPr>
          <w:bCs/>
          <w:color w:val="000000"/>
          <w:sz w:val="28"/>
          <w:szCs w:val="28"/>
        </w:rPr>
        <w:t>of</w:t>
      </w:r>
      <w:r w:rsidRPr="00533FDB">
        <w:rPr>
          <w:bCs/>
          <w:color w:val="000000"/>
          <w:spacing w:val="-2"/>
          <w:sz w:val="28"/>
          <w:szCs w:val="28"/>
        </w:rPr>
        <w:t xml:space="preserve"> Klina</w:t>
      </w:r>
    </w:p>
    <w:p w:rsidR="00EC5335" w:rsidRPr="00533FDB" w:rsidRDefault="00EC5335" w:rsidP="00EC5335">
      <w:pPr>
        <w:ind w:left="720"/>
        <w:jc w:val="center"/>
        <w:rPr>
          <w:color w:val="000000"/>
          <w:sz w:val="28"/>
          <w:szCs w:val="28"/>
        </w:rPr>
      </w:pPr>
    </w:p>
    <w:p w:rsidR="00EC5335" w:rsidRPr="00533FDB" w:rsidRDefault="00EC5335" w:rsidP="00EC5335">
      <w:pPr>
        <w:ind w:left="720"/>
        <w:rPr>
          <w:b/>
          <w:color w:val="000000"/>
        </w:rPr>
      </w:pPr>
      <w:r w:rsidRPr="00533FDB">
        <w:rPr>
          <w:b/>
          <w:color w:val="000000"/>
        </w:rPr>
        <w:t xml:space="preserve">                  </w:t>
      </w:r>
    </w:p>
    <w:p w:rsidR="00EC5335" w:rsidRPr="00533FDB" w:rsidRDefault="00EC5335" w:rsidP="00EC5335">
      <w:pPr>
        <w:ind w:left="-120"/>
        <w:rPr>
          <w:bCs/>
          <w:color w:val="000000"/>
        </w:rPr>
      </w:pPr>
    </w:p>
    <w:p w:rsidR="00EC5335" w:rsidRPr="00533FDB" w:rsidRDefault="00EC5335" w:rsidP="00EC5335"/>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sz w:val="36"/>
          <w:szCs w:val="36"/>
        </w:rPr>
      </w:pPr>
    </w:p>
    <w:p w:rsidR="00EC5335" w:rsidRPr="00533FDB" w:rsidRDefault="00EC5335" w:rsidP="00EC5335">
      <w:pPr>
        <w:tabs>
          <w:tab w:val="left" w:pos="8325"/>
        </w:tabs>
        <w:jc w:val="center"/>
        <w:rPr>
          <w:b/>
          <w:bCs/>
          <w:sz w:val="36"/>
          <w:szCs w:val="36"/>
        </w:rPr>
      </w:pPr>
    </w:p>
    <w:p w:rsidR="00EC5335" w:rsidRDefault="00EC5335" w:rsidP="00EC5335">
      <w:pPr>
        <w:tabs>
          <w:tab w:val="left" w:pos="8325"/>
        </w:tabs>
        <w:jc w:val="center"/>
        <w:rPr>
          <w:b/>
          <w:bCs/>
          <w:sz w:val="36"/>
          <w:szCs w:val="36"/>
        </w:rPr>
      </w:pPr>
      <w:r w:rsidRPr="00533FDB">
        <w:rPr>
          <w:b/>
          <w:bCs/>
          <w:sz w:val="36"/>
          <w:szCs w:val="36"/>
        </w:rPr>
        <w:t>KORNIZA AFATMESME BUXHETORE 20</w:t>
      </w:r>
      <w:r>
        <w:rPr>
          <w:b/>
          <w:bCs/>
          <w:sz w:val="36"/>
          <w:szCs w:val="36"/>
        </w:rPr>
        <w:t>24-2026</w:t>
      </w:r>
    </w:p>
    <w:p w:rsidR="00EC5335" w:rsidRPr="00533FDB" w:rsidRDefault="00EC5335" w:rsidP="00EC5335">
      <w:pPr>
        <w:tabs>
          <w:tab w:val="left" w:pos="8325"/>
        </w:tabs>
        <w:jc w:val="center"/>
        <w:rPr>
          <w:b/>
          <w:bCs/>
          <w:sz w:val="36"/>
          <w:szCs w:val="36"/>
        </w:rPr>
      </w:pPr>
      <w:r w:rsidRPr="00533FDB">
        <w:rPr>
          <w:b/>
          <w:bCs/>
          <w:sz w:val="36"/>
          <w:szCs w:val="36"/>
        </w:rPr>
        <w:t>E KOMUNËS SË KLINËS</w:t>
      </w:r>
    </w:p>
    <w:p w:rsidR="00EC5335" w:rsidRPr="00533FDB" w:rsidRDefault="00EC5335" w:rsidP="00EC5335">
      <w:pPr>
        <w:tabs>
          <w:tab w:val="left" w:pos="8325"/>
        </w:tabs>
        <w:jc w:val="center"/>
        <w:rPr>
          <w:b/>
          <w:bCs/>
          <w:sz w:val="36"/>
          <w:szCs w:val="36"/>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rPr>
          <w:b/>
          <w:bCs/>
        </w:rPr>
      </w:pPr>
      <w:r w:rsidRPr="00533FDB">
        <w:rPr>
          <w:b/>
          <w:bCs/>
        </w:rPr>
        <w:t xml:space="preserve">Klinë , </w:t>
      </w:r>
      <w:r>
        <w:rPr>
          <w:b/>
          <w:bCs/>
        </w:rPr>
        <w:t>29.05.</w:t>
      </w:r>
      <w:r w:rsidRPr="00533FDB">
        <w:rPr>
          <w:b/>
          <w:bCs/>
        </w:rPr>
        <w:t>20</w:t>
      </w:r>
      <w:r>
        <w:rPr>
          <w:b/>
          <w:bCs/>
        </w:rPr>
        <w:t>23</w:t>
      </w:r>
    </w:p>
    <w:p w:rsidR="00EC5335" w:rsidRDefault="00EC5335" w:rsidP="00EC5335">
      <w:pPr>
        <w:tabs>
          <w:tab w:val="left" w:pos="2786"/>
          <w:tab w:val="left" w:pos="8325"/>
        </w:tabs>
        <w:rPr>
          <w:b/>
          <w:bCs/>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Pr="00533FDB" w:rsidRDefault="00EC5335" w:rsidP="00EC5335">
      <w:pPr>
        <w:jc w:val="center"/>
        <w:rPr>
          <w:b/>
          <w:sz w:val="28"/>
          <w:szCs w:val="28"/>
        </w:rPr>
      </w:pPr>
      <w:r w:rsidRPr="00533FDB">
        <w:rPr>
          <w:b/>
          <w:sz w:val="28"/>
          <w:szCs w:val="28"/>
        </w:rPr>
        <w:t>Përmbajtja</w:t>
      </w:r>
    </w:p>
    <w:p w:rsidR="00EC5335" w:rsidRPr="00533FDB" w:rsidRDefault="00EC5335" w:rsidP="00EC5335"/>
    <w:p w:rsidR="00EC5335" w:rsidRDefault="00EC5335" w:rsidP="00EC5335"/>
    <w:p w:rsidR="00EC5335" w:rsidRPr="00533FDB" w:rsidRDefault="00EC5335" w:rsidP="00EC5335"/>
    <w:p w:rsidR="00EC5335" w:rsidRPr="00533FDB" w:rsidRDefault="00EC5335" w:rsidP="00EC5335">
      <w:pPr>
        <w:ind w:left="1440"/>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 Hyrje </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II. Deklarata e Prioriteteve Afatmesme</w:t>
      </w:r>
      <w:r>
        <w:rPr>
          <w:rFonts w:ascii="Times New Roman" w:hAnsi="Times New Roman"/>
          <w:b w:val="0"/>
          <w:i w:val="0"/>
          <w:sz w:val="24"/>
          <w:szCs w:val="24"/>
        </w:rPr>
        <w:t xml:space="preserve"> 2024-2026</w:t>
      </w:r>
    </w:p>
    <w:p w:rsidR="00EC5335" w:rsidRPr="00533FDB" w:rsidRDefault="00EC5335" w:rsidP="00EC5335">
      <w:pPr>
        <w:pStyle w:val="Header"/>
        <w:tabs>
          <w:tab w:val="clear" w:pos="4320"/>
          <w:tab w:val="clear" w:pos="8640"/>
          <w:tab w:val="left" w:pos="8205"/>
        </w:tabs>
        <w:ind w:left="1440"/>
        <w:rPr>
          <w:rFonts w:ascii="Times New Roman" w:hAnsi="Times New Roman"/>
          <w:b w:val="0"/>
          <w:i w:val="0"/>
          <w:sz w:val="24"/>
          <w:szCs w:val="24"/>
        </w:rPr>
      </w:pPr>
      <w:r w:rsidRPr="00533FDB">
        <w:rPr>
          <w:rFonts w:ascii="Times New Roman" w:hAnsi="Times New Roman"/>
          <w:b w:val="0"/>
          <w:i w:val="0"/>
          <w:sz w:val="24"/>
          <w:szCs w:val="24"/>
        </w:rPr>
        <w:tab/>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III. Korniza Fiskale </w:t>
      </w:r>
    </w:p>
    <w:p w:rsidR="00EC5335" w:rsidRPr="00533FDB" w:rsidRDefault="00EC5335" w:rsidP="00EC5335">
      <w:pPr>
        <w:pStyle w:val="Header"/>
        <w:tabs>
          <w:tab w:val="clear" w:pos="4320"/>
        </w:tabs>
        <w:ind w:left="2160"/>
        <w:rPr>
          <w:rFonts w:ascii="Times New Roman" w:hAnsi="Times New Roman"/>
          <w:b w:val="0"/>
          <w:i w:val="0"/>
          <w:sz w:val="24"/>
          <w:szCs w:val="24"/>
        </w:rPr>
      </w:pPr>
    </w:p>
    <w:p w:rsidR="00EC5335" w:rsidRPr="00533FDB" w:rsidRDefault="00EC5335" w:rsidP="00EC5335">
      <w:pPr>
        <w:pStyle w:val="Header"/>
        <w:tabs>
          <w:tab w:val="clear" w:pos="4320"/>
        </w:tabs>
        <w:ind w:left="216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3.1 Korniza makroekonomike komunale </w:t>
      </w:r>
    </w:p>
    <w:p w:rsidR="00EC5335" w:rsidRPr="00533FDB" w:rsidRDefault="00EC5335" w:rsidP="00EC5335">
      <w:pPr>
        <w:rPr>
          <w:b/>
        </w:rPr>
      </w:pPr>
      <w:r>
        <w:t xml:space="preserve">              </w:t>
      </w:r>
      <w:r w:rsidRPr="00533FDB">
        <w:t xml:space="preserve">3.2 </w:t>
      </w:r>
      <w:r w:rsidRPr="002A02AD">
        <w:t xml:space="preserve">Të Hyrat komunale dhe parashikimi afat-mesëm </w:t>
      </w:r>
      <w:r>
        <w:t>2024-2026</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3.3 </w:t>
      </w:r>
      <w:r w:rsidRPr="002A02AD">
        <w:rPr>
          <w:rFonts w:ascii="Times New Roman" w:hAnsi="Times New Roman"/>
          <w:b w:val="0"/>
          <w:i w:val="0"/>
          <w:sz w:val="24"/>
          <w:szCs w:val="24"/>
        </w:rPr>
        <w:t>Plani Komunal i financimit Sektorial me Ministritë e Linjës dhe  Donatorë</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3.4 Politikat e reja </w:t>
      </w:r>
    </w:p>
    <w:p w:rsidR="00EC5335"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3.5 Shpenzimet komunale dhe parashikimet </w:t>
      </w:r>
      <w:r>
        <w:rPr>
          <w:rFonts w:ascii="Times New Roman" w:hAnsi="Times New Roman"/>
          <w:b w:val="0"/>
          <w:i w:val="0"/>
          <w:sz w:val="24"/>
          <w:szCs w:val="24"/>
        </w:rPr>
        <w:t>2024-2026</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3.6. Analiza Gjinore</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IV. Korniza e Përformancës së Shpenzimeve </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V. Informacionet sipas programeve</w:t>
      </w: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i w:val="0"/>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numPr>
          <w:ilvl w:val="0"/>
          <w:numId w:val="22"/>
        </w:numPr>
        <w:tabs>
          <w:tab w:val="clear" w:pos="4320"/>
          <w:tab w:val="clear" w:pos="8640"/>
          <w:tab w:val="right" w:pos="11046"/>
        </w:tabs>
        <w:jc w:val="both"/>
        <w:rPr>
          <w:rFonts w:ascii="Times New Roman" w:hAnsi="Times New Roman"/>
          <w:i w:val="0"/>
          <w:sz w:val="24"/>
          <w:szCs w:val="24"/>
        </w:rPr>
      </w:pPr>
      <w:r w:rsidRPr="00533FDB">
        <w:rPr>
          <w:rFonts w:ascii="Times New Roman" w:hAnsi="Times New Roman"/>
          <w:i w:val="0"/>
          <w:sz w:val="24"/>
          <w:szCs w:val="24"/>
        </w:rPr>
        <w:lastRenderedPageBreak/>
        <w:t xml:space="preserve">Hyrje </w:t>
      </w:r>
    </w:p>
    <w:p w:rsidR="00EC5335" w:rsidRDefault="00EC5335" w:rsidP="00EC5335">
      <w:pPr>
        <w:pStyle w:val="Header"/>
        <w:tabs>
          <w:tab w:val="clear" w:pos="4320"/>
          <w:tab w:val="clear" w:pos="8640"/>
          <w:tab w:val="right" w:pos="11046"/>
        </w:tabs>
        <w:ind w:left="1080"/>
        <w:jc w:val="both"/>
        <w:rPr>
          <w:rFonts w:ascii="Times New Roman" w:hAnsi="Times New Roman"/>
          <w:i w:val="0"/>
          <w:sz w:val="24"/>
          <w:szCs w:val="24"/>
        </w:rPr>
      </w:pPr>
    </w:p>
    <w:p w:rsidR="00EC5335" w:rsidRDefault="00EC5335" w:rsidP="00EC5335">
      <w:pPr>
        <w:jc w:val="both"/>
      </w:pPr>
      <w:r w:rsidRPr="0000044C">
        <w:t xml:space="preserve">Korniza afatmesme buxhetore komunale paraqet një përmbledhje të planifikuar të shpenzimeve dhe të hyrave buxhetore për komunën e Klinës për periudhën afatmesme </w:t>
      </w:r>
      <w:r>
        <w:t>2024-2026</w:t>
      </w:r>
      <w:r>
        <w:rPr>
          <w:b/>
          <w:i/>
        </w:rPr>
        <w:t xml:space="preserve"> </w:t>
      </w:r>
      <w:r w:rsidRPr="0000044C">
        <w:t>si dhe shpërndarjen e resurseve financiare nëpër programe komunale sipas prioriteteve të qeverisë komunale të nxjerra nga dokumentat strategjike komunale  dhe vendimet e Kuvendit komunal të Klinës.</w:t>
      </w:r>
    </w:p>
    <w:p w:rsidR="00EC5335" w:rsidRPr="00533FDB" w:rsidRDefault="00EC5335" w:rsidP="00EC5335">
      <w:pPr>
        <w:pStyle w:val="Header"/>
        <w:tabs>
          <w:tab w:val="clear" w:pos="4320"/>
        </w:tabs>
        <w:ind w:left="360"/>
        <w:jc w:val="both"/>
        <w:rPr>
          <w:rFonts w:ascii="Times New Roman" w:hAnsi="Times New Roman"/>
          <w:b w:val="0"/>
          <w:bCs/>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Korniza Afatmesme Buxhetore, KAB, që po prezantojmë është një dokument i cili</w:t>
      </w:r>
      <w:r>
        <w:rPr>
          <w:rFonts w:ascii="Times New Roman" w:hAnsi="Times New Roman"/>
          <w:b w:val="0"/>
          <w:i w:val="0"/>
          <w:color w:val="000000"/>
          <w:sz w:val="24"/>
          <w:szCs w:val="24"/>
        </w:rPr>
        <w:t xml:space="preserve"> përgatitet nga administrata komunale dhe </w:t>
      </w:r>
      <w:r w:rsidRPr="00533FDB">
        <w:rPr>
          <w:rFonts w:ascii="Times New Roman" w:hAnsi="Times New Roman"/>
          <w:b w:val="0"/>
          <w:i w:val="0"/>
          <w:color w:val="000000"/>
          <w:sz w:val="24"/>
          <w:szCs w:val="24"/>
        </w:rPr>
        <w:t xml:space="preserv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prioritare, të identifikuara në dokumentet strategjike të komunës, përmes integrimit sa më të mirë në procesin buxhetor.</w:t>
      </w:r>
    </w:p>
    <w:p w:rsidR="00EC5335"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jc w:val="both"/>
      </w:pPr>
      <w:r w:rsidRPr="0000044C">
        <w:t>Korniza afatmesme buxhetore komunale bazohet në parashikimet e mundshme reale të të hyrave  të planifikuara për periudhën afatmesme buxhetore:granteve qeveritare në formë të kufijve buxhetor,parashikimet mbi trendin e të hyrave vetanake si dhe parashikimeve mbi donacionet e mundshme qoftë edhe në formë participimeve të qytetarëve</w:t>
      </w:r>
      <w:r>
        <w:t xml:space="preserve"> (grave dhe burrave)</w:t>
      </w:r>
      <w:r w:rsidRPr="0000044C">
        <w:t xml:space="preserve">  si dhe parashikimet reale të shpenzimeve buxhetore nëpër programet komunale që janë në fushën e përgjegjësisë se tyre.</w:t>
      </w:r>
    </w:p>
    <w:p w:rsidR="00EC5335" w:rsidRPr="00533FDB"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Hartimi i Kornizës Afatmesme Buxhetore përbën një detyrim për institucionet buxhetore komunale</w:t>
      </w:r>
      <w:r>
        <w:rPr>
          <w:rFonts w:ascii="Times New Roman" w:hAnsi="Times New Roman"/>
          <w:b w:val="0"/>
          <w:i w:val="0"/>
          <w:color w:val="000000"/>
          <w:sz w:val="24"/>
          <w:szCs w:val="24"/>
        </w:rPr>
        <w:t xml:space="preserve">, </w:t>
      </w:r>
      <w:r w:rsidRPr="00533FDB">
        <w:rPr>
          <w:rFonts w:ascii="Times New Roman" w:hAnsi="Times New Roman"/>
          <w:b w:val="0"/>
          <w:i w:val="0"/>
          <w:color w:val="000000"/>
          <w:sz w:val="24"/>
          <w:szCs w:val="24"/>
        </w:rPr>
        <w:t xml:space="preserve">kërkuar </w:t>
      </w:r>
      <w:r>
        <w:rPr>
          <w:rFonts w:ascii="Times New Roman" w:hAnsi="Times New Roman"/>
          <w:b w:val="0"/>
          <w:i w:val="0"/>
          <w:color w:val="000000"/>
          <w:sz w:val="24"/>
          <w:szCs w:val="24"/>
        </w:rPr>
        <w:t>me</w:t>
      </w:r>
      <w:r w:rsidRPr="00533FDB">
        <w:rPr>
          <w:rFonts w:ascii="Times New Roman" w:hAnsi="Times New Roman"/>
          <w:b w:val="0"/>
          <w:i w:val="0"/>
          <w:color w:val="000000"/>
          <w:sz w:val="24"/>
          <w:szCs w:val="24"/>
        </w:rPr>
        <w:t xml:space="preserve"> Qarkore</w:t>
      </w:r>
      <w:r>
        <w:rPr>
          <w:rFonts w:ascii="Times New Roman" w:hAnsi="Times New Roman"/>
          <w:b w:val="0"/>
          <w:i w:val="0"/>
          <w:color w:val="000000"/>
          <w:sz w:val="24"/>
          <w:szCs w:val="24"/>
        </w:rPr>
        <w:t>n</w:t>
      </w:r>
      <w:r w:rsidRPr="00533FDB">
        <w:rPr>
          <w:rFonts w:ascii="Times New Roman" w:hAnsi="Times New Roman"/>
          <w:b w:val="0"/>
          <w:i w:val="0"/>
          <w:color w:val="000000"/>
          <w:sz w:val="24"/>
          <w:szCs w:val="24"/>
        </w:rPr>
        <w:t xml:space="preserve"> Buxhetore Komunale 20</w:t>
      </w:r>
      <w:r>
        <w:rPr>
          <w:rFonts w:ascii="Times New Roman" w:hAnsi="Times New Roman"/>
          <w:b w:val="0"/>
          <w:i w:val="0"/>
          <w:color w:val="000000"/>
          <w:sz w:val="24"/>
          <w:szCs w:val="24"/>
        </w:rPr>
        <w:t>24/01</w:t>
      </w:r>
      <w:r w:rsidRPr="00533FDB">
        <w:rPr>
          <w:rFonts w:ascii="Times New Roman" w:hAnsi="Times New Roman"/>
          <w:b w:val="0"/>
          <w:i w:val="0"/>
          <w:color w:val="000000"/>
          <w:sz w:val="24"/>
          <w:szCs w:val="24"/>
        </w:rPr>
        <w:t xml:space="preserve"> të lëshuara nga Ministria e Financave</w:t>
      </w:r>
      <w:r>
        <w:rPr>
          <w:rFonts w:ascii="Times New Roman" w:hAnsi="Times New Roman"/>
          <w:b w:val="0"/>
          <w:i w:val="0"/>
          <w:color w:val="000000"/>
          <w:sz w:val="24"/>
          <w:szCs w:val="24"/>
        </w:rPr>
        <w:t>, punës dhe transferëve</w:t>
      </w:r>
      <w:r w:rsidRPr="00533FDB">
        <w:rPr>
          <w:rFonts w:ascii="Times New Roman" w:hAnsi="Times New Roman"/>
          <w:b w:val="0"/>
          <w:i w:val="0"/>
          <w:color w:val="000000"/>
          <w:sz w:val="24"/>
          <w:szCs w:val="24"/>
        </w:rPr>
        <w:t xml:space="preserve"> n</w:t>
      </w:r>
      <w:r>
        <w:rPr>
          <w:rFonts w:ascii="Times New Roman" w:hAnsi="Times New Roman"/>
          <w:b w:val="0"/>
          <w:i w:val="0"/>
          <w:color w:val="000000"/>
          <w:sz w:val="24"/>
          <w:szCs w:val="24"/>
        </w:rPr>
        <w:t>ë</w:t>
      </w:r>
      <w:r w:rsidRPr="00533FDB">
        <w:rPr>
          <w:rFonts w:ascii="Times New Roman" w:hAnsi="Times New Roman"/>
          <w:b w:val="0"/>
          <w:i w:val="0"/>
          <w:color w:val="000000"/>
          <w:sz w:val="24"/>
          <w:szCs w:val="24"/>
        </w:rPr>
        <w:t xml:space="preserve"> pajtim me Ligjin për Menaxhimin e Financave Publike dhe Përgjegjësitë (LMFPP). </w:t>
      </w:r>
    </w:p>
    <w:p w:rsidR="00EC5335" w:rsidRDefault="00EC5335" w:rsidP="00EC5335">
      <w:pPr>
        <w:jc w:val="both"/>
      </w:pPr>
    </w:p>
    <w:p w:rsidR="00EC5335"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color w:val="000000"/>
          <w:sz w:val="24"/>
          <w:szCs w:val="24"/>
        </w:rPr>
        <w:t xml:space="preserve">KAB  </w:t>
      </w:r>
      <w:r>
        <w:rPr>
          <w:rFonts w:ascii="Times New Roman" w:hAnsi="Times New Roman"/>
          <w:b w:val="0"/>
          <w:i w:val="0"/>
          <w:sz w:val="24"/>
          <w:szCs w:val="24"/>
        </w:rPr>
        <w:t>2024-2026</w:t>
      </w:r>
      <w:r>
        <w:rPr>
          <w:rFonts w:ascii="Times New Roman" w:hAnsi="Times New Roman"/>
          <w:b w:val="0"/>
          <w:i w:val="0"/>
          <w:color w:val="000000"/>
          <w:sz w:val="24"/>
          <w:szCs w:val="24"/>
        </w:rPr>
        <w:t xml:space="preserve"> paraqet dokumentin kryesor mbi bazen e të cilit do të hartohet Buxheti vjetor për vitin 2024.</w:t>
      </w:r>
    </w:p>
    <w:p w:rsidR="00EC5335"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Ky dokument do të jetë baza për përcaktimin e sektorëve prioritarë të zhvillimit dhe identifikimin e prioriteteve të shpërndarjes së burimeve komunale për periudhën 20</w:t>
      </w:r>
      <w:r>
        <w:rPr>
          <w:rFonts w:ascii="Times New Roman" w:hAnsi="Times New Roman"/>
          <w:b w:val="0"/>
          <w:i w:val="0"/>
          <w:color w:val="000000"/>
          <w:sz w:val="24"/>
          <w:szCs w:val="24"/>
        </w:rPr>
        <w:t>24</w:t>
      </w:r>
      <w:r w:rsidRPr="00533FDB">
        <w:rPr>
          <w:rFonts w:ascii="Times New Roman" w:hAnsi="Times New Roman"/>
          <w:b w:val="0"/>
          <w:i w:val="0"/>
          <w:color w:val="000000"/>
          <w:sz w:val="24"/>
          <w:szCs w:val="24"/>
        </w:rPr>
        <w:t>-20</w:t>
      </w:r>
      <w:r>
        <w:rPr>
          <w:rFonts w:ascii="Times New Roman" w:hAnsi="Times New Roman"/>
          <w:b w:val="0"/>
          <w:i w:val="0"/>
          <w:color w:val="000000"/>
          <w:sz w:val="24"/>
          <w:szCs w:val="24"/>
        </w:rPr>
        <w:t>26</w:t>
      </w:r>
      <w:r w:rsidRPr="00533FDB">
        <w:rPr>
          <w:rFonts w:ascii="Times New Roman" w:hAnsi="Times New Roman"/>
          <w:b w:val="0"/>
          <w:i w:val="0"/>
          <w:color w:val="000000"/>
          <w:sz w:val="24"/>
          <w:szCs w:val="24"/>
        </w:rPr>
        <w:t>. Janë katër faza të përmbledhura për zhvillimin e KAB Komunale dhe afatet kohore, si në figurën e mëposhtme:</w:t>
      </w:r>
    </w:p>
    <w:p w:rsidR="00EC5335" w:rsidRPr="00533FDB" w:rsidRDefault="00EC5335" w:rsidP="00EC5335">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noProof/>
          <w:color w:val="000000"/>
          <w:sz w:val="24"/>
          <w:szCs w:val="24"/>
          <w:lang w:val="en-US"/>
        </w:rPr>
        <w:drawing>
          <wp:anchor distT="0" distB="0" distL="114300" distR="114300" simplePos="0" relativeHeight="251661312" behindDoc="1" locked="0" layoutInCell="1" allowOverlap="1">
            <wp:simplePos x="0" y="0"/>
            <wp:positionH relativeFrom="column">
              <wp:posOffset>1542415</wp:posOffset>
            </wp:positionH>
            <wp:positionV relativeFrom="paragraph">
              <wp:posOffset>208280</wp:posOffset>
            </wp:positionV>
            <wp:extent cx="5083175" cy="3893820"/>
            <wp:effectExtent l="76200" t="19050" r="79375" b="49530"/>
            <wp:wrapTight wrapText="bothSides">
              <wp:wrapPolygon edited="0">
                <wp:start x="-324" y="-106"/>
                <wp:lineTo x="-324" y="4544"/>
                <wp:lineTo x="2348" y="4967"/>
                <wp:lineTo x="9228" y="4967"/>
                <wp:lineTo x="-324" y="6023"/>
                <wp:lineTo x="-324" y="10356"/>
                <wp:lineTo x="8338" y="11730"/>
                <wp:lineTo x="-324" y="11836"/>
                <wp:lineTo x="-324" y="16168"/>
                <wp:lineTo x="3643" y="16802"/>
                <wp:lineTo x="9471" y="16802"/>
                <wp:lineTo x="324" y="17542"/>
                <wp:lineTo x="-324" y="17753"/>
                <wp:lineTo x="-243" y="21875"/>
                <wp:lineTo x="21775" y="21875"/>
                <wp:lineTo x="21775" y="21875"/>
                <wp:lineTo x="21856" y="20290"/>
                <wp:lineTo x="21856" y="18493"/>
                <wp:lineTo x="21937" y="17753"/>
                <wp:lineTo x="20966" y="17542"/>
                <wp:lineTo x="12061" y="16802"/>
                <wp:lineTo x="17971" y="16802"/>
                <wp:lineTo x="21937" y="16168"/>
                <wp:lineTo x="21856" y="15112"/>
                <wp:lineTo x="21856" y="13421"/>
                <wp:lineTo x="21937" y="11941"/>
                <wp:lineTo x="13195" y="11730"/>
                <wp:lineTo x="21856" y="10356"/>
                <wp:lineTo x="21856" y="6658"/>
                <wp:lineTo x="21937" y="6129"/>
                <wp:lineTo x="20966" y="5918"/>
                <wp:lineTo x="12304" y="4967"/>
                <wp:lineTo x="18780" y="4967"/>
                <wp:lineTo x="21937" y="4438"/>
                <wp:lineTo x="21856" y="3276"/>
                <wp:lineTo x="21856" y="-106"/>
                <wp:lineTo x="-324" y="-106"/>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ascii="Times New Roman" w:hAnsi="Times New Roman"/>
          <w:b w:val="0"/>
          <w:i w:val="0"/>
          <w:noProof/>
          <w:color w:val="000000"/>
          <w:sz w:val="24"/>
          <w:szCs w:val="24"/>
          <w:lang w:val="en-US"/>
        </w:rPr>
        <w:drawing>
          <wp:anchor distT="0" distB="0" distL="114300" distR="114300" simplePos="0" relativeHeight="251660288" behindDoc="1" locked="0" layoutInCell="1" allowOverlap="1">
            <wp:simplePos x="0" y="0"/>
            <wp:positionH relativeFrom="column">
              <wp:posOffset>-296545</wp:posOffset>
            </wp:positionH>
            <wp:positionV relativeFrom="paragraph">
              <wp:posOffset>210185</wp:posOffset>
            </wp:positionV>
            <wp:extent cx="6803390" cy="4018280"/>
            <wp:effectExtent l="19050" t="0" r="0" b="1270"/>
            <wp:wrapTight wrapText="bothSides">
              <wp:wrapPolygon edited="0">
                <wp:start x="181" y="0"/>
                <wp:lineTo x="-60" y="512"/>
                <wp:lineTo x="-60" y="21607"/>
                <wp:lineTo x="21592" y="21607"/>
                <wp:lineTo x="5746" y="21300"/>
                <wp:lineTo x="5806" y="17511"/>
                <wp:lineTo x="5685" y="16896"/>
                <wp:lineTo x="5443" y="16384"/>
                <wp:lineTo x="21592" y="16282"/>
                <wp:lineTo x="21592" y="16077"/>
                <wp:lineTo x="5746" y="14746"/>
                <wp:lineTo x="5746" y="11469"/>
                <wp:lineTo x="21592" y="10752"/>
                <wp:lineTo x="21592" y="10547"/>
                <wp:lineTo x="5746" y="9831"/>
                <wp:lineTo x="5746" y="6554"/>
                <wp:lineTo x="21592" y="5325"/>
                <wp:lineTo x="21592" y="5120"/>
                <wp:lineTo x="5746" y="4915"/>
                <wp:lineTo x="5806" y="1126"/>
                <wp:lineTo x="5685" y="512"/>
                <wp:lineTo x="5443" y="0"/>
                <wp:lineTo x="18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EC5335" w:rsidRDefault="00EC5335" w:rsidP="00EC5335">
      <w:pPr>
        <w:pStyle w:val="NoSpacing"/>
        <w:rPr>
          <w:rFonts w:ascii="Times New Roman" w:hAnsi="Times New Roman"/>
          <w:b/>
          <w:sz w:val="24"/>
          <w:szCs w:val="24"/>
        </w:rPr>
      </w:pPr>
    </w:p>
    <w:p w:rsidR="00EC5335" w:rsidRDefault="00EC5335" w:rsidP="00EC5335">
      <w:pPr>
        <w:pStyle w:val="NoSpacing"/>
        <w:rPr>
          <w:rFonts w:ascii="Times New Roman" w:hAnsi="Times New Roman"/>
          <w:b/>
          <w:sz w:val="24"/>
          <w:szCs w:val="24"/>
        </w:rPr>
      </w:pPr>
    </w:p>
    <w:p w:rsidR="00EC5335" w:rsidRDefault="00EC5335" w:rsidP="00EC5335">
      <w:pPr>
        <w:pStyle w:val="NoSpacing"/>
        <w:rPr>
          <w:rFonts w:ascii="Times New Roman" w:hAnsi="Times New Roman"/>
          <w:b/>
          <w:sz w:val="24"/>
          <w:szCs w:val="24"/>
        </w:rPr>
      </w:pPr>
    </w:p>
    <w:p w:rsidR="00EC5335" w:rsidRPr="00533FDB" w:rsidRDefault="00EC5335" w:rsidP="00EC5335">
      <w:pPr>
        <w:pStyle w:val="NoSpacing"/>
        <w:rPr>
          <w:rFonts w:ascii="Times New Roman" w:hAnsi="Times New Roman"/>
          <w:b/>
          <w:sz w:val="24"/>
          <w:szCs w:val="24"/>
        </w:rPr>
      </w:pPr>
      <w:r w:rsidRPr="00533FDB">
        <w:rPr>
          <w:rFonts w:ascii="Times New Roman" w:hAnsi="Times New Roman"/>
          <w:b/>
          <w:sz w:val="24"/>
          <w:szCs w:val="24"/>
        </w:rPr>
        <w:lastRenderedPageBreak/>
        <w:t>II</w:t>
      </w:r>
      <w:r w:rsidRPr="00533FDB">
        <w:rPr>
          <w:rFonts w:ascii="Times New Roman" w:hAnsi="Times New Roman"/>
          <w:sz w:val="24"/>
          <w:szCs w:val="24"/>
        </w:rPr>
        <w:t xml:space="preserve">. </w:t>
      </w:r>
      <w:r w:rsidRPr="00533FDB">
        <w:rPr>
          <w:rFonts w:ascii="Times New Roman" w:hAnsi="Times New Roman"/>
          <w:b/>
          <w:sz w:val="24"/>
          <w:szCs w:val="24"/>
        </w:rPr>
        <w:t xml:space="preserve">Deklarata e Prioriteteve Afatmesme </w:t>
      </w:r>
      <w:r w:rsidRPr="00A57FDE">
        <w:rPr>
          <w:rFonts w:ascii="Times New Roman" w:hAnsi="Times New Roman"/>
          <w:b/>
          <w:sz w:val="24"/>
          <w:szCs w:val="24"/>
        </w:rPr>
        <w:t>202</w:t>
      </w:r>
      <w:r>
        <w:rPr>
          <w:rFonts w:ascii="Times New Roman" w:hAnsi="Times New Roman"/>
          <w:b/>
          <w:sz w:val="24"/>
          <w:szCs w:val="24"/>
        </w:rPr>
        <w:t>4</w:t>
      </w:r>
      <w:r w:rsidRPr="00A57FDE">
        <w:rPr>
          <w:rFonts w:ascii="Times New Roman" w:hAnsi="Times New Roman"/>
          <w:b/>
          <w:sz w:val="24"/>
          <w:szCs w:val="24"/>
        </w:rPr>
        <w:t>-202</w:t>
      </w:r>
      <w:r>
        <w:rPr>
          <w:rFonts w:ascii="Times New Roman" w:hAnsi="Times New Roman"/>
          <w:b/>
          <w:sz w:val="24"/>
          <w:szCs w:val="24"/>
        </w:rPr>
        <w:t>6</w:t>
      </w:r>
      <w:r w:rsidRPr="00A57FDE">
        <w:rPr>
          <w:rFonts w:ascii="Times New Roman" w:hAnsi="Times New Roman"/>
          <w:b/>
          <w:i/>
          <w:sz w:val="24"/>
          <w:szCs w:val="24"/>
        </w:rPr>
        <w:t xml:space="preserve"> </w:t>
      </w:r>
      <w:r w:rsidRPr="00533FDB">
        <w:rPr>
          <w:rFonts w:ascii="Times New Roman" w:hAnsi="Times New Roman"/>
          <w:b/>
          <w:sz w:val="24"/>
          <w:szCs w:val="24"/>
        </w:rPr>
        <w:t xml:space="preserve">nga Strategjia </w:t>
      </w:r>
    </w:p>
    <w:p w:rsidR="00EC5335" w:rsidRDefault="00EC5335" w:rsidP="00EC5335">
      <w:pPr>
        <w:pStyle w:val="NoSpacing"/>
        <w:rPr>
          <w:rFonts w:ascii="Times New Roman" w:hAnsi="Times New Roman"/>
          <w:b/>
          <w:sz w:val="24"/>
          <w:szCs w:val="24"/>
        </w:rPr>
      </w:pPr>
      <w:r w:rsidRPr="00533FDB">
        <w:rPr>
          <w:rFonts w:ascii="Times New Roman" w:hAnsi="Times New Roman"/>
          <w:b/>
          <w:sz w:val="24"/>
          <w:szCs w:val="24"/>
        </w:rPr>
        <w:t xml:space="preserve">    Zh</w:t>
      </w:r>
      <w:r>
        <w:rPr>
          <w:rFonts w:ascii="Times New Roman" w:hAnsi="Times New Roman"/>
          <w:b/>
          <w:sz w:val="24"/>
          <w:szCs w:val="24"/>
        </w:rPr>
        <w:t>villi</w:t>
      </w:r>
      <w:r w:rsidRPr="00533FDB">
        <w:rPr>
          <w:rFonts w:ascii="Times New Roman" w:hAnsi="Times New Roman"/>
          <w:b/>
          <w:sz w:val="24"/>
          <w:szCs w:val="24"/>
        </w:rPr>
        <w:t>more Komunale</w:t>
      </w:r>
    </w:p>
    <w:p w:rsidR="00EC5335" w:rsidRPr="00533FDB" w:rsidRDefault="00EC5335" w:rsidP="00EC5335">
      <w:pPr>
        <w:pStyle w:val="NoSpacing"/>
        <w:rPr>
          <w:rFonts w:ascii="Times New Roman" w:hAnsi="Times New Roman"/>
          <w:b/>
          <w:sz w:val="24"/>
          <w:szCs w:val="24"/>
        </w:rPr>
      </w:pPr>
    </w:p>
    <w:p w:rsidR="00EC5335" w:rsidRPr="00533FDB" w:rsidRDefault="00EC5335" w:rsidP="00EC5335">
      <w:pPr>
        <w:pStyle w:val="Header"/>
        <w:tabs>
          <w:tab w:val="clear" w:pos="4320"/>
        </w:tabs>
        <w:jc w:val="both"/>
        <w:rPr>
          <w:rFonts w:ascii="Times New Roman" w:hAnsi="Times New Roman"/>
          <w:sz w:val="24"/>
          <w:szCs w:val="24"/>
          <w:lang w:val="pt-BR"/>
        </w:rPr>
      </w:pPr>
    </w:p>
    <w:p w:rsidR="00EC5335" w:rsidRPr="00533FDB" w:rsidRDefault="00EC5335" w:rsidP="00EC5335">
      <w:pPr>
        <w:shd w:val="clear" w:color="auto" w:fill="FFFFFF"/>
        <w:rPr>
          <w:lang w:val="pt-BR"/>
        </w:rPr>
      </w:pPr>
      <w:r w:rsidRPr="00533FDB">
        <w:rPr>
          <w:lang w:val="pt-BR"/>
        </w:rPr>
        <w:t>Komuna e Klinës  gjendet në pjesën  veri –</w:t>
      </w:r>
      <w:r>
        <w:rPr>
          <w:lang w:val="pt-BR"/>
        </w:rPr>
        <w:t xml:space="preserve"> perë</w:t>
      </w:r>
      <w:r w:rsidRPr="00533FDB">
        <w:rPr>
          <w:lang w:val="pt-BR"/>
        </w:rPr>
        <w:t xml:space="preserve">ndimore  të Kosovës, rajoni i Pejës . Është njëra nga komunat e mesme të vendit. Pozita gjeografike që ka i mundëson asaj lidhje të mira me qendrat tjera të Kosovës dhe të rajonit. Komuna e Klinës  ka gjithsej 54  fshatra. Sipas rezultateve të regjistrimit të popullsisë të vitit 2011, Komuna e Klinës ka rreth 38496  banorë </w:t>
      </w:r>
      <w:r>
        <w:rPr>
          <w:lang w:val="pt-BR"/>
        </w:rPr>
        <w:t xml:space="preserve"> (19303 gra dhe 19193 burra) </w:t>
      </w:r>
      <w:r w:rsidRPr="00533FDB">
        <w:rPr>
          <w:lang w:val="pt-BR"/>
        </w:rPr>
        <w:t>të organizuar në  5843  ekonomi familjare.</w:t>
      </w:r>
    </w:p>
    <w:p w:rsidR="00EC5335" w:rsidRPr="00533FDB" w:rsidRDefault="00EC5335" w:rsidP="00EC5335">
      <w:pPr>
        <w:shd w:val="clear" w:color="auto" w:fill="FFFFFF"/>
        <w:rPr>
          <w:lang w:val="pt-BR"/>
        </w:rPr>
      </w:pPr>
    </w:p>
    <w:p w:rsidR="00EC5335" w:rsidRPr="001E3FF0" w:rsidRDefault="00EC5335" w:rsidP="00EC5335">
      <w:pPr>
        <w:shd w:val="clear" w:color="auto" w:fill="FFFFFF"/>
        <w:rPr>
          <w:lang w:val="pt-BR"/>
        </w:rPr>
      </w:pPr>
      <w:r w:rsidRPr="001E3FF0">
        <w:rPr>
          <w:lang w:val="pt-BR"/>
        </w:rPr>
        <w:t>Mbi 1653 biznese (300 biznese qe udheheqen nga femrat dhe 1257 biznese qe udheheqen nga burrat) operojnë brenda  komunës. Bazuar në të dhënat e Drejtorisë për Buxhet e financa, rreth 545 merren me veprimtari tregtare, 573  sherbyese, 237 prodhuese  dhe 298 ndërtimore.</w:t>
      </w:r>
    </w:p>
    <w:p w:rsidR="00EC5335" w:rsidRPr="001E3FF0" w:rsidRDefault="00EC5335" w:rsidP="00EC5335">
      <w:pPr>
        <w:shd w:val="clear" w:color="auto" w:fill="FFFFFF"/>
        <w:rPr>
          <w:lang w:val="pt-BR"/>
        </w:rPr>
      </w:pPr>
    </w:p>
    <w:p w:rsidR="00EC5335" w:rsidRPr="001E3FF0" w:rsidRDefault="00EC5335" w:rsidP="00EC5335">
      <w:pPr>
        <w:shd w:val="clear" w:color="auto" w:fill="FFFFFF"/>
        <w:rPr>
          <w:lang w:val="pt-BR"/>
        </w:rPr>
      </w:pPr>
      <w:r w:rsidRPr="001E3FF0">
        <w:rPr>
          <w:lang w:val="pt-BR"/>
        </w:rPr>
        <w:t>Administrata e Komunës së Klinës  është e organizuar për  rreth zyrës qëndrore dhe zyrave lokale që ofrojnë shërbime në nivel të komunitetit, nga të cilat një është e vendosur  brenda qytetit duke përfshirë zyrën qendrore dhe 9 të tilla në fshatra.</w:t>
      </w:r>
    </w:p>
    <w:p w:rsidR="00EC5335" w:rsidRPr="001E3FF0" w:rsidRDefault="00EC5335" w:rsidP="00EC5335">
      <w:pPr>
        <w:pStyle w:val="Header"/>
        <w:tabs>
          <w:tab w:val="clear" w:pos="4320"/>
        </w:tabs>
        <w:jc w:val="both"/>
        <w:rPr>
          <w:rFonts w:ascii="Times New Roman" w:hAnsi="Times New Roman"/>
          <w:b w:val="0"/>
          <w:bCs/>
          <w:i w:val="0"/>
          <w:sz w:val="24"/>
          <w:szCs w:val="24"/>
        </w:rPr>
      </w:pPr>
    </w:p>
    <w:p w:rsidR="00EC5335" w:rsidRPr="00533FDB" w:rsidRDefault="00EC5335" w:rsidP="00EC5335">
      <w:pPr>
        <w:jc w:val="both"/>
      </w:pPr>
      <w:r w:rsidRPr="001E3FF0">
        <w:t>Vizioni i mëposhtëm për Komunën e Klinës i definuar pas konsultimeve me akterët e rëndësishëm të jetës politike ekonomike e sociale në Komunë bazohet edhe në dokumentet afatmesme dhe afatgjata strategjike, që ka zhvilluar komuna siç janë: Strategjia e Zhvillimit ekonomik e Komunës së Klinës 2017-2021 , Strategjia e Zhvillimit ekonomik e Komunës së Klinës 2022-2027 në Kornizën  Afatmesme të Shpenzimeve (KASH) 2024-2026</w:t>
      </w:r>
      <w:r w:rsidRPr="001E3FF0">
        <w:rPr>
          <w:b/>
          <w:i/>
        </w:rPr>
        <w:t xml:space="preserve"> </w:t>
      </w:r>
      <w:r w:rsidRPr="001E3FF0">
        <w:t>të Qeverisë së Kosovës dhe prioriteteve bazë të saj, si dhe Qarkoren Buxhetore Komunale 2024/01 të lëshuara nga Ministria e Financave, punës dhe transferëve e Qeverisë së Republikës së Kosovës .</w:t>
      </w:r>
      <w:r w:rsidRPr="00533FDB">
        <w:t xml:space="preserve">  </w:t>
      </w:r>
    </w:p>
    <w:p w:rsidR="00EC5335" w:rsidRDefault="00EC5335" w:rsidP="00EC5335">
      <w:pPr>
        <w:jc w:val="both"/>
      </w:pPr>
    </w:p>
    <w:p w:rsidR="00EC5335" w:rsidRPr="00F253F9" w:rsidRDefault="00EC5335" w:rsidP="00EC5335">
      <w:pPr>
        <w:rPr>
          <w:rStyle w:val="Strong"/>
        </w:rPr>
      </w:pPr>
      <w:r w:rsidRPr="00F253F9">
        <w:rPr>
          <w:rStyle w:val="Strong"/>
        </w:rPr>
        <w:t>Vizion i komunës është që  Klina do të bëhet një vend ekonomikisht i zhvilluar</w:t>
      </w:r>
      <w:r>
        <w:rPr>
          <w:rStyle w:val="Strong"/>
        </w:rPr>
        <w:t>, ku gratë dhe burrat kanë mundësi të barabarta për të hapur dhe zhvilluar bizneset e tyre</w:t>
      </w:r>
      <w:r w:rsidRPr="00F253F9">
        <w:rPr>
          <w:rStyle w:val="Strong"/>
        </w:rPr>
        <w:t>,</w:t>
      </w:r>
      <w:r>
        <w:rPr>
          <w:rStyle w:val="Strong"/>
        </w:rPr>
        <w:t xml:space="preserve"> </w:t>
      </w:r>
      <w:r w:rsidRPr="00F253F9">
        <w:rPr>
          <w:rStyle w:val="Strong"/>
        </w:rPr>
        <w:t>me një administratë  komunale efikase në shërbim të qytetarëve dhe bizneseve, mjedis të pastër dhe atraktiv për të  jetuar dhe nvestuar. Duke patur për bazë pozitën dhe kushtet gjeografike,  prioritet do të jetë zhvillimi i NVM-ve,</w:t>
      </w:r>
      <w:r>
        <w:rPr>
          <w:rStyle w:val="Strong"/>
        </w:rPr>
        <w:t xml:space="preserve"> </w:t>
      </w:r>
      <w:r w:rsidRPr="00F253F9">
        <w:rPr>
          <w:rStyle w:val="Strong"/>
        </w:rPr>
        <w:t>bujqësisë,</w:t>
      </w:r>
      <w:r>
        <w:rPr>
          <w:rStyle w:val="Strong"/>
        </w:rPr>
        <w:t xml:space="preserve"> </w:t>
      </w:r>
      <w:r w:rsidRPr="00F253F9">
        <w:rPr>
          <w:rStyle w:val="Strong"/>
        </w:rPr>
        <w:t>turizmit dhe infrastrukturës fizike. Të kemi ngritje dhe përmirësim të cilësisë në arsim,</w:t>
      </w:r>
      <w:r>
        <w:rPr>
          <w:rStyle w:val="Strong"/>
        </w:rPr>
        <w:t xml:space="preserve"> </w:t>
      </w:r>
      <w:r w:rsidRPr="00F253F9">
        <w:rPr>
          <w:rStyle w:val="Strong"/>
        </w:rPr>
        <w:t>shëndetësi dhe shërbime publike</w:t>
      </w:r>
      <w:r>
        <w:rPr>
          <w:rStyle w:val="Strong"/>
        </w:rPr>
        <w:t xml:space="preserve">, ku barazia gjinore është prioritet ndërsektorial </w:t>
      </w:r>
      <w:r w:rsidRPr="00F253F9">
        <w:rPr>
          <w:rStyle w:val="Strong"/>
        </w:rPr>
        <w:t>.</w:t>
      </w:r>
    </w:p>
    <w:p w:rsidR="00EC5335" w:rsidRPr="00F253F9" w:rsidRDefault="00EC5335" w:rsidP="00EC5335">
      <w:pPr>
        <w:jc w:val="both"/>
        <w:rPr>
          <w:rStyle w:val="Strong"/>
        </w:rPr>
      </w:pPr>
    </w:p>
    <w:p w:rsidR="00EC5335" w:rsidRPr="00533FDB" w:rsidRDefault="00EC5335" w:rsidP="00EC5335">
      <w:pPr>
        <w:rPr>
          <w:b/>
        </w:rPr>
      </w:pPr>
    </w:p>
    <w:p w:rsidR="00EC5335" w:rsidRPr="00DF598D" w:rsidRDefault="00EC5335" w:rsidP="00EC5335">
      <w:pPr>
        <w:pStyle w:val="Header"/>
        <w:tabs>
          <w:tab w:val="clear" w:pos="4320"/>
        </w:tabs>
        <w:jc w:val="both"/>
        <w:rPr>
          <w:rFonts w:ascii="Times New Roman" w:hAnsi="Times New Roman"/>
          <w:b w:val="0"/>
          <w:bCs/>
          <w:i w:val="0"/>
          <w:sz w:val="24"/>
          <w:szCs w:val="24"/>
        </w:rPr>
      </w:pPr>
      <w:r w:rsidRPr="00DF598D">
        <w:rPr>
          <w:rFonts w:ascii="Times New Roman" w:hAnsi="Times New Roman"/>
          <w:b w:val="0"/>
          <w:i w:val="0"/>
          <w:sz w:val="24"/>
          <w:szCs w:val="24"/>
        </w:rPr>
        <w:t xml:space="preserve">Atributet më të rëndësishme të çfarëdo dokumenti të planifikimit strategjik dhe vizionit të definuar janë së pari lehtësia e komunikimit  dhe  llogaridhënia. Me qëllim të përmbushjes së këtyre dy atributeve, prioritetet strategjike të Komunës në periudhën afatmesme janë grupuar në katër  prioritete që do të mundësojnë realizimin e qëllimit të vizionit tonë për Komunën, si : </w:t>
      </w:r>
    </w:p>
    <w:p w:rsidR="00EC5335" w:rsidRPr="00DF598D" w:rsidRDefault="00EC5335" w:rsidP="00EC5335">
      <w:pPr>
        <w:pStyle w:val="Header"/>
        <w:tabs>
          <w:tab w:val="clear" w:pos="4320"/>
        </w:tabs>
        <w:jc w:val="both"/>
        <w:rPr>
          <w:rFonts w:ascii="Times New Roman" w:hAnsi="Times New Roman"/>
          <w:b w:val="0"/>
          <w:bCs/>
          <w:i w:val="0"/>
          <w:sz w:val="24"/>
          <w:szCs w:val="24"/>
        </w:rPr>
      </w:pPr>
    </w:p>
    <w:p w:rsidR="00EC5335" w:rsidRDefault="00EC5335" w:rsidP="00EC5335">
      <w:pPr>
        <w:pStyle w:val="Header"/>
        <w:tabs>
          <w:tab w:val="clear" w:pos="4320"/>
        </w:tabs>
        <w:jc w:val="both"/>
        <w:rPr>
          <w:rFonts w:ascii="Times New Roman" w:hAnsi="Times New Roman"/>
          <w:b w:val="0"/>
          <w:bCs/>
          <w:i w:val="0"/>
          <w:sz w:val="24"/>
          <w:szCs w:val="24"/>
        </w:rPr>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t>Zhvillimi ekonomik</w:t>
      </w:r>
      <w:r>
        <w:rPr>
          <w:b/>
          <w:sz w:val="28"/>
          <w:szCs w:val="28"/>
        </w:rPr>
        <w:t xml:space="preserve"> për të gjithë qytetarët (gra, burra, vajza dhe djem</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ind w:left="720"/>
        <w:jc w:val="both"/>
      </w:pPr>
    </w:p>
    <w:p w:rsidR="00EC5335" w:rsidRPr="00BB1685" w:rsidRDefault="00EC5335" w:rsidP="00EC5335">
      <w:pPr>
        <w:pStyle w:val="ListParagraph"/>
        <w:numPr>
          <w:ilvl w:val="0"/>
          <w:numId w:val="12"/>
        </w:numPr>
        <w:autoSpaceDE w:val="0"/>
        <w:autoSpaceDN w:val="0"/>
        <w:adjustRightInd w:val="0"/>
        <w:rPr>
          <w:b/>
        </w:rPr>
      </w:pPr>
      <w:r w:rsidRPr="00BB1685">
        <w:rPr>
          <w:b/>
        </w:rPr>
        <w:t>Ndërmarrësia – Zhvillimi i ndërmarrjeve të vogla dhe të mesme ;</w:t>
      </w:r>
    </w:p>
    <w:p w:rsidR="00EC5335" w:rsidRPr="00BB1685" w:rsidRDefault="00EC5335" w:rsidP="00EC5335">
      <w:pPr>
        <w:pStyle w:val="ListParagraph"/>
        <w:numPr>
          <w:ilvl w:val="0"/>
          <w:numId w:val="12"/>
        </w:numPr>
        <w:autoSpaceDE w:val="0"/>
        <w:autoSpaceDN w:val="0"/>
        <w:adjustRightInd w:val="0"/>
        <w:rPr>
          <w:b/>
        </w:rPr>
      </w:pPr>
      <w:r w:rsidRPr="00BB1685">
        <w:rPr>
          <w:b/>
        </w:rPr>
        <w:t>Zhvillimi i bujqësisë</w:t>
      </w:r>
      <w:r>
        <w:rPr>
          <w:b/>
        </w:rPr>
        <w:t xml:space="preserve"> -</w:t>
      </w:r>
      <w:r w:rsidRPr="00451FA5">
        <w:rPr>
          <w:b/>
          <w:bCs/>
          <w:iCs/>
          <w:color w:val="000000"/>
        </w:rPr>
        <w:t xml:space="preserve"> </w:t>
      </w:r>
      <w:r>
        <w:rPr>
          <w:b/>
          <w:bCs/>
          <w:iCs/>
          <w:color w:val="000000"/>
        </w:rPr>
        <w:t>mbështetje e sektorit bujqësor dhe blegtoral</w:t>
      </w:r>
    </w:p>
    <w:p w:rsidR="00EC5335" w:rsidRDefault="00EC5335" w:rsidP="00EC5335">
      <w:pPr>
        <w:pStyle w:val="ListParagraph"/>
        <w:numPr>
          <w:ilvl w:val="0"/>
          <w:numId w:val="12"/>
        </w:numPr>
        <w:autoSpaceDE w:val="0"/>
        <w:autoSpaceDN w:val="0"/>
        <w:adjustRightInd w:val="0"/>
        <w:rPr>
          <w:b/>
        </w:rPr>
      </w:pPr>
      <w:r w:rsidRPr="00B7342B">
        <w:rPr>
          <w:b/>
        </w:rPr>
        <w:t>Zhvillimi i turizmit dhe trashegimisë kulturore</w:t>
      </w:r>
      <w:r>
        <w:rPr>
          <w:b/>
        </w:rPr>
        <w:t>;</w:t>
      </w:r>
    </w:p>
    <w:p w:rsidR="00EC5335" w:rsidRDefault="00EC5335" w:rsidP="00EC5335">
      <w:pPr>
        <w:pStyle w:val="ListParagraph"/>
        <w:numPr>
          <w:ilvl w:val="0"/>
          <w:numId w:val="12"/>
        </w:numPr>
        <w:autoSpaceDE w:val="0"/>
        <w:autoSpaceDN w:val="0"/>
        <w:adjustRightInd w:val="0"/>
        <w:rPr>
          <w:b/>
        </w:rPr>
      </w:pPr>
      <w:r>
        <w:rPr>
          <w:b/>
        </w:rPr>
        <w:t>Barazia gjinore si prioritet ndërsektorial në ndërmarrësi, zhvillim i bujqësisë, turizmit dhe tashëgimisë kulturore.</w:t>
      </w:r>
    </w:p>
    <w:p w:rsidR="00EC5335" w:rsidRPr="00B7342B" w:rsidRDefault="00EC5335" w:rsidP="00EC5335">
      <w:pPr>
        <w:autoSpaceDE w:val="0"/>
        <w:autoSpaceDN w:val="0"/>
        <w:adjustRightInd w:val="0"/>
        <w:ind w:left="720"/>
        <w:jc w:val="both"/>
        <w:rPr>
          <w:b/>
        </w:rPr>
      </w:pPr>
    </w:p>
    <w:p w:rsidR="00EC5335" w:rsidRDefault="00EC5335" w:rsidP="00EC5335">
      <w:pPr>
        <w:autoSpaceDE w:val="0"/>
        <w:autoSpaceDN w:val="0"/>
        <w:adjustRightInd w:val="0"/>
        <w:ind w:left="720"/>
        <w:jc w:val="both"/>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lastRenderedPageBreak/>
        <w:t xml:space="preserve"> Zhvillimi i  infrastrukturës së nevojshme në funksion të qytetarëve dhe bizneseve </w:t>
      </w:r>
      <w:r>
        <w:rPr>
          <w:b/>
          <w:sz w:val="28"/>
          <w:szCs w:val="28"/>
        </w:rPr>
        <w:t>(gra, burra, vajza dhe djem) dhe bizneseve.</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ind w:left="720"/>
        <w:jc w:val="both"/>
        <w:rPr>
          <w:b/>
        </w:rPr>
      </w:pPr>
    </w:p>
    <w:p w:rsidR="00EC5335" w:rsidRPr="00BB1685" w:rsidRDefault="00EC5335" w:rsidP="00EC5335">
      <w:pPr>
        <w:pStyle w:val="ListParagraph"/>
        <w:numPr>
          <w:ilvl w:val="0"/>
          <w:numId w:val="13"/>
        </w:numPr>
        <w:contextualSpacing/>
        <w:rPr>
          <w:b/>
        </w:rPr>
      </w:pPr>
      <w:r w:rsidRPr="00BB1685">
        <w:rPr>
          <w:b/>
        </w:rPr>
        <w:t xml:space="preserve">Rritja e nivelit të shërbimeve administrative për biznese </w:t>
      </w:r>
      <w:r>
        <w:rPr>
          <w:b/>
        </w:rPr>
        <w:t xml:space="preserve">në pronësi të grave dhe burrave </w:t>
      </w:r>
      <w:r w:rsidRPr="00BB1685">
        <w:rPr>
          <w:b/>
        </w:rPr>
        <w:t xml:space="preserve">(reduktimi i procedurave)        </w:t>
      </w:r>
    </w:p>
    <w:p w:rsidR="00EC5335" w:rsidRPr="00BB1685" w:rsidRDefault="00EC5335" w:rsidP="00EC5335">
      <w:pPr>
        <w:pStyle w:val="ListParagraph"/>
        <w:numPr>
          <w:ilvl w:val="0"/>
          <w:numId w:val="13"/>
        </w:numPr>
        <w:contextualSpacing/>
        <w:rPr>
          <w:b/>
        </w:rPr>
      </w:pPr>
      <w:r w:rsidRPr="00BB1685">
        <w:rPr>
          <w:b/>
        </w:rPr>
        <w:t xml:space="preserve">Zgjerimi i rrjetit të ujësjellësit në fshatra </w:t>
      </w:r>
    </w:p>
    <w:p w:rsidR="00EC5335" w:rsidRPr="00BB1685" w:rsidRDefault="00EC5335" w:rsidP="00EC5335">
      <w:pPr>
        <w:pStyle w:val="ListParagraph"/>
        <w:numPr>
          <w:ilvl w:val="0"/>
          <w:numId w:val="13"/>
        </w:numPr>
        <w:contextualSpacing/>
        <w:rPr>
          <w:b/>
        </w:rPr>
      </w:pPr>
      <w:r w:rsidRPr="00BB1685">
        <w:rPr>
          <w:b/>
        </w:rPr>
        <w:t>Zgjerimi i rrjetit të kanalizimit në fshatra</w:t>
      </w:r>
    </w:p>
    <w:p w:rsidR="00EC5335" w:rsidRPr="00BB1685" w:rsidRDefault="00EC5335" w:rsidP="00EC5335">
      <w:pPr>
        <w:pStyle w:val="ListParagraph"/>
        <w:numPr>
          <w:ilvl w:val="0"/>
          <w:numId w:val="13"/>
        </w:numPr>
        <w:autoSpaceDE w:val="0"/>
        <w:autoSpaceDN w:val="0"/>
        <w:adjustRightInd w:val="0"/>
        <w:jc w:val="both"/>
        <w:rPr>
          <w:b/>
        </w:rPr>
      </w:pPr>
      <w:r w:rsidRPr="00BB1685">
        <w:rPr>
          <w:b/>
        </w:rPr>
        <w:t>Zgjerimi i infrastrukturës rrugore</w:t>
      </w:r>
    </w:p>
    <w:p w:rsidR="00EC5335" w:rsidRPr="00DF598D" w:rsidRDefault="00EC5335" w:rsidP="00EC5335">
      <w:pPr>
        <w:autoSpaceDE w:val="0"/>
        <w:autoSpaceDN w:val="0"/>
        <w:adjustRightInd w:val="0"/>
        <w:jc w:val="both"/>
        <w:rPr>
          <w:b/>
        </w:rPr>
      </w:pPr>
    </w:p>
    <w:p w:rsidR="00EC5335" w:rsidRPr="00DF598D" w:rsidRDefault="00EC5335" w:rsidP="00EC5335">
      <w:pPr>
        <w:autoSpaceDE w:val="0"/>
        <w:autoSpaceDN w:val="0"/>
        <w:adjustRightInd w:val="0"/>
        <w:jc w:val="both"/>
        <w:rPr>
          <w:b/>
        </w:rPr>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t>Përmirësimi i cilësisë se arsimit dhe shëndetësisë</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jc w:val="both"/>
        <w:rPr>
          <w:b/>
        </w:rPr>
      </w:pPr>
    </w:p>
    <w:p w:rsidR="00EC5335" w:rsidRDefault="00EC5335" w:rsidP="00EC5335">
      <w:pPr>
        <w:pStyle w:val="ListParagraph"/>
        <w:numPr>
          <w:ilvl w:val="0"/>
          <w:numId w:val="16"/>
        </w:numPr>
        <w:autoSpaceDE w:val="0"/>
        <w:autoSpaceDN w:val="0"/>
        <w:adjustRightInd w:val="0"/>
        <w:jc w:val="both"/>
        <w:rPr>
          <w:b/>
        </w:rPr>
      </w:pPr>
      <w:r w:rsidRPr="00FD008A">
        <w:rPr>
          <w:b/>
        </w:rPr>
        <w:t>Përmirësimi i infrastrukturës shkollore</w:t>
      </w:r>
    </w:p>
    <w:p w:rsidR="00EC5335" w:rsidRDefault="00EC5335" w:rsidP="00EC5335">
      <w:pPr>
        <w:pStyle w:val="ListParagraph"/>
        <w:numPr>
          <w:ilvl w:val="0"/>
          <w:numId w:val="16"/>
        </w:numPr>
        <w:autoSpaceDE w:val="0"/>
        <w:autoSpaceDN w:val="0"/>
        <w:adjustRightInd w:val="0"/>
        <w:jc w:val="both"/>
        <w:rPr>
          <w:b/>
        </w:rPr>
      </w:pPr>
      <w:r w:rsidRPr="00FD008A">
        <w:rPr>
          <w:b/>
        </w:rPr>
        <w:t xml:space="preserve">Përmirësimi i infrastrukturës </w:t>
      </w:r>
      <w:r>
        <w:rPr>
          <w:b/>
        </w:rPr>
        <w:t>shëndetësore në QKMF, AMF dhe AM</w:t>
      </w:r>
    </w:p>
    <w:p w:rsidR="00EC5335" w:rsidRPr="00FD008A" w:rsidRDefault="00EC5335" w:rsidP="00EC5335">
      <w:pPr>
        <w:pStyle w:val="ListParagraph"/>
        <w:autoSpaceDE w:val="0"/>
        <w:autoSpaceDN w:val="0"/>
        <w:adjustRightInd w:val="0"/>
        <w:ind w:left="837"/>
        <w:jc w:val="both"/>
        <w:rPr>
          <w:b/>
        </w:rPr>
      </w:pPr>
    </w:p>
    <w:p w:rsidR="00EC5335" w:rsidRDefault="00EC5335" w:rsidP="00EC5335">
      <w:pPr>
        <w:autoSpaceDE w:val="0"/>
        <w:autoSpaceDN w:val="0"/>
        <w:adjustRightInd w:val="0"/>
        <w:jc w:val="both"/>
        <w:rPr>
          <w:b/>
        </w:rPr>
      </w:pPr>
    </w:p>
    <w:p w:rsidR="00EC5335" w:rsidRPr="00DB6E02" w:rsidRDefault="00EC5335" w:rsidP="00EC5335">
      <w:pPr>
        <w:pStyle w:val="ListParagraph"/>
        <w:numPr>
          <w:ilvl w:val="0"/>
          <w:numId w:val="14"/>
        </w:numPr>
        <w:autoSpaceDE w:val="0"/>
        <w:autoSpaceDN w:val="0"/>
        <w:adjustRightInd w:val="0"/>
        <w:jc w:val="both"/>
        <w:rPr>
          <w:b/>
          <w:sz w:val="28"/>
          <w:szCs w:val="28"/>
        </w:rPr>
      </w:pPr>
      <w:r w:rsidRPr="00DB6E02">
        <w:rPr>
          <w:b/>
          <w:sz w:val="28"/>
          <w:szCs w:val="28"/>
        </w:rPr>
        <w:t>Përparimi dhe mbrojtja e mjedisit jetësor.</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jc w:val="both"/>
        <w:rPr>
          <w:b/>
        </w:rPr>
      </w:pPr>
    </w:p>
    <w:p w:rsidR="00EC5335" w:rsidRPr="00412E51" w:rsidRDefault="00EC5335" w:rsidP="00EC5335">
      <w:pPr>
        <w:pStyle w:val="ListParagraph"/>
        <w:numPr>
          <w:ilvl w:val="0"/>
          <w:numId w:val="18"/>
        </w:numPr>
        <w:autoSpaceDE w:val="0"/>
        <w:autoSpaceDN w:val="0"/>
        <w:adjustRightInd w:val="0"/>
        <w:jc w:val="both"/>
        <w:rPr>
          <w:b/>
        </w:rPr>
      </w:pPr>
      <w:r w:rsidRPr="00412E51">
        <w:rPr>
          <w:b/>
        </w:rPr>
        <w:t>Ruajtja dhe përmirësimi i natyrës</w:t>
      </w:r>
    </w:p>
    <w:p w:rsidR="00EC5335" w:rsidRPr="00412E51" w:rsidRDefault="00EC5335" w:rsidP="00EC5335">
      <w:pPr>
        <w:pStyle w:val="ListParagraph"/>
        <w:numPr>
          <w:ilvl w:val="0"/>
          <w:numId w:val="18"/>
        </w:numPr>
        <w:autoSpaceDE w:val="0"/>
        <w:autoSpaceDN w:val="0"/>
        <w:adjustRightInd w:val="0"/>
        <w:jc w:val="both"/>
        <w:rPr>
          <w:b/>
        </w:rPr>
      </w:pPr>
      <w:r w:rsidRPr="00412E51">
        <w:rPr>
          <w:b/>
        </w:rPr>
        <w:t>Ulja graduale e ndotj</w:t>
      </w:r>
      <w:r>
        <w:rPr>
          <w:b/>
        </w:rPr>
        <w:t>e</w:t>
      </w:r>
      <w:r w:rsidRPr="00412E51">
        <w:rPr>
          <w:b/>
        </w:rPr>
        <w:t>s së ujit, ajrit, tokës.</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jc w:val="both"/>
        <w:rPr>
          <w:b/>
        </w:rPr>
      </w:pPr>
    </w:p>
    <w:p w:rsidR="00EC5335" w:rsidRPr="00DB6E02" w:rsidRDefault="00EC5335" w:rsidP="00EC5335">
      <w:pPr>
        <w:pStyle w:val="ecxmsonormal"/>
        <w:numPr>
          <w:ilvl w:val="0"/>
          <w:numId w:val="14"/>
        </w:numPr>
        <w:jc w:val="both"/>
        <w:rPr>
          <w:color w:val="2A2A2A"/>
          <w:sz w:val="28"/>
          <w:szCs w:val="28"/>
          <w:lang w:val="sq-AL"/>
        </w:rPr>
      </w:pPr>
      <w:r w:rsidRPr="00DB6E02">
        <w:rPr>
          <w:b/>
          <w:bCs/>
          <w:color w:val="000000"/>
          <w:sz w:val="28"/>
          <w:szCs w:val="28"/>
          <w:lang w:val="sq-AL"/>
        </w:rPr>
        <w:t>Krijimi i qeverisë komunale që ofron shërbime efikase dhe që u përgjigjet kërkesave të qytetarëve </w:t>
      </w:r>
      <w:r>
        <w:rPr>
          <w:b/>
          <w:bCs/>
          <w:color w:val="000000"/>
          <w:sz w:val="28"/>
          <w:szCs w:val="28"/>
          <w:lang w:val="sq-AL"/>
        </w:rPr>
        <w:t>(gra, burra, vajza dhe djem)</w:t>
      </w:r>
      <w:r w:rsidRPr="00DB6E02">
        <w:rPr>
          <w:b/>
          <w:bCs/>
          <w:color w:val="000000"/>
          <w:sz w:val="28"/>
          <w:szCs w:val="28"/>
          <w:lang w:val="sq-AL"/>
        </w:rPr>
        <w:t xml:space="preserve"> </w:t>
      </w:r>
    </w:p>
    <w:p w:rsidR="00EC5335" w:rsidRDefault="00EC5335" w:rsidP="00EC5335">
      <w:pPr>
        <w:pStyle w:val="ecxmsonormal"/>
        <w:ind w:left="720"/>
        <w:jc w:val="both"/>
        <w:rPr>
          <w:color w:val="000000"/>
          <w:lang w:val="sq-AL"/>
        </w:rPr>
      </w:pPr>
      <w:r w:rsidRPr="00412E51">
        <w:rPr>
          <w:color w:val="000000"/>
          <w:lang w:val="sq-AL"/>
        </w:rPr>
        <w:t xml:space="preserve">Përmirësimi i shërbimeve komunale karshi qytetarëve duke u fokusuar në qasjen më të afërt dhe të lehtë të tyre në administratë përmes:  </w:t>
      </w:r>
    </w:p>
    <w:p w:rsidR="00EC5335" w:rsidRPr="00533FDB" w:rsidRDefault="00EC5335" w:rsidP="00EC5335">
      <w:pPr>
        <w:pStyle w:val="ecxmsonormal"/>
        <w:ind w:left="720"/>
        <w:jc w:val="both"/>
        <w:rPr>
          <w:color w:val="2A2A2A"/>
          <w:lang w:val="sq-AL"/>
        </w:rPr>
      </w:pPr>
      <w:r w:rsidRPr="00412E51">
        <w:rPr>
          <w:color w:val="2A2A2A"/>
          <w:lang w:val="sq-AL"/>
        </w:rPr>
        <w:t>Mirëmbajtjës së zyreve komunale (të gjendjës civile) dhe furnizimi me material të nevojshëm  më qëllim</w:t>
      </w:r>
      <w:r w:rsidRPr="00533FDB">
        <w:rPr>
          <w:color w:val="2A2A2A"/>
          <w:lang w:val="sq-AL"/>
        </w:rPr>
        <w:t xml:space="preserve"> të ofrimit të shërbimeve </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r w:rsidRPr="00496207">
        <w:rPr>
          <w:b/>
        </w:rPr>
        <w:lastRenderedPageBreak/>
        <w:t>III. Korniza Fiskale Komunale</w:t>
      </w:r>
      <w:r w:rsidRPr="00533FDB">
        <w:rPr>
          <w:b/>
        </w:rPr>
        <w:t xml:space="preserve">  </w:t>
      </w:r>
    </w:p>
    <w:p w:rsidR="00EC5335" w:rsidRPr="00533FDB" w:rsidRDefault="00EC5335" w:rsidP="00EC5335"/>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r w:rsidRPr="00533FDB">
        <w:rPr>
          <w:rFonts w:ascii="Times New Roman" w:hAnsi="Times New Roman"/>
          <w:i w:val="0"/>
          <w:sz w:val="24"/>
          <w:szCs w:val="24"/>
        </w:rPr>
        <w:t xml:space="preserve">3.1 Korniza makroekonomike komunale </w:t>
      </w:r>
    </w:p>
    <w:p w:rsidR="00EC5335" w:rsidRPr="00533FDB" w:rsidRDefault="00EC5335" w:rsidP="00EC5335">
      <w:pPr>
        <w:jc w:val="both"/>
        <w:rPr>
          <w:bCs/>
        </w:rPr>
      </w:pPr>
    </w:p>
    <w:p w:rsidR="00EC5335" w:rsidRPr="00533FDB" w:rsidRDefault="00EC5335" w:rsidP="00EC5335">
      <w:pPr>
        <w:jc w:val="both"/>
        <w:rPr>
          <w:bCs/>
        </w:rPr>
      </w:pPr>
      <w:r w:rsidRPr="00533FDB">
        <w:rPr>
          <w:bCs/>
        </w:rPr>
        <w:t>Ndonëse komu</w:t>
      </w:r>
      <w:r>
        <w:rPr>
          <w:bCs/>
        </w:rPr>
        <w:t>na</w:t>
      </w:r>
      <w:r w:rsidRPr="00533FDB">
        <w:rPr>
          <w:bCs/>
        </w:rPr>
        <w:t xml:space="preserve"> nuk udhëheqë drejtëpërdrejt politikën makroekonomike (kjo është kompetencë e qeverisë qendrore), mjedisi i përgjithshëm ekonomik ndikon në pasqyren fiskale komunale </w:t>
      </w:r>
      <w:r>
        <w:rPr>
          <w:bCs/>
        </w:rPr>
        <w:t>.</w:t>
      </w:r>
      <w:r w:rsidRPr="00533FDB">
        <w:rPr>
          <w:bCs/>
        </w:rPr>
        <w:t xml:space="preserve"> </w:t>
      </w:r>
      <w:r w:rsidRPr="00533FDB">
        <w:t xml:space="preserve">Korniza Afatmesme Buxhetore e Komunës është në përputhje me kornizën  makroekonomike të Kosovës dhe sipas dokumentit Korniza Afatmesme </w:t>
      </w:r>
      <w:r>
        <w:t>e</w:t>
      </w:r>
      <w:r w:rsidRPr="00533FDB">
        <w:t xml:space="preserve"> Shpenzimeve (KASH) </w:t>
      </w:r>
      <w:bookmarkStart w:id="0" w:name="_Hlk71970800"/>
      <w:r>
        <w:t>2024-2026</w:t>
      </w:r>
      <w:r>
        <w:rPr>
          <w:b/>
          <w:i/>
        </w:rPr>
        <w:t xml:space="preserve"> </w:t>
      </w:r>
      <w:bookmarkEnd w:id="0"/>
      <w:r w:rsidRPr="00533FDB">
        <w:t xml:space="preserve">të përpiluar nga Qeveria e Kosovës. </w:t>
      </w:r>
    </w:p>
    <w:p w:rsidR="00EC5335" w:rsidRDefault="00EC5335" w:rsidP="00EC5335">
      <w:pPr>
        <w:spacing w:line="276" w:lineRule="auto"/>
        <w:jc w:val="both"/>
      </w:pPr>
      <w:r w:rsidRPr="00533FDB">
        <w:t xml:space="preserve">Komponentet e politikës makroekonomike siç janë </w:t>
      </w:r>
      <w:r>
        <w:t>b</w:t>
      </w:r>
      <w:r w:rsidRPr="00533FDB">
        <w:t xml:space="preserve">ruto </w:t>
      </w:r>
      <w:r>
        <w:t>p</w:t>
      </w:r>
      <w:r w:rsidRPr="00533FDB">
        <w:t xml:space="preserve">rodukti </w:t>
      </w:r>
      <w:r>
        <w:t>v</w:t>
      </w:r>
      <w:r w:rsidRPr="00533FDB">
        <w:t xml:space="preserve">endor, inflacioni dhe demografia duhet konsideruar dhe marrë parasysh. Korniza Afatmesme e Shpenzimeve </w:t>
      </w:r>
      <w:r>
        <w:t>2024-2026</w:t>
      </w:r>
      <w:r>
        <w:rPr>
          <w:b/>
          <w:i/>
        </w:rPr>
        <w:t xml:space="preserve"> </w:t>
      </w:r>
      <w:r w:rsidRPr="00533FDB">
        <w:t xml:space="preserve"> e Qeverisë së Kosovës bazuar në të dhënat historike si dhe në zhvillimet e fundit ekonomike, nënvizon faktin se do të ketë ecuri pozitive të rritjes ekonomike në vitet e ardhshme, më saktësisht në periudhën </w:t>
      </w:r>
      <w:r>
        <w:t>2024-2026.</w:t>
      </w:r>
    </w:p>
    <w:p w:rsidR="00EC5335" w:rsidRDefault="00EC5335" w:rsidP="00EC5335">
      <w:pPr>
        <w:spacing w:line="276" w:lineRule="auto"/>
        <w:jc w:val="both"/>
      </w:pPr>
    </w:p>
    <w:p w:rsidR="00EC5335" w:rsidRDefault="00EC5335" w:rsidP="00EC5335">
      <w:pPr>
        <w:spacing w:line="276" w:lineRule="auto"/>
        <w:jc w:val="both"/>
      </w:pPr>
    </w:p>
    <w:p w:rsidR="00EC5335" w:rsidRPr="00533FDB" w:rsidRDefault="00EC5335" w:rsidP="00EC5335">
      <w:pPr>
        <w:spacing w:line="276" w:lineRule="auto"/>
        <w:jc w:val="both"/>
      </w:pPr>
      <w:r w:rsidRPr="00533FDB">
        <w:t xml:space="preserve">Natyrisht se rritja ekonomike ndryshe përkthehet edhe në krijimin e vendeve të reja të punës </w:t>
      </w:r>
      <w:r>
        <w:t xml:space="preserve">për gra dhe burra </w:t>
      </w:r>
      <w:r w:rsidRPr="00533FDB">
        <w:t>dhe zbutjen e papunësisë në Komunë, që në periudhën afatmesme pritet të ul</w:t>
      </w:r>
      <w:r>
        <w:t>ë</w:t>
      </w:r>
      <w:r w:rsidRPr="00533FDB">
        <w:t xml:space="preserve">t .  </w:t>
      </w:r>
    </w:p>
    <w:p w:rsidR="00EC5335" w:rsidRPr="00533FDB" w:rsidRDefault="00EC5335" w:rsidP="00EC5335">
      <w:pPr>
        <w:spacing w:line="276" w:lineRule="auto"/>
        <w:jc w:val="both"/>
      </w:pPr>
      <w:r w:rsidRPr="00533FDB">
        <w:t>Komuna nga ana e saj do të adaptojë legjislacionin përkatës në funksion të krijimit të ambientit më të mirë për sektorin privat dhe rritj</w:t>
      </w:r>
      <w:r>
        <w:t>e</w:t>
      </w:r>
      <w:r w:rsidRPr="00533FDB">
        <w:t>s së të ardhurave të tyre, rrejdhimisht rritj</w:t>
      </w:r>
      <w:r>
        <w:t>e</w:t>
      </w:r>
      <w:r w:rsidRPr="00533FDB">
        <w:t xml:space="preserve">s së të hyrave buxhetore komunale. </w:t>
      </w:r>
    </w:p>
    <w:p w:rsidR="00EC5335" w:rsidRPr="00533FDB" w:rsidRDefault="00EC5335" w:rsidP="00EC5335"/>
    <w:p w:rsidR="00EC5335" w:rsidRPr="00533FDB" w:rsidRDefault="00EC5335" w:rsidP="00EC5335">
      <w:r w:rsidRPr="00533FDB">
        <w:t xml:space="preserve">Aktualisht financimi komunal përfshinë: </w:t>
      </w:r>
      <w:r w:rsidRPr="00533FDB">
        <w:rPr>
          <w:b/>
        </w:rPr>
        <w:t xml:space="preserve">1. Të Hyrat Vetanake dhe 2. Grantet </w:t>
      </w:r>
      <w:r>
        <w:rPr>
          <w:b/>
        </w:rPr>
        <w:t>Qeveritare</w:t>
      </w:r>
      <w:r w:rsidRPr="00533FDB">
        <w:t>. Komuna</w:t>
      </w:r>
      <w:r>
        <w:t xml:space="preserve"> është</w:t>
      </w:r>
      <w:r w:rsidRPr="00533FDB">
        <w:t xml:space="preserve">  pranuese </w:t>
      </w:r>
      <w:r>
        <w:t>e</w:t>
      </w:r>
      <w:r w:rsidRPr="00533FDB">
        <w:t xml:space="preserve"> </w:t>
      </w:r>
      <w:r w:rsidRPr="00533FDB">
        <w:rPr>
          <w:b/>
        </w:rPr>
        <w:t>granteve të donatorëve</w:t>
      </w:r>
      <w:r w:rsidRPr="00533FDB">
        <w:t xml:space="preserve"> (me mbulim të plotë apo si pjesë të bashkëfinancimeve), si dhe ka mundësinë e huamarrjes sipas kushteve të përcaktuara me legjislacionin në fuqi. </w:t>
      </w:r>
    </w:p>
    <w:p w:rsidR="00EC5335" w:rsidRPr="00533FDB" w:rsidRDefault="00EC5335" w:rsidP="00EC5335">
      <w:pPr>
        <w:jc w:val="both"/>
      </w:pPr>
      <w:r>
        <w:t xml:space="preserve"> </w:t>
      </w:r>
      <w:r w:rsidRPr="007966CE">
        <w:t xml:space="preserve">Komuna e Klinës në periudhën afatmesme buxhetore </w:t>
      </w:r>
      <w:r>
        <w:t>202</w:t>
      </w:r>
      <w:r w:rsidR="00773217">
        <w:t>4</w:t>
      </w:r>
      <w:r>
        <w:t>-202</w:t>
      </w:r>
      <w:r w:rsidR="00773217">
        <w:t>6</w:t>
      </w:r>
      <w:r>
        <w:rPr>
          <w:b/>
          <w:i/>
        </w:rPr>
        <w:t xml:space="preserve"> </w:t>
      </w:r>
      <w:r w:rsidRPr="007966CE">
        <w:t xml:space="preserve"> nuk planifikon të marrë hua nga institucione financiare për të financuar projektet e saj, siç e ka lejuar Ligji për Financat Publike dhe </w:t>
      </w:r>
      <w:r>
        <w:t>Përgjegjësitë</w:t>
      </w:r>
      <w:r w:rsidRPr="007966CE">
        <w:t>.</w:t>
      </w:r>
      <w:r w:rsidRPr="00533FDB">
        <w:t xml:space="preserve"> </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Pr="00533FDB" w:rsidRDefault="00EC5335" w:rsidP="00EC5335">
      <w:pPr>
        <w:rPr>
          <w:b/>
        </w:rPr>
      </w:pPr>
      <w:r w:rsidRPr="00533FDB">
        <w:rPr>
          <w:b/>
        </w:rPr>
        <w:lastRenderedPageBreak/>
        <w:t xml:space="preserve">3.2  Të Hyrat </w:t>
      </w:r>
      <w:r>
        <w:rPr>
          <w:b/>
        </w:rPr>
        <w:t>k</w:t>
      </w:r>
      <w:r w:rsidRPr="00533FDB">
        <w:rPr>
          <w:b/>
        </w:rPr>
        <w:t xml:space="preserve">omunale dhe </w:t>
      </w:r>
      <w:r>
        <w:rPr>
          <w:b/>
        </w:rPr>
        <w:t>p</w:t>
      </w:r>
      <w:r w:rsidRPr="00533FDB">
        <w:rPr>
          <w:b/>
        </w:rPr>
        <w:t xml:space="preserve">arashikimi </w:t>
      </w:r>
      <w:r>
        <w:rPr>
          <w:b/>
        </w:rPr>
        <w:t>a</w:t>
      </w:r>
      <w:r w:rsidRPr="00533FDB">
        <w:rPr>
          <w:b/>
        </w:rPr>
        <w:t>fat-mesëm 20</w:t>
      </w:r>
      <w:r w:rsidR="00773217">
        <w:rPr>
          <w:b/>
        </w:rPr>
        <w:t>24</w:t>
      </w:r>
      <w:r w:rsidRPr="00533FDB">
        <w:rPr>
          <w:b/>
        </w:rPr>
        <w:t>-20</w:t>
      </w:r>
      <w:r>
        <w:rPr>
          <w:b/>
        </w:rPr>
        <w:t>2</w:t>
      </w:r>
      <w:r w:rsidR="00773217">
        <w:rPr>
          <w:b/>
        </w:rPr>
        <w:t>6</w:t>
      </w:r>
    </w:p>
    <w:p w:rsidR="00EC5335" w:rsidRPr="00533FDB" w:rsidRDefault="00EC5335" w:rsidP="00EC5335"/>
    <w:p w:rsidR="00EC5335" w:rsidRPr="00533FDB" w:rsidRDefault="00EC5335" w:rsidP="00EC5335">
      <w:pPr>
        <w:jc w:val="both"/>
      </w:pPr>
      <w:r w:rsidRPr="00533FDB">
        <w:t xml:space="preserve">Të hyrat e Komunës së Klinës nga dy burimet e saj kryesore – grantet qeveritare si dhe të hyrat vetanake komunale kanë shënuar rritje nga viti në vit. </w:t>
      </w:r>
    </w:p>
    <w:p w:rsidR="00EC5335" w:rsidRDefault="00EC5335" w:rsidP="00EC5335">
      <w:pPr>
        <w:jc w:val="both"/>
      </w:pPr>
    </w:p>
    <w:p w:rsidR="00EC5335" w:rsidRPr="00533FDB" w:rsidRDefault="00EC5335" w:rsidP="00EC5335">
      <w:pPr>
        <w:jc w:val="both"/>
      </w:pPr>
    </w:p>
    <w:p w:rsidR="00EC5335" w:rsidRDefault="00EC5335" w:rsidP="00EC5335">
      <w:pPr>
        <w:pStyle w:val="ListParagraph"/>
        <w:rPr>
          <w:b/>
          <w:bCs/>
          <w:sz w:val="22"/>
          <w:szCs w:val="22"/>
          <w:lang w:val="en-US"/>
        </w:rPr>
      </w:pPr>
      <w:r w:rsidRPr="00533FDB">
        <w:t xml:space="preserve">              </w:t>
      </w:r>
      <w:r w:rsidRPr="00654884">
        <w:rPr>
          <w:b/>
          <w:sz w:val="22"/>
          <w:szCs w:val="22"/>
        </w:rPr>
        <w:t xml:space="preserve">Tabela </w:t>
      </w:r>
      <w:r>
        <w:rPr>
          <w:b/>
          <w:sz w:val="22"/>
          <w:szCs w:val="22"/>
        </w:rPr>
        <w:t>1</w:t>
      </w:r>
      <w:r w:rsidRPr="00654884">
        <w:rPr>
          <w:b/>
          <w:sz w:val="22"/>
          <w:szCs w:val="22"/>
        </w:rPr>
        <w:t>:</w:t>
      </w:r>
      <w:r w:rsidRPr="00654884">
        <w:rPr>
          <w:b/>
          <w:bCs/>
          <w:sz w:val="22"/>
          <w:szCs w:val="22"/>
          <w:lang w:val="en-US"/>
        </w:rPr>
        <w:t>Financimi komunal  për vitet 20</w:t>
      </w:r>
      <w:r>
        <w:rPr>
          <w:b/>
          <w:bCs/>
          <w:sz w:val="22"/>
          <w:szCs w:val="22"/>
          <w:lang w:val="en-US"/>
        </w:rPr>
        <w:t>2</w:t>
      </w:r>
      <w:r w:rsidR="00773217">
        <w:rPr>
          <w:b/>
          <w:bCs/>
          <w:sz w:val="22"/>
          <w:szCs w:val="22"/>
          <w:lang w:val="en-US"/>
        </w:rPr>
        <w:t>4-</w:t>
      </w:r>
      <w:r w:rsidRPr="00654884">
        <w:rPr>
          <w:b/>
          <w:bCs/>
          <w:sz w:val="22"/>
          <w:szCs w:val="22"/>
          <w:lang w:val="en-US"/>
        </w:rPr>
        <w:t>20</w:t>
      </w:r>
      <w:r>
        <w:rPr>
          <w:b/>
          <w:bCs/>
          <w:sz w:val="22"/>
          <w:szCs w:val="22"/>
          <w:lang w:val="en-US"/>
        </w:rPr>
        <w:t>2</w:t>
      </w:r>
      <w:r w:rsidR="00773217">
        <w:rPr>
          <w:b/>
          <w:bCs/>
          <w:sz w:val="22"/>
          <w:szCs w:val="22"/>
          <w:lang w:val="en-US"/>
        </w:rPr>
        <w:t>6</w:t>
      </w:r>
      <w:r w:rsidRPr="00654884">
        <w:rPr>
          <w:b/>
          <w:bCs/>
          <w:sz w:val="22"/>
          <w:szCs w:val="22"/>
          <w:lang w:val="en-US"/>
        </w:rPr>
        <w:t xml:space="preserve"> sipas burimit</w:t>
      </w:r>
    </w:p>
    <w:bookmarkStart w:id="1" w:name="_MON_1746823363"/>
    <w:bookmarkEnd w:id="1"/>
    <w:p w:rsidR="00773217" w:rsidRPr="00773217" w:rsidRDefault="0096746C" w:rsidP="00773217">
      <w:pPr>
        <w:rPr>
          <w:b/>
          <w:bCs/>
          <w:sz w:val="22"/>
          <w:szCs w:val="22"/>
          <w:lang w:val="en-US"/>
        </w:rPr>
      </w:pPr>
      <w:r w:rsidRPr="00B803C7">
        <w:rPr>
          <w:b/>
          <w:bCs/>
          <w:sz w:val="22"/>
          <w:szCs w:val="22"/>
          <w:lang w:val="en-US"/>
        </w:rPr>
        <w:object w:dxaOrig="10472" w:dyaOrig="4649">
          <v:shape id="_x0000_i1025" type="#_x0000_t75" style="width:523.75pt;height:204pt" o:ole="">
            <v:imagedata r:id="rId19" o:title=""/>
          </v:shape>
          <o:OLEObject Type="Embed" ProgID="Excel.Sheet.12" ShapeID="_x0000_i1025" DrawAspect="Content" ObjectID="_1746875322" r:id="rId20"/>
        </w:object>
      </w:r>
    </w:p>
    <w:p w:rsidR="00EC5335" w:rsidRDefault="00EC5335" w:rsidP="00EC5335">
      <w:pPr>
        <w:jc w:val="center"/>
      </w:pPr>
      <w:r w:rsidRPr="00533FDB">
        <w:t xml:space="preserve">Figura 1: Buxheti </w:t>
      </w:r>
      <w:r>
        <w:t>t</w:t>
      </w:r>
      <w:r w:rsidRPr="00533FDB">
        <w:t xml:space="preserve">otal i </w:t>
      </w:r>
      <w:r>
        <w:t>k</w:t>
      </w:r>
      <w:r w:rsidRPr="00533FDB">
        <w:t>omunës në vite</w:t>
      </w:r>
    </w:p>
    <w:p w:rsidR="00EC5335" w:rsidRPr="00533FDB" w:rsidRDefault="00EC5335" w:rsidP="00EC5335">
      <w:pPr>
        <w:jc w:val="center"/>
      </w:pPr>
    </w:p>
    <w:p w:rsidR="00EC5335" w:rsidRDefault="00EC5335" w:rsidP="00EC5335">
      <w:pPr>
        <w:ind w:firstLine="720"/>
      </w:pPr>
    </w:p>
    <w:p w:rsidR="00EC5335" w:rsidRPr="00C3011C" w:rsidRDefault="00EC5335" w:rsidP="00EC5335">
      <w:r w:rsidRPr="00C3011C">
        <w:t>Siq shihet nga tabela më lartë, financimi për Komunën e Klinës në total nga viti në vit shënon rritje .</w:t>
      </w:r>
    </w:p>
    <w:p w:rsidR="00EC5335" w:rsidRPr="00C3011C" w:rsidRDefault="00EC5335" w:rsidP="00EC5335">
      <w:r w:rsidRPr="00C3011C">
        <w:t>Grantet për Komunën e Klinës për periudhen 202</w:t>
      </w:r>
      <w:r w:rsidR="0047368C">
        <w:t>4</w:t>
      </w:r>
      <w:r w:rsidRPr="00C3011C">
        <w:t>-202</w:t>
      </w:r>
      <w:r w:rsidR="0047368C">
        <w:t>6</w:t>
      </w:r>
      <w:r w:rsidRPr="00C3011C">
        <w:t xml:space="preserve"> si tërësi do të shenojnë rritje rreth </w:t>
      </w:r>
      <w:r w:rsidR="006B7D35">
        <w:t xml:space="preserve"> 7.89</w:t>
      </w:r>
      <w:r w:rsidRPr="00C3011C">
        <w:t>%</w:t>
      </w:r>
    </w:p>
    <w:p w:rsidR="00EC5335" w:rsidRPr="00C3011C" w:rsidRDefault="00EC5335" w:rsidP="00EC5335">
      <w:r w:rsidRPr="00C3011C">
        <w:t xml:space="preserve"> (</w:t>
      </w:r>
      <w:r w:rsidR="006B7D35">
        <w:t>13.39</w:t>
      </w:r>
      <w:r w:rsidRPr="00C3011C">
        <w:t>+</w:t>
      </w:r>
      <w:r w:rsidR="006B7D35">
        <w:t>5.45</w:t>
      </w:r>
      <w:r w:rsidRPr="00C3011C">
        <w:t>+</w:t>
      </w:r>
      <w:r w:rsidR="006B7D35">
        <w:t>4.85</w:t>
      </w:r>
      <w:r w:rsidRPr="00C3011C">
        <w:t xml:space="preserve">/3 ). </w:t>
      </w:r>
    </w:p>
    <w:p w:rsidR="00EC5335" w:rsidRPr="00987F59" w:rsidRDefault="00EC5335" w:rsidP="00EC5335">
      <w:pPr>
        <w:rPr>
          <w:highlight w:val="yellow"/>
        </w:rPr>
      </w:pPr>
    </w:p>
    <w:p w:rsidR="00EC5335" w:rsidRDefault="00EC5335" w:rsidP="00EC5335">
      <w:pPr>
        <w:jc w:val="both"/>
      </w:pPr>
      <w:r w:rsidRPr="001E4717">
        <w:t>Të dhënat e  prezantuara në tabelën më lartë  bazohen në të dhënat e përgjithshme për rritjen buxhetore që planifikohet në nivel të Qeverisë nacionale, siç parashihet me KASH-in 202</w:t>
      </w:r>
      <w:r w:rsidR="006B7D35">
        <w:t>4</w:t>
      </w:r>
      <w:r w:rsidRPr="001E4717">
        <w:t>-202</w:t>
      </w:r>
      <w:r w:rsidR="006B7D35">
        <w:t>6</w:t>
      </w:r>
      <w:r w:rsidRPr="001E4717">
        <w:t>. Për vitin 202</w:t>
      </w:r>
      <w:r w:rsidR="006B7D35">
        <w:t>4 Granti i përgjithshë</w:t>
      </w:r>
      <w:r w:rsidRPr="001E4717">
        <w:t>m</w:t>
      </w:r>
      <w:r w:rsidR="006B7D35">
        <w:t xml:space="preserve">, </w:t>
      </w:r>
      <w:r w:rsidRPr="001E4717">
        <w:t xml:space="preserve">Granti i shëndetësisë </w:t>
      </w:r>
      <w:r w:rsidR="006B7D35">
        <w:t xml:space="preserve"> dhe </w:t>
      </w:r>
      <w:r w:rsidR="006B7D35" w:rsidRPr="001E4717">
        <w:t xml:space="preserve">Granti i arsimit </w:t>
      </w:r>
      <w:r w:rsidRPr="001E4717">
        <w:t>ka</w:t>
      </w:r>
      <w:r>
        <w:t>n</w:t>
      </w:r>
      <w:r w:rsidRPr="001E4717">
        <w:t xml:space="preserve"> rritje të lehtë</w:t>
      </w:r>
      <w:r>
        <w:t>.</w:t>
      </w:r>
    </w:p>
    <w:p w:rsidR="00EC5335" w:rsidRPr="001E4717" w:rsidRDefault="00EC5335" w:rsidP="00EC5335">
      <w:pPr>
        <w:jc w:val="both"/>
      </w:pPr>
    </w:p>
    <w:p w:rsidR="00EC5335" w:rsidRPr="004237A5" w:rsidRDefault="00EC5335" w:rsidP="00EC5335">
      <w:pPr>
        <w:jc w:val="both"/>
      </w:pPr>
      <w:r w:rsidRPr="001E4717">
        <w:t>Projeksionet e të hyrave vetanake komunale si burim i fin</w:t>
      </w:r>
      <w:r w:rsidR="006B7D35">
        <w:t>ancimit komunal, në anën tjetër</w:t>
      </w:r>
      <w:r w:rsidRPr="001E4717">
        <w:t>, për vitin 202</w:t>
      </w:r>
      <w:r w:rsidR="006B7D35">
        <w:t>4</w:t>
      </w:r>
      <w:r w:rsidRPr="001E4717">
        <w:t xml:space="preserve"> ka rritje për </w:t>
      </w:r>
      <w:r w:rsidR="006B7D35">
        <w:t>4.54</w:t>
      </w:r>
      <w:r w:rsidRPr="001E4717">
        <w:t>%, për vitin 202</w:t>
      </w:r>
      <w:r w:rsidR="006B7D35">
        <w:t>5</w:t>
      </w:r>
      <w:r w:rsidRPr="001E4717">
        <w:t xml:space="preserve"> ka shënuar rritje për rreth </w:t>
      </w:r>
      <w:r w:rsidR="006B7D35">
        <w:t>3.93</w:t>
      </w:r>
      <w:r>
        <w:t>% dhe në vitin 202</w:t>
      </w:r>
      <w:r w:rsidR="006B7D35">
        <w:t>6</w:t>
      </w:r>
      <w:r w:rsidRPr="001E4717">
        <w:t xml:space="preserve"> rritje për </w:t>
      </w:r>
      <w:r w:rsidR="006B7D35">
        <w:t>5.00</w:t>
      </w:r>
      <w:r w:rsidRPr="001E4717">
        <w:t xml:space="preserve">% . </w:t>
      </w:r>
      <w:r w:rsidRPr="001E4717">
        <w:rPr>
          <w:lang w:val="en-US"/>
        </w:rPr>
        <w:t xml:space="preserve"> Planifikimi i të hyrave nga gjykatat dhe dënimet në trafik do të planifikohen në nivelin qendror në institucionet të cilat i realizojnë këto të hyra .</w:t>
      </w:r>
    </w:p>
    <w:p w:rsidR="00EC5335" w:rsidRDefault="00EC5335" w:rsidP="00EC5335">
      <w:pPr>
        <w:jc w:val="both"/>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1E3FF0" w:rsidRDefault="001E3FF0" w:rsidP="00EC5335">
      <w:pPr>
        <w:rPr>
          <w:b/>
          <w:sz w:val="22"/>
          <w:szCs w:val="22"/>
        </w:rPr>
      </w:pPr>
    </w:p>
    <w:p w:rsidR="001E3FF0" w:rsidRDefault="001E3FF0" w:rsidP="00EC5335">
      <w:pPr>
        <w:rPr>
          <w:b/>
          <w:sz w:val="22"/>
          <w:szCs w:val="22"/>
        </w:rPr>
      </w:pPr>
    </w:p>
    <w:p w:rsidR="001E3FF0" w:rsidRDefault="001E3FF0"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6B7D35" w:rsidRDefault="006B7D35" w:rsidP="00EC5335">
      <w:pPr>
        <w:rPr>
          <w:b/>
          <w:sz w:val="22"/>
          <w:szCs w:val="22"/>
        </w:rPr>
      </w:pPr>
    </w:p>
    <w:p w:rsidR="00EC5335" w:rsidRDefault="00EC5335" w:rsidP="00EC5335">
      <w:pPr>
        <w:rPr>
          <w:b/>
          <w:sz w:val="22"/>
          <w:szCs w:val="22"/>
        </w:rPr>
      </w:pPr>
    </w:p>
    <w:p w:rsidR="00EC5335" w:rsidRPr="005B6A99" w:rsidRDefault="00EC5335" w:rsidP="00EC5335">
      <w:pPr>
        <w:rPr>
          <w:b/>
          <w:sz w:val="22"/>
          <w:szCs w:val="22"/>
        </w:rPr>
      </w:pPr>
      <w:r w:rsidRPr="005B6A99">
        <w:rPr>
          <w:b/>
          <w:sz w:val="22"/>
          <w:szCs w:val="22"/>
        </w:rPr>
        <w:t>Tabela 2. Të hyrat vetanake për 20</w:t>
      </w:r>
      <w:r>
        <w:rPr>
          <w:b/>
          <w:sz w:val="22"/>
          <w:szCs w:val="22"/>
        </w:rPr>
        <w:t>2</w:t>
      </w:r>
      <w:r w:rsidR="006B7D35">
        <w:rPr>
          <w:b/>
          <w:sz w:val="22"/>
          <w:szCs w:val="22"/>
        </w:rPr>
        <w:t>4</w:t>
      </w:r>
      <w:r w:rsidRPr="005B6A99">
        <w:rPr>
          <w:b/>
          <w:sz w:val="22"/>
          <w:szCs w:val="22"/>
        </w:rPr>
        <w:t>-20</w:t>
      </w:r>
      <w:r>
        <w:rPr>
          <w:b/>
          <w:sz w:val="22"/>
          <w:szCs w:val="22"/>
        </w:rPr>
        <w:t>2</w:t>
      </w:r>
      <w:r w:rsidR="006B7D35">
        <w:rPr>
          <w:b/>
          <w:sz w:val="22"/>
          <w:szCs w:val="22"/>
        </w:rPr>
        <w:t>6</w:t>
      </w:r>
    </w:p>
    <w:p w:rsidR="00EC5335" w:rsidRPr="00533FDB" w:rsidRDefault="00EC5335" w:rsidP="00EC5335"/>
    <w:tbl>
      <w:tblPr>
        <w:tblpPr w:leftFromText="180" w:rightFromText="180" w:vertAnchor="text" w:horzAnchor="page" w:tblpX="1468"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561"/>
        <w:gridCol w:w="1561"/>
        <w:gridCol w:w="1561"/>
        <w:gridCol w:w="1561"/>
      </w:tblGrid>
      <w:tr w:rsidR="00EC5335" w:rsidRPr="00533FDB" w:rsidTr="005260D9">
        <w:trPr>
          <w:trHeight w:val="321"/>
        </w:trPr>
        <w:tc>
          <w:tcPr>
            <w:tcW w:w="1561" w:type="dxa"/>
          </w:tcPr>
          <w:p w:rsidR="00EC5335" w:rsidRPr="00533FDB" w:rsidRDefault="00EC5335" w:rsidP="005260D9"/>
        </w:tc>
        <w:tc>
          <w:tcPr>
            <w:tcW w:w="1561" w:type="dxa"/>
          </w:tcPr>
          <w:p w:rsidR="00EC5335" w:rsidRPr="00533FDB" w:rsidRDefault="00EC5335" w:rsidP="006B7D35">
            <w:pPr>
              <w:jc w:val="center"/>
            </w:pPr>
            <w:r w:rsidRPr="00533FDB">
              <w:t>20</w:t>
            </w:r>
            <w:r>
              <w:t>2</w:t>
            </w:r>
            <w:r w:rsidR="006B7D35">
              <w:t>3</w:t>
            </w:r>
          </w:p>
        </w:tc>
        <w:tc>
          <w:tcPr>
            <w:tcW w:w="1561" w:type="dxa"/>
          </w:tcPr>
          <w:p w:rsidR="00EC5335" w:rsidRPr="00533FDB" w:rsidRDefault="00EC5335" w:rsidP="006B7D35">
            <w:pPr>
              <w:jc w:val="center"/>
            </w:pPr>
            <w:r w:rsidRPr="00533FDB">
              <w:t>20</w:t>
            </w:r>
            <w:r>
              <w:t>2</w:t>
            </w:r>
            <w:r w:rsidR="006B7D35">
              <w:t>4</w:t>
            </w:r>
          </w:p>
        </w:tc>
        <w:tc>
          <w:tcPr>
            <w:tcW w:w="1561" w:type="dxa"/>
          </w:tcPr>
          <w:p w:rsidR="00EC5335" w:rsidRPr="00533FDB" w:rsidRDefault="00EC5335" w:rsidP="006B7D35">
            <w:pPr>
              <w:jc w:val="center"/>
            </w:pPr>
            <w:r w:rsidRPr="00533FDB">
              <w:t>20</w:t>
            </w:r>
            <w:r>
              <w:t>2</w:t>
            </w:r>
            <w:r w:rsidR="006B7D35">
              <w:t>5</w:t>
            </w:r>
          </w:p>
        </w:tc>
        <w:tc>
          <w:tcPr>
            <w:tcW w:w="1561" w:type="dxa"/>
          </w:tcPr>
          <w:p w:rsidR="00EC5335" w:rsidRPr="00533FDB" w:rsidRDefault="00EC5335" w:rsidP="006B7D35">
            <w:pPr>
              <w:jc w:val="center"/>
            </w:pPr>
            <w:r>
              <w:t>202</w:t>
            </w:r>
            <w:r w:rsidR="006B7D35">
              <w:t>6</w:t>
            </w:r>
          </w:p>
        </w:tc>
      </w:tr>
      <w:tr w:rsidR="00EC5335" w:rsidRPr="00533FDB" w:rsidTr="005260D9">
        <w:trPr>
          <w:trHeight w:val="663"/>
        </w:trPr>
        <w:tc>
          <w:tcPr>
            <w:tcW w:w="1561" w:type="dxa"/>
          </w:tcPr>
          <w:p w:rsidR="00EC5335" w:rsidRPr="001E4717" w:rsidRDefault="00EC5335" w:rsidP="005260D9"/>
          <w:p w:rsidR="00EC5335" w:rsidRPr="001E4717" w:rsidRDefault="00EC5335" w:rsidP="005260D9">
            <w:r w:rsidRPr="001E4717">
              <w:t>THV</w:t>
            </w:r>
          </w:p>
        </w:tc>
        <w:tc>
          <w:tcPr>
            <w:tcW w:w="1561" w:type="dxa"/>
          </w:tcPr>
          <w:p w:rsidR="00EC5335" w:rsidRPr="001E4717" w:rsidRDefault="00EC5335" w:rsidP="005260D9">
            <w:pPr>
              <w:jc w:val="center"/>
            </w:pPr>
          </w:p>
          <w:p w:rsidR="00EC5335" w:rsidRPr="001E4717" w:rsidRDefault="005C66FD" w:rsidP="005260D9">
            <w:pPr>
              <w:jc w:val="right"/>
            </w:pPr>
            <w:r>
              <w:t>1,373,774.00</w:t>
            </w:r>
          </w:p>
          <w:p w:rsidR="00EC5335" w:rsidRPr="001E4717" w:rsidRDefault="00EC5335" w:rsidP="005260D9">
            <w:pPr>
              <w:jc w:val="right"/>
            </w:pPr>
          </w:p>
        </w:tc>
        <w:tc>
          <w:tcPr>
            <w:tcW w:w="1561" w:type="dxa"/>
          </w:tcPr>
          <w:p w:rsidR="00EC5335" w:rsidRPr="001E4717" w:rsidRDefault="00EC5335" w:rsidP="005260D9">
            <w:pPr>
              <w:jc w:val="center"/>
            </w:pPr>
          </w:p>
          <w:p w:rsidR="00EC5335" w:rsidRPr="001E4717" w:rsidRDefault="00EC5335" w:rsidP="005C66FD">
            <w:pPr>
              <w:jc w:val="right"/>
            </w:pPr>
            <w:r>
              <w:t>1</w:t>
            </w:r>
            <w:r w:rsidR="005C66FD">
              <w:t>,436,260</w:t>
            </w:r>
            <w:r>
              <w:t>.00</w:t>
            </w:r>
          </w:p>
        </w:tc>
        <w:tc>
          <w:tcPr>
            <w:tcW w:w="1561" w:type="dxa"/>
          </w:tcPr>
          <w:p w:rsidR="00EC5335" w:rsidRPr="001E4717" w:rsidRDefault="00EC5335" w:rsidP="005260D9">
            <w:pPr>
              <w:jc w:val="center"/>
            </w:pPr>
          </w:p>
          <w:p w:rsidR="00EC5335" w:rsidRPr="001E4717" w:rsidRDefault="005C66FD" w:rsidP="005260D9">
            <w:pPr>
              <w:jc w:val="right"/>
            </w:pPr>
            <w:r>
              <w:t>1,492,817.00</w:t>
            </w:r>
          </w:p>
        </w:tc>
        <w:tc>
          <w:tcPr>
            <w:tcW w:w="1561" w:type="dxa"/>
          </w:tcPr>
          <w:p w:rsidR="00EC5335" w:rsidRPr="001E4717" w:rsidRDefault="00EC5335" w:rsidP="005260D9">
            <w:pPr>
              <w:jc w:val="center"/>
            </w:pPr>
          </w:p>
          <w:p w:rsidR="00EC5335" w:rsidRPr="001E4717" w:rsidRDefault="005C66FD" w:rsidP="005260D9">
            <w:pPr>
              <w:jc w:val="right"/>
            </w:pPr>
            <w:r>
              <w:t>1,567,546</w:t>
            </w:r>
            <w:r w:rsidR="00EC5335">
              <w:t>.00</w:t>
            </w:r>
          </w:p>
        </w:tc>
      </w:tr>
    </w:tbl>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Pr="00533FDB" w:rsidRDefault="00EC5335" w:rsidP="00EC5335">
      <w:pPr>
        <w:jc w:val="both"/>
      </w:pPr>
      <w:r w:rsidRPr="00533FDB">
        <w:rPr>
          <w:b/>
          <w:noProof/>
          <w:lang w:val="en-US"/>
        </w:rPr>
        <w:drawing>
          <wp:inline distT="0" distB="0" distL="0" distR="0">
            <wp:extent cx="4724400" cy="242887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C5335" w:rsidRPr="00533FDB" w:rsidRDefault="00EC5335" w:rsidP="00EC5335">
      <w:r w:rsidRPr="00533FDB">
        <w:t xml:space="preserve">                                     Figura 2: Buxheti  nga të hyrat vetanake  në vite  </w:t>
      </w:r>
    </w:p>
    <w:p w:rsidR="00EC5335" w:rsidRPr="00533FDB" w:rsidRDefault="00EC5335" w:rsidP="00EC5335"/>
    <w:p w:rsidR="00EC5335" w:rsidRDefault="00EC5335" w:rsidP="00EC5335">
      <w:pPr>
        <w:rPr>
          <w:b/>
          <w:sz w:val="22"/>
          <w:szCs w:val="22"/>
        </w:rPr>
      </w:pPr>
    </w:p>
    <w:tbl>
      <w:tblPr>
        <w:tblW w:w="12086" w:type="dxa"/>
        <w:tblInd w:w="18" w:type="dxa"/>
        <w:tblLook w:val="04A0"/>
      </w:tblPr>
      <w:tblGrid>
        <w:gridCol w:w="11126"/>
        <w:gridCol w:w="960"/>
      </w:tblGrid>
      <w:tr w:rsidR="00EC5335" w:rsidRPr="002A70BA" w:rsidTr="005260D9">
        <w:trPr>
          <w:trHeight w:val="300"/>
        </w:trPr>
        <w:tc>
          <w:tcPr>
            <w:tcW w:w="11126" w:type="dxa"/>
            <w:tcBorders>
              <w:top w:val="nil"/>
              <w:left w:val="nil"/>
              <w:bottom w:val="nil"/>
              <w:right w:val="nil"/>
            </w:tcBorders>
            <w:shd w:val="clear" w:color="auto" w:fill="auto"/>
            <w:noWrap/>
            <w:vAlign w:val="center"/>
            <w:hideMark/>
          </w:tcPr>
          <w:p w:rsidR="00EC5335" w:rsidRPr="00CC5B34" w:rsidRDefault="00EC5335" w:rsidP="005260D9">
            <w:pPr>
              <w:rPr>
                <w:rFonts w:eastAsia="Times New Roman"/>
                <w:b/>
                <w:bCs/>
                <w:color w:val="000000"/>
                <w:sz w:val="20"/>
              </w:rPr>
            </w:pPr>
          </w:p>
          <w:p w:rsidR="00EC5335" w:rsidRPr="00CC5B34" w:rsidRDefault="00EC5335" w:rsidP="005260D9">
            <w:pPr>
              <w:rPr>
                <w:rFonts w:eastAsia="Times New Roman"/>
                <w:b/>
                <w:bCs/>
                <w:color w:val="000000"/>
                <w:sz w:val="20"/>
              </w:rPr>
            </w:pPr>
          </w:p>
          <w:p w:rsidR="00EC5335" w:rsidRDefault="00EC5335"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Pr="00CC5B34" w:rsidRDefault="0096746C" w:rsidP="005260D9">
            <w:pPr>
              <w:rPr>
                <w:rFonts w:eastAsia="Times New Roman"/>
                <w:b/>
                <w:bCs/>
                <w:color w:val="000000"/>
                <w:sz w:val="20"/>
              </w:rPr>
            </w:pPr>
          </w:p>
          <w:p w:rsidR="00EC5335" w:rsidRDefault="00EC5335"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EC5335" w:rsidRDefault="00EC5335" w:rsidP="005260D9">
            <w:pPr>
              <w:rPr>
                <w:rFonts w:eastAsia="Times New Roman"/>
                <w:b/>
                <w:bCs/>
                <w:color w:val="000000"/>
                <w:sz w:val="20"/>
              </w:rPr>
            </w:pPr>
          </w:p>
          <w:p w:rsidR="00EC5335" w:rsidRDefault="00EC5335" w:rsidP="005260D9">
            <w:pPr>
              <w:rPr>
                <w:rFonts w:eastAsia="Times New Roman"/>
                <w:b/>
                <w:bCs/>
                <w:color w:val="000000"/>
                <w:sz w:val="20"/>
              </w:rPr>
            </w:pPr>
          </w:p>
          <w:p w:rsidR="00EC5335" w:rsidRPr="00CC5B34" w:rsidRDefault="00EC5335"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96746C" w:rsidRDefault="0096746C" w:rsidP="005260D9">
            <w:pPr>
              <w:rPr>
                <w:rFonts w:eastAsia="Times New Roman"/>
                <w:b/>
                <w:bCs/>
                <w:color w:val="000000"/>
                <w:sz w:val="20"/>
              </w:rPr>
            </w:pPr>
          </w:p>
          <w:p w:rsidR="00EC5335" w:rsidRDefault="00EC5335" w:rsidP="005260D9">
            <w:pPr>
              <w:rPr>
                <w:rFonts w:eastAsia="Times New Roman"/>
                <w:b/>
                <w:bCs/>
                <w:color w:val="000000"/>
                <w:sz w:val="20"/>
              </w:rPr>
            </w:pPr>
            <w:r w:rsidRPr="00CC5B34">
              <w:rPr>
                <w:rFonts w:eastAsia="Times New Roman"/>
                <w:b/>
                <w:bCs/>
                <w:color w:val="000000"/>
                <w:sz w:val="20"/>
                <w:szCs w:val="22"/>
              </w:rPr>
              <w:t>Tabela 3. Planifikimi i të hyrave vetanake të komunës sipas burimeve për periudhën  202</w:t>
            </w:r>
            <w:r w:rsidR="005C66FD">
              <w:rPr>
                <w:rFonts w:eastAsia="Times New Roman"/>
                <w:b/>
                <w:bCs/>
                <w:color w:val="000000"/>
                <w:sz w:val="20"/>
                <w:szCs w:val="22"/>
              </w:rPr>
              <w:t>4</w:t>
            </w:r>
            <w:r w:rsidRPr="00CC5B34">
              <w:rPr>
                <w:rFonts w:eastAsia="Times New Roman"/>
                <w:b/>
                <w:bCs/>
                <w:color w:val="000000"/>
                <w:sz w:val="20"/>
                <w:szCs w:val="22"/>
              </w:rPr>
              <w:t>-202</w:t>
            </w:r>
            <w:r w:rsidR="005C66FD">
              <w:rPr>
                <w:rFonts w:eastAsia="Times New Roman"/>
                <w:b/>
                <w:bCs/>
                <w:color w:val="000000"/>
                <w:sz w:val="20"/>
                <w:szCs w:val="22"/>
              </w:rPr>
              <w:t>6</w:t>
            </w:r>
            <w:r w:rsidRPr="00CC5B34">
              <w:rPr>
                <w:rFonts w:eastAsia="Times New Roman"/>
                <w:b/>
                <w:bCs/>
                <w:color w:val="000000"/>
                <w:sz w:val="20"/>
                <w:szCs w:val="22"/>
              </w:rPr>
              <w:t xml:space="preserve"> në euro</w:t>
            </w:r>
          </w:p>
          <w:bookmarkStart w:id="2" w:name="_MON_1746828124"/>
          <w:bookmarkEnd w:id="2"/>
          <w:p w:rsidR="0096746C" w:rsidRDefault="0096746C" w:rsidP="005260D9">
            <w:pPr>
              <w:rPr>
                <w:rFonts w:eastAsia="Times New Roman"/>
                <w:b/>
                <w:bCs/>
                <w:color w:val="000000"/>
                <w:sz w:val="20"/>
              </w:rPr>
            </w:pPr>
            <w:r w:rsidRPr="00B803C7">
              <w:rPr>
                <w:rFonts w:eastAsia="Times New Roman"/>
                <w:b/>
                <w:bCs/>
                <w:color w:val="000000"/>
                <w:sz w:val="20"/>
                <w:szCs w:val="22"/>
              </w:rPr>
              <w:object w:dxaOrig="10679" w:dyaOrig="12201">
                <v:shape id="_x0000_i1026" type="#_x0000_t75" style="width:533.65pt;height:609.9pt" o:ole="">
                  <v:imagedata r:id="rId22" o:title=""/>
                </v:shape>
                <o:OLEObject Type="Embed" ProgID="Excel.Sheet.12" ShapeID="_x0000_i1026" DrawAspect="Content" ObjectID="_1746875323" r:id="rId23"/>
              </w:object>
            </w:r>
          </w:p>
          <w:p w:rsidR="0096746C" w:rsidRDefault="0096746C" w:rsidP="005260D9">
            <w:pPr>
              <w:rPr>
                <w:rFonts w:eastAsia="Times New Roman"/>
                <w:b/>
                <w:bCs/>
                <w:color w:val="000000"/>
                <w:sz w:val="20"/>
              </w:rPr>
            </w:pPr>
          </w:p>
          <w:p w:rsidR="0096746C" w:rsidRPr="00CC5B34" w:rsidRDefault="0096746C" w:rsidP="005260D9">
            <w:pPr>
              <w:rPr>
                <w:rFonts w:eastAsia="Times New Roman"/>
                <w:b/>
                <w:bCs/>
                <w:color w:val="000000"/>
                <w:sz w:val="20"/>
              </w:rPr>
            </w:pPr>
          </w:p>
          <w:p w:rsidR="00EC5335" w:rsidRPr="00CC5B34" w:rsidRDefault="00EC5335" w:rsidP="005260D9">
            <w:pPr>
              <w:rPr>
                <w:rFonts w:eastAsia="Times New Roman"/>
                <w:b/>
                <w:bCs/>
                <w:color w:val="000000"/>
                <w:sz w:val="20"/>
              </w:rPr>
            </w:pPr>
          </w:p>
          <w:p w:rsidR="00EC5335" w:rsidRPr="00CC5B34" w:rsidRDefault="00EC5335" w:rsidP="005260D9">
            <w:pPr>
              <w:rPr>
                <w:rFonts w:eastAsia="Times New Roman"/>
                <w:b/>
                <w:bCs/>
                <w:color w:val="000000"/>
                <w:sz w:val="20"/>
              </w:rPr>
            </w:pPr>
          </w:p>
          <w:p w:rsidR="00EC5335" w:rsidRPr="00CC5B34" w:rsidRDefault="00EC5335" w:rsidP="005260D9">
            <w:pPr>
              <w:rPr>
                <w:rFonts w:eastAsia="Times New Roman"/>
                <w:b/>
                <w:bCs/>
                <w:color w:val="000000"/>
                <w:sz w:val="20"/>
                <w:lang w:val="en-US"/>
              </w:rPr>
            </w:pPr>
          </w:p>
        </w:tc>
        <w:tc>
          <w:tcPr>
            <w:tcW w:w="960" w:type="dxa"/>
            <w:tcBorders>
              <w:top w:val="nil"/>
              <w:left w:val="nil"/>
              <w:bottom w:val="nil"/>
              <w:right w:val="nil"/>
            </w:tcBorders>
            <w:shd w:val="clear" w:color="auto" w:fill="auto"/>
            <w:noWrap/>
            <w:vAlign w:val="bottom"/>
            <w:hideMark/>
          </w:tcPr>
          <w:p w:rsidR="00EC5335" w:rsidRPr="002A70BA" w:rsidRDefault="00EC5335" w:rsidP="005260D9">
            <w:pPr>
              <w:rPr>
                <w:rFonts w:eastAsia="Times New Roman"/>
                <w:b/>
                <w:bCs/>
                <w:color w:val="000000"/>
                <w:lang w:val="en-US"/>
              </w:rPr>
            </w:pPr>
          </w:p>
        </w:tc>
      </w:tr>
    </w:tbl>
    <w:p w:rsidR="00EC5335" w:rsidRDefault="00EC5335" w:rsidP="00EC5335">
      <w:pPr>
        <w:autoSpaceDE w:val="0"/>
        <w:autoSpaceDN w:val="0"/>
        <w:adjustRightInd w:val="0"/>
        <w:jc w:val="both"/>
        <w:rPr>
          <w:sz w:val="23"/>
          <w:szCs w:val="23"/>
          <w:lang w:val="en-US"/>
        </w:rPr>
      </w:pPr>
    </w:p>
    <w:p w:rsidR="00EC5335" w:rsidRDefault="00EC5335" w:rsidP="00EC5335">
      <w:pPr>
        <w:autoSpaceDE w:val="0"/>
        <w:autoSpaceDN w:val="0"/>
        <w:adjustRightInd w:val="0"/>
        <w:jc w:val="both"/>
        <w:rPr>
          <w:sz w:val="23"/>
          <w:szCs w:val="23"/>
          <w:lang w:val="en-US"/>
        </w:rPr>
      </w:pPr>
      <w:r>
        <w:rPr>
          <w:sz w:val="23"/>
          <w:szCs w:val="23"/>
          <w:lang w:val="en-US"/>
        </w:rPr>
        <w:t>Në këto projeksione janë marrë parasysh të hyrat nga tatimi në pronat e paluajtshme (tatimi në tokë dhe tatimi në pronë) sipas faturimit të tatimit në pronë dhe trendit të realizimit të të hyrave jo tatimore gjatë tri viteve të fundit, duke përjashtuar nga këto projeksione të hyrat nga gjobat në trafik dhe të hyrat nga gjykatat.</w:t>
      </w:r>
    </w:p>
    <w:p w:rsidR="00EC5335" w:rsidRDefault="00EC5335" w:rsidP="00EC5335"/>
    <w:p w:rsidR="00EC5335" w:rsidRPr="00897B48" w:rsidRDefault="00EC5335" w:rsidP="00EC5335">
      <w:r w:rsidRPr="00376F6F">
        <w:t xml:space="preserve">Komuna e Klinës vazhdon të dominohet në buxhetin total të saj nga transferet qeveritare të cilat edhe në tri vitet e ardhshme do të përbëjnë rreth </w:t>
      </w:r>
      <w:r w:rsidR="0096746C">
        <w:t>90.29</w:t>
      </w:r>
      <w:r w:rsidRPr="00376F6F">
        <w:t xml:space="preserve"> % të buxhetit total të komunës.</w:t>
      </w:r>
      <w:r w:rsidRPr="00897B48">
        <w:t xml:space="preserve">  </w:t>
      </w:r>
    </w:p>
    <w:p w:rsidR="00EC5335" w:rsidRDefault="00EC5335" w:rsidP="00EC5335">
      <w:pPr>
        <w:rPr>
          <w:highlight w:val="yellow"/>
        </w:rPr>
      </w:pPr>
    </w:p>
    <w:p w:rsidR="00EC5335" w:rsidRDefault="00EC5335" w:rsidP="00EC5335">
      <w:pPr>
        <w:rPr>
          <w:highlight w:val="yellow"/>
        </w:rPr>
      </w:pPr>
    </w:p>
    <w:p w:rsidR="00EC5335" w:rsidRDefault="00EC5335" w:rsidP="00EC5335">
      <w:pPr>
        <w:rPr>
          <w:highlight w:val="yellow"/>
        </w:rPr>
      </w:pPr>
    </w:p>
    <w:p w:rsidR="00EC5335" w:rsidRDefault="00EC5335" w:rsidP="00EC5335">
      <w:pPr>
        <w:rPr>
          <w:highlight w:val="yellow"/>
        </w:rPr>
      </w:pPr>
    </w:p>
    <w:p w:rsidR="00EC5335" w:rsidRDefault="00EC5335" w:rsidP="00EC5335"/>
    <w:p w:rsidR="00EC5335" w:rsidRPr="00603E0F" w:rsidRDefault="00EC5335" w:rsidP="00EC5335">
      <w:pPr>
        <w:pStyle w:val="ListParagraph"/>
        <w:numPr>
          <w:ilvl w:val="0"/>
          <w:numId w:val="9"/>
        </w:numPr>
      </w:pPr>
      <w:r w:rsidRPr="00533FDB">
        <w:rPr>
          <w:b/>
        </w:rPr>
        <w:t>Huamarrja</w:t>
      </w:r>
    </w:p>
    <w:p w:rsidR="00EC5335" w:rsidRPr="00533FDB" w:rsidRDefault="00EC5335" w:rsidP="00EC5335">
      <w:pPr>
        <w:pStyle w:val="ListParagraph"/>
        <w:ind w:left="555"/>
      </w:pPr>
    </w:p>
    <w:p w:rsidR="00EC5335" w:rsidRDefault="00EC5335" w:rsidP="00EC5335">
      <w:pPr>
        <w:rPr>
          <w:b/>
        </w:rPr>
      </w:pPr>
      <w:r w:rsidRPr="007966CE">
        <w:t>Komuna e Klinës në periudhën afatmesme buxhetore 20</w:t>
      </w:r>
      <w:r>
        <w:t>2</w:t>
      </w:r>
      <w:r w:rsidR="00594FFE">
        <w:t>4</w:t>
      </w:r>
      <w:r w:rsidRPr="007966CE">
        <w:t>-202</w:t>
      </w:r>
      <w:r w:rsidR="00594FFE">
        <w:t>6</w:t>
      </w:r>
      <w:r w:rsidRPr="007966CE">
        <w:t xml:space="preserve"> nuk planifikon të marrë hua nga institucione financiare për të financuar projektet e saj, siç e ka lejuar Ligji për Financat Publike dhe </w:t>
      </w:r>
      <w:r>
        <w:t>Përgjegjësitë</w:t>
      </w:r>
    </w:p>
    <w:p w:rsidR="00EC5335" w:rsidRDefault="00EC5335" w:rsidP="00EC5335">
      <w:pPr>
        <w:rPr>
          <w:b/>
        </w:rPr>
      </w:pPr>
    </w:p>
    <w:p w:rsidR="00EC5335" w:rsidRDefault="00EC5335" w:rsidP="00EC5335">
      <w:pPr>
        <w:rPr>
          <w:b/>
        </w:rPr>
      </w:pPr>
    </w:p>
    <w:p w:rsidR="00EC5335" w:rsidRDefault="00EC5335" w:rsidP="00EC5335">
      <w:pPr>
        <w:rPr>
          <w:b/>
        </w:rPr>
      </w:pPr>
      <w:r w:rsidRPr="003F4349">
        <w:rPr>
          <w:b/>
        </w:rPr>
        <w:t xml:space="preserve">3.4  Politikat e reja </w:t>
      </w:r>
    </w:p>
    <w:p w:rsidR="00EC5335" w:rsidRPr="00D11C01" w:rsidRDefault="00EC5335" w:rsidP="00EC5335">
      <w:pPr>
        <w:rPr>
          <w:highlight w:val="yellow"/>
        </w:rPr>
      </w:pPr>
    </w:p>
    <w:p w:rsidR="00EC5335" w:rsidRPr="001E3FF0" w:rsidRDefault="00EC5335" w:rsidP="00EC5335">
      <w:pPr>
        <w:jc w:val="both"/>
      </w:pPr>
      <w:r w:rsidRPr="003F4349">
        <w:t>Komuna e Klinës në tri vitet e ardhshme do të bëjë përpjekje në mobilizimin e resurseve komunale me qëllim të ad</w:t>
      </w:r>
      <w:r>
        <w:t>a</w:t>
      </w:r>
      <w:r w:rsidRPr="003F4349">
        <w:t xml:space="preserve">ptimit të politikave të reja që ka inicuar qeveria nacionale e Republikës së Kosovës, por edhe të atyre të </w:t>
      </w:r>
      <w:r w:rsidRPr="001E3FF0">
        <w:t xml:space="preserve">inicuara në nivelin e qeverisë komunale.   </w:t>
      </w:r>
    </w:p>
    <w:p w:rsidR="00EC5335" w:rsidRPr="001E3FF0" w:rsidRDefault="00EC5335" w:rsidP="00EC5335">
      <w:pPr>
        <w:jc w:val="both"/>
      </w:pPr>
    </w:p>
    <w:p w:rsidR="00EC5335" w:rsidRDefault="00EC5335" w:rsidP="00EC5335">
      <w:pPr>
        <w:jc w:val="both"/>
      </w:pPr>
      <w:r w:rsidRPr="001E3FF0">
        <w:t>Fillimisht, ndonëse ende nuk është pjesë e Kornizës Afatmesme të Shpenzimeve të Qeverisë së Kosovës 202</w:t>
      </w:r>
      <w:r w:rsidR="00594FFE" w:rsidRPr="001E3FF0">
        <w:t>4</w:t>
      </w:r>
      <w:r w:rsidRPr="001E3FF0">
        <w:t>-202</w:t>
      </w:r>
      <w:r w:rsidR="00594FFE" w:rsidRPr="001E3FF0">
        <w:t>6</w:t>
      </w:r>
      <w:r w:rsidRPr="001E3FF0">
        <w:t>, sygjerimet e Qeverisë së Kosovës janë që shuma e Grantit të Përgjithshëm të komunave që aktualisht është dhjetë përqind (10 %) e të hyrave totale të buxhetuara të Qeverisë qendrore, (duke përjashtuar të hyrat nga shitja e aseteve, të hyrat tjera të jashtëzakonshme, të hyrat e dedikuara vetanake dhe të hyrat nga huamarrja) do të reduktohet në 8%, në vitet e ardhshme. Projeksionet e bëra për 202</w:t>
      </w:r>
      <w:r w:rsidR="00594FFE" w:rsidRPr="001E3FF0">
        <w:t>4</w:t>
      </w:r>
      <w:r w:rsidRPr="001E3FF0">
        <w:t xml:space="preserve"> - 202</w:t>
      </w:r>
      <w:r w:rsidR="00594FFE" w:rsidRPr="001E3FF0">
        <w:t>6</w:t>
      </w:r>
      <w:r w:rsidRPr="001E3FF0">
        <w:t xml:space="preserve"> në Kornizën Afatmesme të Shpenzimeve të Kosovës, nuk reflektojnë ende këtë politikë. Për Komunën e Klinës kjo do të</w:t>
      </w:r>
      <w:r w:rsidRPr="00533FDB">
        <w:t xml:space="preserve"> vazhdojë të jetë një risk që duhet trajtuar në të ardhmen dhe menduar strategjitë që duhet ndjekur me qëllim të mbulimit të asaj diference që do të shkaktonte ulja e nivelit të grantit të përgjithshëm, për komunën.  </w:t>
      </w:r>
    </w:p>
    <w:p w:rsidR="00EC5335" w:rsidRDefault="00EC5335" w:rsidP="00EC5335">
      <w:pPr>
        <w:jc w:val="both"/>
      </w:pPr>
    </w:p>
    <w:p w:rsidR="00EC5335" w:rsidRDefault="00EC5335" w:rsidP="00EC5335">
      <w:pPr>
        <w:jc w:val="both"/>
      </w:pPr>
      <w:r>
        <w:t>N</w:t>
      </w:r>
      <w:r w:rsidRPr="006A1757">
        <w:t>ë</w:t>
      </w:r>
      <w:r>
        <w:t xml:space="preserve"> periudhen afatmesme Qeveria e Kosovës  me  formulen shtetërore për ndarje të grantit të arsimit për komuna, ndarje kjo që është bërë në qarkoren buxhetore 202</w:t>
      </w:r>
      <w:r w:rsidR="00594FFE">
        <w:t>4</w:t>
      </w:r>
      <w:r>
        <w:t>/01 në bazë të numrit të nxënësve, e që çdo vit bie numri i nxënësve,</w:t>
      </w:r>
      <w:r w:rsidRPr="005A7131">
        <w:t xml:space="preserve"> </w:t>
      </w:r>
      <w:r w:rsidRPr="00533FDB">
        <w:t xml:space="preserve">atëherë kjo do të ketë ndikim të dukshëm në buxhetin e </w:t>
      </w:r>
      <w:r>
        <w:t>k</w:t>
      </w:r>
      <w:r w:rsidRPr="00533FDB">
        <w:t xml:space="preserve">omunës </w:t>
      </w:r>
      <w:r>
        <w:t>(</w:t>
      </w:r>
      <w:r w:rsidRPr="00533FDB">
        <w:t xml:space="preserve"> ulë grantin e arsimit</w:t>
      </w:r>
      <w:r>
        <w:t>)</w:t>
      </w:r>
      <w:r w:rsidRPr="00533FDB">
        <w:t xml:space="preserve"> duke  pas parasysh se ky grant përbën pjesën më të madhe të buxhetit komunal.</w:t>
      </w:r>
    </w:p>
    <w:p w:rsidR="00EC5335" w:rsidRDefault="00EC5335" w:rsidP="00EC5335"/>
    <w:p w:rsidR="00EC5335" w:rsidRDefault="00EC5335" w:rsidP="00EC5335"/>
    <w:p w:rsidR="00EC5335" w:rsidRPr="006A1757" w:rsidRDefault="00EC5335" w:rsidP="00EC5335">
      <w:r>
        <w:t>Komuna e Klinës do të jet e ndikuar në aspektin buxhetor edhe me rastin e fillimit të aplikimit të Ligjit për paga në sektorin publik , ndonëse ende nuk është bërë një analizë në lidhje me ndikimin në buxhetin e komunës .</w:t>
      </w:r>
      <w:r w:rsidRPr="00C4417B">
        <w:rPr>
          <w:sz w:val="23"/>
          <w:szCs w:val="23"/>
          <w:lang w:val="en-US"/>
        </w:rPr>
        <w:t xml:space="preserve"> </w:t>
      </w:r>
    </w:p>
    <w:p w:rsidR="00EC5335" w:rsidRPr="001E3FF0" w:rsidRDefault="00EC5335" w:rsidP="00EC5335">
      <w:pPr>
        <w:jc w:val="both"/>
      </w:pPr>
      <w:r w:rsidRPr="001E3FF0">
        <w:t xml:space="preserve">Sa i përket politikave të reja ose atyre të paralajmëruara nga niveli qendror, me ndikim në Komunën e Klinës , është edhe politika në lidhje me trajtimin e mirëqenies sociale si kompetencë e decentralizuar në komunat e Kosovës. Komuna e Klinës aktualisht nuk posedon informatat e nevojshme në lidhje me mënyrën e ndarjes buxhetore që do të bëhet për financimin  kësaj fushe, ndryshe nga ajo që është aktualisht, ndonëse ka paralajmërime nga ministria e linjës dhe  Ministria e Financave dhe transfereve sa i përket këtyre politikave. </w:t>
      </w:r>
    </w:p>
    <w:p w:rsidR="00EC5335" w:rsidRPr="00533FDB" w:rsidRDefault="00EC5335" w:rsidP="00EC5335">
      <w:pPr>
        <w:jc w:val="both"/>
      </w:pPr>
      <w:r w:rsidRPr="001E3FF0">
        <w:lastRenderedPageBreak/>
        <w:t xml:space="preserve"> Komuna e Klinës ka  mirërpritur deklarimet e Qeverisë Qëndrore, që në të ardhmen, sa i përket fleksibilitetit të shpenzimeve në të gjitha kategoritë ekonomike, përveç pagave, të kenë mundësi këtë ta bëjnë edhe nga Granti i Përgjithshëm si shtesë, përveq se nga të hyrat vetanake komunale.</w:t>
      </w:r>
      <w:r w:rsidRPr="00533FDB">
        <w:t xml:space="preserve">  </w:t>
      </w:r>
    </w:p>
    <w:p w:rsidR="00EC5335" w:rsidRPr="00533FDB" w:rsidRDefault="00EC5335" w:rsidP="00EC5335">
      <w:pPr>
        <w:jc w:val="both"/>
      </w:pPr>
    </w:p>
    <w:p w:rsidR="00EC5335" w:rsidRDefault="00EC5335" w:rsidP="00EC5335">
      <w:pPr>
        <w:jc w:val="both"/>
      </w:pPr>
      <w:r w:rsidRPr="00533FDB">
        <w:t xml:space="preserve">Ndërsa sa i përket të hyrave të tjera të </w:t>
      </w:r>
      <w:r>
        <w:t>k</w:t>
      </w:r>
      <w:r w:rsidRPr="00533FDB">
        <w:t xml:space="preserve">omunës, apo të hyrave vetanake, sërish qeveria nacionale ka shtyrë drejt politikave të reja që do të orientonin komunën drejt avancimit të tatimeve me potencial të mirë dhe zbehjes eventualisht eleminimit të atyre taksa e ngarkesa komunale që rëndojnë ambientin biznesor komunal, janë jo transparente dhe fer, karshi qytetarëve respektivisht tatimpaguesit komunal. </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Pr="00210E8F" w:rsidRDefault="00EC5335" w:rsidP="00EC5335">
      <w:pPr>
        <w:rPr>
          <w:b/>
        </w:rPr>
      </w:pPr>
      <w:r w:rsidRPr="00210E8F">
        <w:rPr>
          <w:b/>
        </w:rPr>
        <w:t>3.5  Shpenzimet komunale dhe parashikimi i tyre afat-mesëm 202</w:t>
      </w:r>
      <w:r w:rsidR="00594FFE">
        <w:rPr>
          <w:b/>
        </w:rPr>
        <w:t>4</w:t>
      </w:r>
      <w:r w:rsidRPr="00210E8F">
        <w:rPr>
          <w:b/>
        </w:rPr>
        <w:t>-202</w:t>
      </w:r>
      <w:r w:rsidR="00594FFE">
        <w:rPr>
          <w:b/>
        </w:rPr>
        <w:t>6</w:t>
      </w:r>
    </w:p>
    <w:p w:rsidR="00EC5335" w:rsidRDefault="00EC5335" w:rsidP="00EC5335">
      <w:pPr>
        <w:jc w:val="both"/>
      </w:pPr>
    </w:p>
    <w:p w:rsidR="00EC5335" w:rsidRPr="00533FDB" w:rsidRDefault="00EC5335" w:rsidP="00EC5335">
      <w:pPr>
        <w:jc w:val="both"/>
      </w:pPr>
      <w:r w:rsidRPr="00210E8F">
        <w:t>Sipas rekomandimeve të Misionit të Fondit Monetar Ndërkombëtar të komunikuara përmes Qarkorës Buxhetore komunale 202</w:t>
      </w:r>
      <w:r w:rsidR="00594FFE">
        <w:t>4</w:t>
      </w:r>
      <w:r w:rsidRPr="00210E8F">
        <w:t>/01, komunat do të kenë edhe në të ardhmen fleksibilitet në shpërndarjen e të hyrave vetanake komunale në Strukturën e shpenzimeve sipas kategorive ekonomike</w:t>
      </w:r>
      <w:r w:rsidRPr="00B75C12">
        <w:t xml:space="preserve"> për vitin 20</w:t>
      </w:r>
      <w:r>
        <w:t>2</w:t>
      </w:r>
      <w:r w:rsidR="00594FFE">
        <w:t>4</w:t>
      </w:r>
      <w:r w:rsidRPr="00B75C12">
        <w:t>, duke përjash</w:t>
      </w:r>
      <w:r w:rsidR="00594FFE">
        <w:t>tuar kategorinë Paga dhe Me</w:t>
      </w:r>
      <w:r w:rsidRPr="00B75C12">
        <w:t>ditje. Si rezultat Komuna e Klinës prezanton këtë ndarje të shpenzimeve në mes të kategorive të lejuara buxhetore:</w:t>
      </w:r>
    </w:p>
    <w:p w:rsidR="00EC5335" w:rsidRDefault="00EC5335" w:rsidP="00EC5335">
      <w:pPr>
        <w:rPr>
          <w:b/>
          <w:sz w:val="22"/>
          <w:szCs w:val="22"/>
        </w:rPr>
      </w:pPr>
    </w:p>
    <w:p w:rsidR="00EC5335" w:rsidRDefault="00EC5335" w:rsidP="00EC5335">
      <w:pPr>
        <w:rPr>
          <w:b/>
          <w:sz w:val="22"/>
          <w:szCs w:val="22"/>
        </w:rPr>
      </w:pPr>
    </w:p>
    <w:p w:rsidR="00EC5335" w:rsidRPr="00B172B0" w:rsidRDefault="00EC5335" w:rsidP="00EC5335">
      <w:pPr>
        <w:rPr>
          <w:b/>
          <w:sz w:val="22"/>
          <w:szCs w:val="22"/>
        </w:rPr>
      </w:pPr>
      <w:r w:rsidRPr="00B172B0">
        <w:rPr>
          <w:b/>
          <w:sz w:val="22"/>
          <w:szCs w:val="22"/>
        </w:rPr>
        <w:t xml:space="preserve">Tabela 6. Korniza Buxhetore Komunale, në euro </w:t>
      </w:r>
    </w:p>
    <w:bookmarkStart w:id="3" w:name="_MON_1746830240"/>
    <w:bookmarkEnd w:id="3"/>
    <w:p w:rsidR="00EC5335" w:rsidRDefault="0075523C" w:rsidP="00EC5335">
      <w:pPr>
        <w:jc w:val="both"/>
      </w:pPr>
      <w:r>
        <w:object w:dxaOrig="10407" w:dyaOrig="6052">
          <v:shape id="_x0000_i1027" type="#_x0000_t75" style="width:520.25pt;height:302.8pt" o:ole="">
            <v:imagedata r:id="rId24" o:title=""/>
          </v:shape>
          <o:OLEObject Type="Embed" ProgID="Excel.Sheet.12" ShapeID="_x0000_i1027" DrawAspect="Content" ObjectID="_1746875324" r:id="rId25"/>
        </w:object>
      </w: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A3059D" w:rsidRDefault="00A3059D" w:rsidP="00EC5335">
      <w:pPr>
        <w:jc w:val="both"/>
      </w:pPr>
    </w:p>
    <w:p w:rsidR="00EC5335" w:rsidRDefault="00EC5335" w:rsidP="00EC5335">
      <w:pPr>
        <w:jc w:val="both"/>
      </w:pPr>
    </w:p>
    <w:p w:rsidR="00EC5335" w:rsidRDefault="00EC5335" w:rsidP="00EC5335">
      <w:pPr>
        <w:jc w:val="both"/>
      </w:pPr>
    </w:p>
    <w:p w:rsidR="00EC5335" w:rsidRDefault="00EC5335" w:rsidP="00EC5335">
      <w:pPr>
        <w:jc w:val="both"/>
      </w:pPr>
    </w:p>
    <w:p w:rsidR="00EC5335" w:rsidRDefault="00EC5335" w:rsidP="00EC5335">
      <w:pPr>
        <w:jc w:val="both"/>
      </w:pPr>
    </w:p>
    <w:p w:rsidR="00EC5335" w:rsidRPr="00533FDB" w:rsidRDefault="00FD201E" w:rsidP="00FD201E">
      <w:pPr>
        <w:jc w:val="center"/>
      </w:pPr>
      <w:r w:rsidRPr="00FD201E">
        <w:rPr>
          <w:noProof/>
          <w:lang w:val="en-US"/>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C5335" w:rsidRDefault="00EC5335" w:rsidP="00EC5335">
      <w:pPr>
        <w:jc w:val="center"/>
        <w:rPr>
          <w:sz w:val="22"/>
          <w:szCs w:val="22"/>
        </w:rPr>
      </w:pPr>
    </w:p>
    <w:p w:rsidR="00EC5335" w:rsidRDefault="00EC5335" w:rsidP="00EC5335">
      <w:pPr>
        <w:jc w:val="center"/>
        <w:rPr>
          <w:sz w:val="22"/>
          <w:szCs w:val="22"/>
        </w:rPr>
      </w:pPr>
      <w:r w:rsidRPr="00DE389D">
        <w:rPr>
          <w:sz w:val="22"/>
          <w:szCs w:val="22"/>
        </w:rPr>
        <w:t>Figura 3: Shpenzimet komunale të planifikuara sipas kategorive ekonomike  për 20</w:t>
      </w:r>
      <w:r>
        <w:rPr>
          <w:sz w:val="22"/>
          <w:szCs w:val="22"/>
        </w:rPr>
        <w:t>2</w:t>
      </w:r>
      <w:r w:rsidR="00FD201E">
        <w:rPr>
          <w:sz w:val="22"/>
          <w:szCs w:val="22"/>
        </w:rPr>
        <w:t>4</w:t>
      </w:r>
    </w:p>
    <w:p w:rsidR="00EC5335" w:rsidRDefault="00EC5335" w:rsidP="00EC5335">
      <w:pPr>
        <w:autoSpaceDE w:val="0"/>
        <w:autoSpaceDN w:val="0"/>
        <w:adjustRightInd w:val="0"/>
        <w:rPr>
          <w:b/>
          <w:u w:val="single"/>
        </w:rPr>
      </w:pPr>
    </w:p>
    <w:p w:rsidR="00EC5335" w:rsidRDefault="00EC5335" w:rsidP="00EC5335">
      <w:pPr>
        <w:autoSpaceDE w:val="0"/>
        <w:autoSpaceDN w:val="0"/>
        <w:adjustRightInd w:val="0"/>
      </w:pPr>
      <w:r w:rsidRPr="002404F7">
        <w:rPr>
          <w:b/>
          <w:u w:val="single"/>
        </w:rPr>
        <w:t>3.5.1 Pagat dhe Meditjet</w:t>
      </w:r>
      <w:r w:rsidRPr="002404F7">
        <w:rPr>
          <w:color w:val="4F81BD"/>
        </w:rPr>
        <w:t xml:space="preserve"> –</w:t>
      </w:r>
      <w:r w:rsidRPr="002404F7">
        <w:rPr>
          <w:sz w:val="23"/>
          <w:szCs w:val="23"/>
          <w:lang w:val="en-US"/>
        </w:rPr>
        <w:t xml:space="preserve"> </w:t>
      </w:r>
      <w:r w:rsidRPr="002404F7">
        <w:rPr>
          <w:color w:val="4F81BD"/>
        </w:rPr>
        <w:t xml:space="preserve"> </w:t>
      </w:r>
      <w:r w:rsidRPr="00373C70">
        <w:t>kjo kategori e shpenzimeve në periudhen afatmesme</w:t>
      </w:r>
      <w:r w:rsidR="00FD201E">
        <w:t xml:space="preserve"> </w:t>
      </w:r>
      <w:r w:rsidRPr="00373C70">
        <w:t xml:space="preserve">pritet të rritet me një mesatare prej </w:t>
      </w:r>
      <w:r w:rsidR="007A4A0C">
        <w:t>7.74</w:t>
      </w:r>
      <w:r w:rsidRPr="00373C70">
        <w:t>%.</w:t>
      </w:r>
      <w:r w:rsidRPr="002404F7">
        <w:rPr>
          <w:sz w:val="23"/>
          <w:szCs w:val="23"/>
          <w:lang w:val="en-US"/>
        </w:rPr>
        <w:t xml:space="preserve"> Rritja më e lartë</w:t>
      </w:r>
      <w:r w:rsidR="007A4A0C">
        <w:rPr>
          <w:sz w:val="23"/>
          <w:szCs w:val="23"/>
          <w:lang w:val="en-US"/>
        </w:rPr>
        <w:t xml:space="preserve"> </w:t>
      </w:r>
      <w:r w:rsidR="007A4A0C">
        <w:t>për shkak të hyrjes në fuqi Ligji i ri i pagave</w:t>
      </w:r>
      <w:r w:rsidRPr="002404F7">
        <w:rPr>
          <w:sz w:val="23"/>
          <w:szCs w:val="23"/>
          <w:lang w:val="en-US"/>
        </w:rPr>
        <w:t xml:space="preserve"> parashihet në vitin 202</w:t>
      </w:r>
      <w:r w:rsidR="007A4A0C">
        <w:rPr>
          <w:sz w:val="23"/>
          <w:szCs w:val="23"/>
          <w:lang w:val="en-US"/>
        </w:rPr>
        <w:t>4</w:t>
      </w:r>
      <w:r w:rsidRPr="002404F7">
        <w:rPr>
          <w:sz w:val="23"/>
          <w:szCs w:val="23"/>
          <w:lang w:val="en-US"/>
        </w:rPr>
        <w:t xml:space="preserve"> rreth </w:t>
      </w:r>
      <w:r w:rsidR="007A4A0C">
        <w:rPr>
          <w:sz w:val="23"/>
          <w:szCs w:val="23"/>
          <w:lang w:val="en-US"/>
        </w:rPr>
        <w:t>13.24</w:t>
      </w:r>
      <w:r w:rsidRPr="002404F7">
        <w:rPr>
          <w:sz w:val="23"/>
          <w:szCs w:val="23"/>
          <w:lang w:val="en-US"/>
        </w:rPr>
        <w:t xml:space="preserve">%. </w:t>
      </w:r>
      <w:r w:rsidRPr="00373C70">
        <w:t>Pjesëmarrja e kategorisë së pagave dhe mëditjeve në shpenzimet përgjithshme buxhetore komunale  në vitin 202</w:t>
      </w:r>
      <w:r w:rsidR="007A4A0C">
        <w:t>4</w:t>
      </w:r>
      <w:r w:rsidRPr="00373C70">
        <w:t xml:space="preserve">  pritet të mbetet në nivel të përafërt  rreth </w:t>
      </w:r>
      <w:r w:rsidR="00DF1063">
        <w:t>51.68</w:t>
      </w:r>
      <w:r w:rsidRPr="00373C70">
        <w:t xml:space="preserve"> % e buxhetit</w:t>
      </w:r>
      <w:r w:rsidRPr="00FE60D0">
        <w:t>. Buxheti për paga dhe meditje për vitin 202</w:t>
      </w:r>
      <w:r w:rsidR="007A4A0C">
        <w:t>4</w:t>
      </w:r>
      <w:r w:rsidRPr="00FE60D0">
        <w:t xml:space="preserve"> pritet të arrinë shumën prej </w:t>
      </w:r>
      <w:r w:rsidR="007A4A0C">
        <w:rPr>
          <w:rFonts w:ascii="Calibri" w:hAnsi="Calibri"/>
          <w:b/>
          <w:bCs/>
          <w:color w:val="000000"/>
        </w:rPr>
        <w:t>7,648,500.00</w:t>
      </w:r>
      <w:r w:rsidRPr="002404F7">
        <w:rPr>
          <w:rFonts w:ascii="Calibri" w:hAnsi="Calibri"/>
          <w:b/>
          <w:bCs/>
          <w:color w:val="000000"/>
        </w:rPr>
        <w:t xml:space="preserve"> euro (buxheti për gra  </w:t>
      </w:r>
      <w:r w:rsidR="007A4A0C">
        <w:rPr>
          <w:rFonts w:ascii="Calibri" w:eastAsia="Times New Roman" w:hAnsi="Calibri"/>
          <w:b/>
          <w:bCs/>
          <w:color w:val="000000"/>
        </w:rPr>
        <w:t>3,294208.95</w:t>
      </w:r>
      <w:r w:rsidRPr="002404F7">
        <w:rPr>
          <w:rFonts w:ascii="Calibri" w:eastAsia="Times New Roman" w:hAnsi="Calibri"/>
          <w:b/>
          <w:bCs/>
          <w:color w:val="000000"/>
        </w:rPr>
        <w:t xml:space="preserve"> euro ose 43</w:t>
      </w:r>
      <w:r w:rsidR="007A4A0C">
        <w:rPr>
          <w:rFonts w:ascii="Calibri" w:eastAsia="Times New Roman" w:hAnsi="Calibri"/>
          <w:b/>
          <w:bCs/>
          <w:color w:val="000000"/>
        </w:rPr>
        <w:t>.07</w:t>
      </w:r>
      <w:r w:rsidRPr="002404F7">
        <w:rPr>
          <w:rFonts w:ascii="Calibri" w:eastAsia="Times New Roman" w:hAnsi="Calibri"/>
          <w:b/>
          <w:bCs/>
          <w:color w:val="000000"/>
        </w:rPr>
        <w:t xml:space="preserve">%  dhe buxheti për burra </w:t>
      </w:r>
      <w:r w:rsidR="007A4A0C">
        <w:rPr>
          <w:rFonts w:ascii="Calibri" w:eastAsia="Times New Roman" w:hAnsi="Calibri"/>
          <w:b/>
          <w:bCs/>
          <w:color w:val="000000"/>
        </w:rPr>
        <w:t>4,354,291.05</w:t>
      </w:r>
      <w:r w:rsidRPr="002404F7">
        <w:rPr>
          <w:rFonts w:ascii="Calibri" w:eastAsia="Times New Roman" w:hAnsi="Calibri"/>
          <w:b/>
          <w:bCs/>
          <w:color w:val="000000"/>
        </w:rPr>
        <w:t xml:space="preserve"> euro ose 56.93</w:t>
      </w:r>
      <w:r>
        <w:t>%).</w:t>
      </w:r>
    </w:p>
    <w:p w:rsidR="00EC5335" w:rsidRPr="005F0972" w:rsidRDefault="00EC5335" w:rsidP="00EC5335">
      <w:pPr>
        <w:jc w:val="both"/>
        <w:rPr>
          <w:color w:val="4F81BD"/>
          <w:highlight w:val="yellow"/>
        </w:rPr>
      </w:pPr>
    </w:p>
    <w:p w:rsidR="00EC5335" w:rsidRPr="00FE60D0" w:rsidRDefault="00EC5335" w:rsidP="00EC5335">
      <w:pPr>
        <w:autoSpaceDE w:val="0"/>
        <w:autoSpaceDN w:val="0"/>
        <w:adjustRightInd w:val="0"/>
        <w:spacing w:line="360" w:lineRule="auto"/>
      </w:pPr>
      <w:r w:rsidRPr="00373C70">
        <w:rPr>
          <w:b/>
          <w:u w:val="single"/>
        </w:rPr>
        <w:t>3.5.2 Mallrat dhe Shërbimet -</w:t>
      </w:r>
      <w:r w:rsidRPr="00373C70">
        <w:t>kategoria e shpenzimeve për mallra dhe shërbime në periudhen 202</w:t>
      </w:r>
      <w:r w:rsidR="007A4A0C">
        <w:t>4</w:t>
      </w:r>
      <w:r w:rsidRPr="00373C70">
        <w:t>-202</w:t>
      </w:r>
      <w:r w:rsidR="007A4A0C">
        <w:t>6</w:t>
      </w:r>
      <w:r w:rsidRPr="00373C70">
        <w:t xml:space="preserve"> do të  shënoj  rritje për rreth </w:t>
      </w:r>
      <w:r w:rsidR="007A4A0C">
        <w:t>4.33</w:t>
      </w:r>
      <w:r w:rsidRPr="00373C70">
        <w:t xml:space="preserve"> % . Në vitin 202</w:t>
      </w:r>
      <w:r w:rsidR="007A4A0C">
        <w:t>4</w:t>
      </w:r>
      <w:r w:rsidRPr="00373C70">
        <w:t xml:space="preserve"> pritet rritje prej </w:t>
      </w:r>
      <w:r w:rsidR="007A4A0C">
        <w:t>3.01</w:t>
      </w:r>
      <w:r w:rsidRPr="00373C70">
        <w:t>% krahasuar me vitin 202</w:t>
      </w:r>
      <w:r w:rsidR="007A4A0C">
        <w:t>3</w:t>
      </w:r>
      <w:r w:rsidRPr="00373C70">
        <w:t xml:space="preserve"> ndërsa  për vitet 202</w:t>
      </w:r>
      <w:r w:rsidR="007A4A0C">
        <w:t>5</w:t>
      </w:r>
      <w:r w:rsidRPr="00373C70">
        <w:t xml:space="preserve"> dhe 202</w:t>
      </w:r>
      <w:r w:rsidR="007A4A0C">
        <w:t>6</w:t>
      </w:r>
      <w:r w:rsidRPr="00373C70">
        <w:t xml:space="preserve"> pritet rritje </w:t>
      </w:r>
      <w:r w:rsidR="007A4A0C">
        <w:t>prej 5%</w:t>
      </w:r>
      <w:r w:rsidRPr="00373C70">
        <w:t>.</w:t>
      </w:r>
      <w:r w:rsidR="007A4A0C">
        <w:t xml:space="preserve"> </w:t>
      </w:r>
      <w:r w:rsidRPr="00373C70">
        <w:t>Pjesëmarrja e kësaj kategorie të shpenzimeve në shpenzimet e përgjithshme buxhetore, në vitin 202</w:t>
      </w:r>
      <w:r w:rsidR="007A4A0C">
        <w:t>4</w:t>
      </w:r>
      <w:r w:rsidRPr="00373C70">
        <w:t xml:space="preserve"> pritet të jetë rreth  1</w:t>
      </w:r>
      <w:r>
        <w:t>1</w:t>
      </w:r>
      <w:r w:rsidRPr="00373C70">
        <w:t>.</w:t>
      </w:r>
      <w:r w:rsidR="00DF1063">
        <w:t>55</w:t>
      </w:r>
      <w:r w:rsidRPr="00373C70">
        <w:t xml:space="preserve"> %.</w:t>
      </w:r>
      <w:r>
        <w:t xml:space="preserve"> </w:t>
      </w:r>
      <w:r w:rsidRPr="00FE60D0">
        <w:t xml:space="preserve"> Buxheti për </w:t>
      </w:r>
      <w:r>
        <w:t>mallra dhe shërbime</w:t>
      </w:r>
      <w:r w:rsidRPr="00FE60D0">
        <w:t xml:space="preserve"> për vitin 202</w:t>
      </w:r>
      <w:r w:rsidR="00DF1063">
        <w:t>4</w:t>
      </w:r>
      <w:r w:rsidRPr="00FE60D0">
        <w:t xml:space="preserve"> pritet të arrinë shumën prej </w:t>
      </w:r>
      <w:r w:rsidR="00DF1063">
        <w:rPr>
          <w:rFonts w:ascii="Calibri" w:hAnsi="Calibri"/>
          <w:bCs/>
          <w:color w:val="000000"/>
        </w:rPr>
        <w:t>1,710</w:t>
      </w:r>
      <w:r>
        <w:rPr>
          <w:rFonts w:ascii="Calibri" w:hAnsi="Calibri"/>
          <w:bCs/>
          <w:color w:val="000000"/>
        </w:rPr>
        <w:t>,000.00</w:t>
      </w:r>
      <w:r w:rsidRPr="00FE60D0">
        <w:rPr>
          <w:rFonts w:ascii="Calibri" w:hAnsi="Calibri"/>
          <w:bCs/>
          <w:color w:val="000000"/>
        </w:rPr>
        <w:t xml:space="preserve"> euro (buxheti për gra  </w:t>
      </w:r>
      <w:r w:rsidR="00DF1063">
        <w:rPr>
          <w:rFonts w:ascii="Calibri" w:eastAsia="Times New Roman" w:hAnsi="Calibri"/>
          <w:bCs/>
          <w:color w:val="000000"/>
        </w:rPr>
        <w:t>857,394</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50.14</w:t>
      </w:r>
      <w:r w:rsidRPr="00FE60D0">
        <w:rPr>
          <w:rFonts w:ascii="Calibri" w:eastAsia="Times New Roman" w:hAnsi="Calibri"/>
          <w:bCs/>
          <w:color w:val="000000"/>
        </w:rPr>
        <w:t xml:space="preserve">%  dhe buxheti për burra </w:t>
      </w:r>
      <w:r w:rsidR="00DF1063">
        <w:rPr>
          <w:rFonts w:ascii="Calibri" w:eastAsia="Times New Roman" w:hAnsi="Calibri"/>
          <w:bCs/>
          <w:color w:val="000000"/>
        </w:rPr>
        <w:t>852,606.00</w:t>
      </w:r>
      <w:r w:rsidRPr="00FE60D0">
        <w:rPr>
          <w:rFonts w:ascii="Calibri" w:eastAsia="Times New Roman" w:hAnsi="Calibri"/>
          <w:bCs/>
          <w:color w:val="000000"/>
        </w:rPr>
        <w:t xml:space="preserve"> euro ose </w:t>
      </w:r>
      <w:r>
        <w:rPr>
          <w:rFonts w:ascii="Calibri" w:eastAsia="Times New Roman" w:hAnsi="Calibri"/>
          <w:bCs/>
          <w:color w:val="000000"/>
        </w:rPr>
        <w:t>49.86</w:t>
      </w:r>
      <w:r>
        <w:t>%).</w:t>
      </w:r>
    </w:p>
    <w:p w:rsidR="00EC5335" w:rsidRDefault="00EC5335" w:rsidP="00EC5335">
      <w:pPr>
        <w:jc w:val="both"/>
      </w:pPr>
    </w:p>
    <w:p w:rsidR="00EC5335" w:rsidRPr="005F0972" w:rsidRDefault="00EC5335" w:rsidP="00EC5335">
      <w:pPr>
        <w:jc w:val="both"/>
        <w:rPr>
          <w:highlight w:val="yellow"/>
        </w:rPr>
      </w:pPr>
    </w:p>
    <w:p w:rsidR="00EC5335" w:rsidRPr="00FE60D0" w:rsidRDefault="00EC5335" w:rsidP="00EC5335">
      <w:pPr>
        <w:autoSpaceDE w:val="0"/>
        <w:autoSpaceDN w:val="0"/>
        <w:adjustRightInd w:val="0"/>
        <w:spacing w:line="360" w:lineRule="auto"/>
      </w:pPr>
      <w:r w:rsidRPr="004F0F91">
        <w:rPr>
          <w:b/>
          <w:u w:val="single"/>
        </w:rPr>
        <w:t xml:space="preserve">3.5.3 Shpenzimet komunale  - </w:t>
      </w:r>
      <w:r w:rsidRPr="004F0F91">
        <w:t>kategoria e shpenzimeve  komunale në periudhen 202</w:t>
      </w:r>
      <w:r w:rsidR="00DF1063">
        <w:t>4</w:t>
      </w:r>
      <w:r w:rsidRPr="004F0F91">
        <w:t>-202</w:t>
      </w:r>
      <w:r w:rsidR="00DF1063">
        <w:t>6</w:t>
      </w:r>
      <w:r w:rsidRPr="004F0F91">
        <w:t xml:space="preserve"> do të shenoj rritje mesatare prej </w:t>
      </w:r>
      <w:r w:rsidR="00DF1063">
        <w:t>11.66</w:t>
      </w:r>
      <w:r w:rsidRPr="004F0F91">
        <w:t>% . Në vitin 202</w:t>
      </w:r>
      <w:r w:rsidR="00DF1063">
        <w:t>4</w:t>
      </w:r>
      <w:r w:rsidRPr="004F0F91">
        <w:t xml:space="preserve"> pritet të ket </w:t>
      </w:r>
      <w:r>
        <w:t>rritje më të lartë</w:t>
      </w:r>
      <w:r w:rsidRPr="004F0F91">
        <w:t xml:space="preserve">  krahasuar me vitin 202</w:t>
      </w:r>
      <w:r w:rsidR="00DF1063">
        <w:t>3</w:t>
      </w:r>
      <w:r w:rsidRPr="004F0F91">
        <w:t>, ndërsa për vitin 202</w:t>
      </w:r>
      <w:r w:rsidR="00DF1063">
        <w:t>5</w:t>
      </w:r>
      <w:r>
        <w:t xml:space="preserve"> rritje </w:t>
      </w:r>
      <w:r w:rsidR="00DF1063">
        <w:t>5</w:t>
      </w:r>
      <w:r>
        <w:t>%</w:t>
      </w:r>
      <w:r w:rsidRPr="004F0F91">
        <w:t xml:space="preserve"> dhe në vitin  202</w:t>
      </w:r>
      <w:r w:rsidR="00DF1063">
        <w:t>6</w:t>
      </w:r>
      <w:r>
        <w:t xml:space="preserve"> rritje prej </w:t>
      </w:r>
      <w:r w:rsidR="00DF1063">
        <w:t>5</w:t>
      </w:r>
      <w:r>
        <w:t>%</w:t>
      </w:r>
      <w:r w:rsidRPr="004F0F91">
        <w:t xml:space="preserve"> </w:t>
      </w:r>
      <w:r>
        <w:t xml:space="preserve">. </w:t>
      </w:r>
      <w:r w:rsidRPr="004F0F91">
        <w:t xml:space="preserve">Pjesëmarrja e kësaj kategorie të shpenzimeve në shpenzimet e </w:t>
      </w:r>
      <w:r w:rsidRPr="004F0F91">
        <w:lastRenderedPageBreak/>
        <w:t>përgjithshme buxhetore, në vitin 202</w:t>
      </w:r>
      <w:r w:rsidR="00DF1063">
        <w:t>4</w:t>
      </w:r>
      <w:r w:rsidRPr="004F0F91">
        <w:t xml:space="preserve"> pritet të jetë rreth 1</w:t>
      </w:r>
      <w:r w:rsidR="00DF1063">
        <w:t>.68</w:t>
      </w:r>
      <w:r w:rsidRPr="004F0F91">
        <w:t xml:space="preserve"> %.</w:t>
      </w:r>
      <w:r>
        <w:t xml:space="preserve"> </w:t>
      </w:r>
      <w:r w:rsidRPr="00FE60D0">
        <w:t xml:space="preserve"> Buxheti për </w:t>
      </w:r>
      <w:r>
        <w:t xml:space="preserve">shpenzime komunale </w:t>
      </w:r>
      <w:r w:rsidR="00DF1063">
        <w:t xml:space="preserve"> për vitin 2024</w:t>
      </w:r>
      <w:r w:rsidRPr="00FE60D0">
        <w:t xml:space="preserve"> pritet të arrinë shumën prej </w:t>
      </w:r>
      <w:r>
        <w:rPr>
          <w:rFonts w:ascii="Calibri" w:hAnsi="Calibri"/>
          <w:bCs/>
          <w:color w:val="000000"/>
        </w:rPr>
        <w:t>2</w:t>
      </w:r>
      <w:r w:rsidR="00DF1063">
        <w:rPr>
          <w:rFonts w:ascii="Calibri" w:hAnsi="Calibri"/>
          <w:bCs/>
          <w:color w:val="000000"/>
        </w:rPr>
        <w:t>5</w:t>
      </w:r>
      <w:r>
        <w:rPr>
          <w:rFonts w:ascii="Calibri" w:hAnsi="Calibri"/>
          <w:bCs/>
          <w:color w:val="000000"/>
        </w:rPr>
        <w:t>0,000.00</w:t>
      </w:r>
      <w:r w:rsidRPr="00FE60D0">
        <w:rPr>
          <w:rFonts w:ascii="Calibri" w:hAnsi="Calibri"/>
          <w:bCs/>
          <w:color w:val="000000"/>
        </w:rPr>
        <w:t xml:space="preserve"> euro (buxheti për gra </w:t>
      </w:r>
      <w:r w:rsidR="00DF1063">
        <w:rPr>
          <w:rFonts w:ascii="Calibri" w:hAnsi="Calibri"/>
          <w:bCs/>
          <w:color w:val="000000"/>
        </w:rPr>
        <w:t>125,350</w:t>
      </w:r>
      <w:r>
        <w:rPr>
          <w:rFonts w:ascii="Calibri" w:hAnsi="Calibri"/>
          <w:bCs/>
          <w:color w:val="000000"/>
        </w:rPr>
        <w:t>.</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50.14</w:t>
      </w:r>
      <w:r w:rsidRPr="00FE60D0">
        <w:rPr>
          <w:rFonts w:ascii="Calibri" w:eastAsia="Times New Roman" w:hAnsi="Calibri"/>
          <w:bCs/>
          <w:color w:val="000000"/>
        </w:rPr>
        <w:t xml:space="preserve">%  dhe buxheti për burra </w:t>
      </w:r>
      <w:r w:rsidR="00DF1063">
        <w:rPr>
          <w:rFonts w:ascii="Calibri" w:eastAsia="Times New Roman" w:hAnsi="Calibri"/>
          <w:bCs/>
          <w:color w:val="000000"/>
        </w:rPr>
        <w:t>124,650.</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49.86</w:t>
      </w:r>
      <w:r>
        <w:t>%).</w:t>
      </w:r>
    </w:p>
    <w:p w:rsidR="00EC5335" w:rsidRPr="004F0F91" w:rsidRDefault="00EC5335" w:rsidP="00EC5335">
      <w:pPr>
        <w:jc w:val="both"/>
      </w:pPr>
    </w:p>
    <w:p w:rsidR="00EC5335" w:rsidRPr="005F0972" w:rsidRDefault="00EC5335" w:rsidP="00EC5335">
      <w:pPr>
        <w:jc w:val="both"/>
        <w:rPr>
          <w:highlight w:val="yellow"/>
        </w:rPr>
      </w:pPr>
    </w:p>
    <w:p w:rsidR="00EC5335" w:rsidRPr="004F0F91" w:rsidRDefault="00EC5335" w:rsidP="00EC5335">
      <w:pPr>
        <w:autoSpaceDE w:val="0"/>
        <w:autoSpaceDN w:val="0"/>
        <w:adjustRightInd w:val="0"/>
      </w:pPr>
      <w:r w:rsidRPr="004F0F91">
        <w:rPr>
          <w:b/>
          <w:u w:val="single"/>
        </w:rPr>
        <w:t>3.5.4 Subvencionet</w:t>
      </w:r>
      <w:r w:rsidRPr="004F0F91">
        <w:rPr>
          <w:u w:val="single"/>
        </w:rPr>
        <w:t xml:space="preserve"> –</w:t>
      </w:r>
      <w:r w:rsidRPr="004F0F91">
        <w:t xml:space="preserve">   kjo kategori e shpenzimeve gjatë periudhës së projektuar 202</w:t>
      </w:r>
      <w:r w:rsidR="00DF1063">
        <w:t>4</w:t>
      </w:r>
      <w:r w:rsidRPr="004F0F91">
        <w:t>-202</w:t>
      </w:r>
      <w:r w:rsidR="00DF1063">
        <w:t>6</w:t>
      </w:r>
      <w:r w:rsidRPr="004F0F91">
        <w:t xml:space="preserve">  pritet të shënoj rritje</w:t>
      </w:r>
      <w:r>
        <w:t xml:space="preserve"> mesatare</w:t>
      </w:r>
      <w:r w:rsidRPr="004F0F91">
        <w:t xml:space="preserve"> prej rreth </w:t>
      </w:r>
      <w:r w:rsidR="00DF1063">
        <w:t>12.87</w:t>
      </w:r>
      <w:r w:rsidRPr="004F0F91">
        <w:t xml:space="preserve"> %. Rritje më e lartë parashihet në vitin 202</w:t>
      </w:r>
      <w:r w:rsidR="00DF1063">
        <w:t>4</w:t>
      </w:r>
      <w:r w:rsidRPr="004F0F91">
        <w:t xml:space="preserve">, rreth </w:t>
      </w:r>
      <w:r w:rsidR="00DF1063">
        <w:t>25</w:t>
      </w:r>
      <w:r w:rsidRPr="004F0F91">
        <w:t xml:space="preserve"> % për shkak të riklasifikimit të </w:t>
      </w:r>
      <w:r w:rsidRPr="004F0F91">
        <w:rPr>
          <w:sz w:val="23"/>
          <w:szCs w:val="23"/>
          <w:lang w:val="en-US"/>
        </w:rPr>
        <w:t>disa shpenzimeve nga kategoria e shpenzimeve kapitale në këtë kategori.</w:t>
      </w:r>
    </w:p>
    <w:p w:rsidR="00EC5335" w:rsidRPr="00FE60D0" w:rsidRDefault="00EC5335" w:rsidP="00EC5335">
      <w:pPr>
        <w:autoSpaceDE w:val="0"/>
        <w:autoSpaceDN w:val="0"/>
        <w:adjustRightInd w:val="0"/>
        <w:spacing w:line="360" w:lineRule="auto"/>
      </w:pPr>
      <w:r w:rsidRPr="004F0F91">
        <w:t xml:space="preserve"> Pjesëmarrja e transfereve dhe subvencioneve në shpenzimet e përgjithshme buxhetore në vitin 202</w:t>
      </w:r>
      <w:r w:rsidR="00DF1063">
        <w:t>4</w:t>
      </w:r>
      <w:r w:rsidRPr="004F0F91">
        <w:t xml:space="preserve"> pritet të jet rreth </w:t>
      </w:r>
      <w:r w:rsidR="005B396F">
        <w:t>3.37</w:t>
      </w:r>
      <w:r w:rsidRPr="004F0F91">
        <w:t>% . Në vitin  202</w:t>
      </w:r>
      <w:r w:rsidR="005B396F">
        <w:t>4</w:t>
      </w:r>
      <w:r w:rsidRPr="004F0F91">
        <w:t xml:space="preserve">  subvencionet  do të shpenzohen  për shëndetësi ( ndihmë për shërime bazuar </w:t>
      </w:r>
      <w:r w:rsidRPr="005313A7">
        <w:t>në kërkesat e deponuara),</w:t>
      </w:r>
      <w:r w:rsidR="005B396F">
        <w:t xml:space="preserve"> </w:t>
      </w:r>
      <w:r w:rsidRPr="005313A7">
        <w:t>kulturë,</w:t>
      </w:r>
      <w:r w:rsidR="005B396F">
        <w:t xml:space="preserve"> </w:t>
      </w:r>
      <w:r w:rsidRPr="005313A7">
        <w:t>rini  e sport , arsim</w:t>
      </w:r>
      <w:r>
        <w:t>-</w:t>
      </w:r>
      <w:r w:rsidRPr="005313A7">
        <w:t>bursa p</w:t>
      </w:r>
      <w:r>
        <w:t>ë</w:t>
      </w:r>
      <w:r w:rsidRPr="005313A7">
        <w:t>r student, bujqësi ) etj .</w:t>
      </w:r>
      <w:r w:rsidRPr="00FE60D0">
        <w:t xml:space="preserve"> Buxheti për </w:t>
      </w:r>
      <w:r>
        <w:t xml:space="preserve">subvencionime </w:t>
      </w:r>
      <w:r w:rsidRPr="00FE60D0">
        <w:t xml:space="preserve"> për vitin 202</w:t>
      </w:r>
      <w:r w:rsidR="005B396F">
        <w:t>4</w:t>
      </w:r>
      <w:r w:rsidRPr="00FE60D0">
        <w:t xml:space="preserve"> pritet të arrinë shumën prej </w:t>
      </w:r>
      <w:r w:rsidR="005B396F">
        <w:t>5</w:t>
      </w:r>
      <w:r>
        <w:rPr>
          <w:rFonts w:ascii="Calibri" w:hAnsi="Calibri"/>
          <w:bCs/>
          <w:color w:val="000000"/>
        </w:rPr>
        <w:t>00,000.00</w:t>
      </w:r>
      <w:r w:rsidRPr="00FE60D0">
        <w:rPr>
          <w:rFonts w:ascii="Calibri" w:hAnsi="Calibri"/>
          <w:bCs/>
          <w:color w:val="000000"/>
        </w:rPr>
        <w:t xml:space="preserve"> euro (buxheti për gra </w:t>
      </w:r>
      <w:r w:rsidR="005B396F">
        <w:rPr>
          <w:rFonts w:ascii="Calibri" w:hAnsi="Calibri"/>
          <w:bCs/>
          <w:color w:val="000000"/>
        </w:rPr>
        <w:t>215,000</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43</w:t>
      </w:r>
      <w:r w:rsidRPr="00FE60D0">
        <w:rPr>
          <w:rFonts w:ascii="Calibri" w:eastAsia="Times New Roman" w:hAnsi="Calibri"/>
          <w:bCs/>
          <w:color w:val="000000"/>
        </w:rPr>
        <w:t xml:space="preserve">%  dhe buxheti për burra </w:t>
      </w:r>
      <w:r w:rsidR="005B396F">
        <w:rPr>
          <w:rFonts w:ascii="Calibri" w:eastAsia="Times New Roman" w:hAnsi="Calibri"/>
          <w:bCs/>
          <w:color w:val="000000"/>
        </w:rPr>
        <w:t>285,000</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57</w:t>
      </w:r>
      <w:r>
        <w:t>%).</w:t>
      </w:r>
    </w:p>
    <w:p w:rsidR="00EC5335" w:rsidRPr="005313A7" w:rsidRDefault="00EC5335" w:rsidP="00EC5335">
      <w:pPr>
        <w:jc w:val="both"/>
      </w:pPr>
    </w:p>
    <w:p w:rsidR="00EC5335" w:rsidRPr="005313A7" w:rsidRDefault="00EC5335" w:rsidP="00EC5335">
      <w:pPr>
        <w:jc w:val="both"/>
      </w:pPr>
    </w:p>
    <w:p w:rsidR="00EC5335" w:rsidRPr="00FE60D0" w:rsidRDefault="00EC5335" w:rsidP="00EC5335">
      <w:pPr>
        <w:autoSpaceDE w:val="0"/>
        <w:autoSpaceDN w:val="0"/>
        <w:adjustRightInd w:val="0"/>
        <w:spacing w:line="360" w:lineRule="auto"/>
      </w:pPr>
      <w:r w:rsidRPr="005313A7">
        <w:rPr>
          <w:b/>
          <w:u w:val="single"/>
        </w:rPr>
        <w:t xml:space="preserve">3.5.5 Investimet Kapitale -  </w:t>
      </w:r>
      <w:r w:rsidRPr="005313A7">
        <w:t>kjo kategori e shpenzimeve në periudhen 202</w:t>
      </w:r>
      <w:r w:rsidR="005B396F">
        <w:t>4</w:t>
      </w:r>
      <w:r w:rsidRPr="005313A7">
        <w:t>-202</w:t>
      </w:r>
      <w:r w:rsidR="005B396F">
        <w:t>6</w:t>
      </w:r>
      <w:r w:rsidRPr="005313A7">
        <w:t xml:space="preserve"> do të shënojë rritje mesatare prej rreth </w:t>
      </w:r>
      <w:r w:rsidR="005B396F">
        <w:t>8.91</w:t>
      </w:r>
      <w:r w:rsidRPr="005313A7">
        <w:t>% . Në vitin 202</w:t>
      </w:r>
      <w:r w:rsidR="005B396F">
        <w:t>4</w:t>
      </w:r>
      <w:r w:rsidRPr="005313A7">
        <w:t xml:space="preserve"> pritet rritje prej </w:t>
      </w:r>
      <w:r w:rsidR="005B396F">
        <w:t>16.15</w:t>
      </w:r>
      <w:r w:rsidRPr="005313A7">
        <w:t>% krahasuar me vitin 202</w:t>
      </w:r>
      <w:r>
        <w:t>2</w:t>
      </w:r>
      <w:r w:rsidRPr="005313A7">
        <w:t xml:space="preserve"> .  Një pjesë e madhe e tyre</w:t>
      </w:r>
      <w:r w:rsidRPr="00935197">
        <w:t xml:space="preserve"> planifikohet të financohet nga të hyrat vetanake të komunës. Rritja e investimeve kapitale, nga buxheti i komunës do të bëhët nga viti në vit . Pjesëmarrja e investimeve kapitale në totalin e shpenzimeve të komunës në vitin 202</w:t>
      </w:r>
      <w:r w:rsidR="005B396F">
        <w:t>4</w:t>
      </w:r>
      <w:r w:rsidRPr="00935197">
        <w:t xml:space="preserve">  pritet të jetë  rreth  </w:t>
      </w:r>
      <w:r w:rsidR="005B396F">
        <w:t>31.69</w:t>
      </w:r>
      <w:r w:rsidRPr="00935197">
        <w:t xml:space="preserve"> %.  </w:t>
      </w:r>
      <w:r w:rsidRPr="00FE60D0">
        <w:t xml:space="preserve">Buxheti për </w:t>
      </w:r>
      <w:r>
        <w:t>investimet kapitale</w:t>
      </w:r>
      <w:r w:rsidRPr="00FE60D0">
        <w:t xml:space="preserve"> për vitin 202</w:t>
      </w:r>
      <w:r w:rsidR="005B396F">
        <w:t>4</w:t>
      </w:r>
      <w:r w:rsidRPr="00FE60D0">
        <w:t xml:space="preserve"> pritet të </w:t>
      </w:r>
      <w:r w:rsidR="005B396F">
        <w:t>arrinë shumën prej</w:t>
      </w:r>
      <w:r w:rsidR="005B396F" w:rsidRPr="005B396F">
        <w:t xml:space="preserve"> 4</w:t>
      </w:r>
      <w:r w:rsidR="005B396F">
        <w:t>,</w:t>
      </w:r>
      <w:r w:rsidR="005B396F" w:rsidRPr="005B396F">
        <w:t>690</w:t>
      </w:r>
      <w:r w:rsidR="005B396F">
        <w:t>,</w:t>
      </w:r>
      <w:r w:rsidR="005B396F" w:rsidRPr="005B396F">
        <w:t xml:space="preserve">218 </w:t>
      </w:r>
      <w:r w:rsidR="005B396F">
        <w:t xml:space="preserve">.00 </w:t>
      </w:r>
      <w:r w:rsidRPr="00FE60D0">
        <w:rPr>
          <w:rFonts w:ascii="Calibri" w:hAnsi="Calibri"/>
          <w:bCs/>
          <w:color w:val="000000"/>
        </w:rPr>
        <w:t>euro (buxheti për gra</w:t>
      </w:r>
      <w:r>
        <w:rPr>
          <w:rFonts w:ascii="Calibri" w:hAnsi="Calibri"/>
          <w:bCs/>
          <w:color w:val="000000"/>
        </w:rPr>
        <w:t xml:space="preserve"> </w:t>
      </w:r>
      <w:r w:rsidR="005B396F">
        <w:rPr>
          <w:rFonts w:ascii="Calibri" w:hAnsi="Calibri"/>
          <w:bCs/>
          <w:color w:val="000000"/>
        </w:rPr>
        <w:t>2,351,675.31</w:t>
      </w:r>
      <w:r w:rsidRPr="00FE60D0">
        <w:rPr>
          <w:rFonts w:ascii="Calibri" w:eastAsia="Times New Roman" w:hAnsi="Calibri"/>
          <w:bCs/>
          <w:color w:val="000000"/>
        </w:rPr>
        <w:t xml:space="preserve"> euro ose </w:t>
      </w:r>
      <w:r>
        <w:rPr>
          <w:rFonts w:ascii="Calibri" w:eastAsia="Times New Roman" w:hAnsi="Calibri"/>
          <w:bCs/>
          <w:color w:val="000000"/>
        </w:rPr>
        <w:t>50.14</w:t>
      </w:r>
      <w:r w:rsidRPr="00FE60D0">
        <w:rPr>
          <w:rFonts w:ascii="Calibri" w:eastAsia="Times New Roman" w:hAnsi="Calibri"/>
          <w:bCs/>
          <w:color w:val="000000"/>
        </w:rPr>
        <w:t xml:space="preserve">%  dhe buxheti për burra </w:t>
      </w:r>
      <w:r w:rsidR="005B396F">
        <w:rPr>
          <w:rFonts w:ascii="Calibri" w:eastAsia="Times New Roman" w:hAnsi="Calibri"/>
          <w:bCs/>
          <w:color w:val="000000"/>
        </w:rPr>
        <w:t>2,338,542.69</w:t>
      </w:r>
      <w:r>
        <w:rPr>
          <w:rFonts w:ascii="Calibri" w:eastAsia="Times New Roman" w:hAnsi="Calibri"/>
          <w:bCs/>
          <w:color w:val="000000"/>
        </w:rPr>
        <w:t>.00</w:t>
      </w:r>
      <w:r w:rsidRPr="00FE60D0">
        <w:rPr>
          <w:rFonts w:ascii="Calibri" w:eastAsia="Times New Roman" w:hAnsi="Calibri"/>
          <w:bCs/>
          <w:color w:val="000000"/>
        </w:rPr>
        <w:t xml:space="preserve"> euro ose </w:t>
      </w:r>
      <w:r>
        <w:rPr>
          <w:rFonts w:ascii="Calibri" w:eastAsia="Times New Roman" w:hAnsi="Calibri"/>
          <w:bCs/>
          <w:color w:val="000000"/>
        </w:rPr>
        <w:t>49.86</w:t>
      </w:r>
      <w:r>
        <w:t>%).</w:t>
      </w:r>
    </w:p>
    <w:p w:rsidR="00EC5335" w:rsidRPr="00935197" w:rsidRDefault="00EC5335" w:rsidP="00EC5335">
      <w:pPr>
        <w:jc w:val="both"/>
      </w:pPr>
    </w:p>
    <w:p w:rsidR="00EC5335" w:rsidRPr="005F0972" w:rsidRDefault="00EC5335" w:rsidP="00EC5335">
      <w:pPr>
        <w:jc w:val="both"/>
        <w:rPr>
          <w:highlight w:val="yellow"/>
        </w:rPr>
      </w:pPr>
    </w:p>
    <w:p w:rsidR="00EC5335" w:rsidRDefault="00EC5335" w:rsidP="00EC5335">
      <w:pPr>
        <w:rPr>
          <w:b/>
          <w:sz w:val="22"/>
          <w:szCs w:val="22"/>
        </w:rPr>
      </w:pPr>
      <w:r w:rsidRPr="00935197">
        <w:t>Tabelat në vijim janë një pasqyrë e shpërndarjes së shpenzimeve komunale në bazë  të programeve  dhe në bazë të kategorive ekonomike. Shpenzimet në vijim janë ato aktuale të vitit 202</w:t>
      </w:r>
      <w:r w:rsidR="00F07C06">
        <w:t>3</w:t>
      </w:r>
      <w:r w:rsidRPr="00935197">
        <w:t>, planifikimi për vitin e ardhshëm 202</w:t>
      </w:r>
      <w:r w:rsidR="005B396F">
        <w:t>4</w:t>
      </w:r>
      <w:r w:rsidRPr="00935197">
        <w:t xml:space="preserve"> si dhe vlerësimet për vitet 202</w:t>
      </w:r>
      <w:r w:rsidR="005B396F">
        <w:t>5</w:t>
      </w:r>
      <w:r w:rsidRPr="00935197">
        <w:t xml:space="preserve"> dhe 202</w:t>
      </w:r>
      <w:r w:rsidR="005B396F">
        <w:t>6</w:t>
      </w:r>
      <w:r w:rsidRPr="00935197">
        <w:t>.</w:t>
      </w: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3A078D" w:rsidRDefault="003A078D" w:rsidP="00EC5335">
      <w:pPr>
        <w:rPr>
          <w:b/>
          <w:sz w:val="22"/>
          <w:szCs w:val="22"/>
        </w:rPr>
      </w:pPr>
    </w:p>
    <w:p w:rsidR="003A078D" w:rsidRDefault="003A078D" w:rsidP="00EC5335">
      <w:pPr>
        <w:rPr>
          <w:b/>
          <w:sz w:val="22"/>
          <w:szCs w:val="22"/>
        </w:rPr>
      </w:pPr>
    </w:p>
    <w:p w:rsidR="001E3FF0" w:rsidRDefault="001E3FF0" w:rsidP="00EC5335">
      <w:pPr>
        <w:rPr>
          <w:b/>
          <w:sz w:val="22"/>
          <w:szCs w:val="22"/>
        </w:rPr>
      </w:pPr>
    </w:p>
    <w:p w:rsidR="001E3FF0" w:rsidRDefault="001E3FF0" w:rsidP="00EC5335">
      <w:pPr>
        <w:rPr>
          <w:b/>
          <w:sz w:val="22"/>
          <w:szCs w:val="22"/>
        </w:rPr>
      </w:pPr>
    </w:p>
    <w:p w:rsidR="00EC5335" w:rsidRDefault="00EC5335" w:rsidP="00EC5335">
      <w:pPr>
        <w:rPr>
          <w:b/>
          <w:sz w:val="22"/>
          <w:szCs w:val="22"/>
        </w:rPr>
      </w:pPr>
    </w:p>
    <w:p w:rsidR="00EC5335" w:rsidRDefault="00EC5335" w:rsidP="00EC5335">
      <w:pPr>
        <w:rPr>
          <w:b/>
          <w:sz w:val="22"/>
          <w:szCs w:val="22"/>
        </w:rPr>
      </w:pPr>
      <w:r w:rsidRPr="004B038B">
        <w:rPr>
          <w:b/>
          <w:sz w:val="22"/>
          <w:szCs w:val="22"/>
        </w:rPr>
        <w:lastRenderedPageBreak/>
        <w:t xml:space="preserve">Tabela </w:t>
      </w:r>
      <w:r w:rsidR="001E3FF0">
        <w:rPr>
          <w:b/>
          <w:sz w:val="22"/>
          <w:szCs w:val="22"/>
        </w:rPr>
        <w:t>8</w:t>
      </w:r>
      <w:r w:rsidRPr="004B038B">
        <w:rPr>
          <w:b/>
          <w:sz w:val="22"/>
          <w:szCs w:val="22"/>
        </w:rPr>
        <w:t>: Shpenzimet komunale sipas kategorive ekonomike dhe programeve – Viti aktual  20</w:t>
      </w:r>
      <w:r>
        <w:rPr>
          <w:b/>
          <w:sz w:val="22"/>
          <w:szCs w:val="22"/>
        </w:rPr>
        <w:t>24</w:t>
      </w:r>
    </w:p>
    <w:p w:rsidR="00C531E5" w:rsidRDefault="00C531E5" w:rsidP="00EC5335">
      <w:pPr>
        <w:rPr>
          <w:b/>
          <w:sz w:val="22"/>
          <w:szCs w:val="22"/>
        </w:rPr>
      </w:pPr>
    </w:p>
    <w:bookmarkStart w:id="4" w:name="_MON_1746836542"/>
    <w:bookmarkEnd w:id="4"/>
    <w:p w:rsidR="00C531E5" w:rsidRDefault="003A078D" w:rsidP="00EC5335">
      <w:pPr>
        <w:rPr>
          <w:b/>
          <w:sz w:val="22"/>
          <w:szCs w:val="22"/>
        </w:rPr>
      </w:pPr>
      <w:r w:rsidRPr="00B803C7">
        <w:rPr>
          <w:b/>
          <w:sz w:val="22"/>
          <w:szCs w:val="22"/>
        </w:rPr>
        <w:object w:dxaOrig="10311" w:dyaOrig="11455">
          <v:shape id="_x0000_i1028" type="#_x0000_t75" style="width:515.3pt;height:572.45pt" o:ole="">
            <v:imagedata r:id="rId27" o:title=""/>
          </v:shape>
          <o:OLEObject Type="Embed" ProgID="Excel.Sheet.12" ShapeID="_x0000_i1028" DrawAspect="Content" ObjectID="_1746875325" r:id="rId28"/>
        </w:object>
      </w: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Pr="00202C1B" w:rsidRDefault="001E3FF0" w:rsidP="00EC5335">
      <w:pPr>
        <w:rPr>
          <w:b/>
          <w:sz w:val="22"/>
          <w:szCs w:val="22"/>
        </w:rPr>
      </w:pPr>
      <w:r>
        <w:rPr>
          <w:b/>
          <w:sz w:val="22"/>
          <w:szCs w:val="22"/>
        </w:rPr>
        <w:t>Tabela 9</w:t>
      </w:r>
      <w:r w:rsidR="00EC5335" w:rsidRPr="00202C1B">
        <w:rPr>
          <w:b/>
          <w:sz w:val="22"/>
          <w:szCs w:val="22"/>
        </w:rPr>
        <w:t>: Shpenzimet komunale të vlerësuara sipas kategorive ekonom</w:t>
      </w:r>
      <w:r w:rsidR="00EC5335">
        <w:rPr>
          <w:b/>
          <w:sz w:val="22"/>
          <w:szCs w:val="22"/>
        </w:rPr>
        <w:t>ike dhe programeve – viti   2025</w:t>
      </w:r>
    </w:p>
    <w:p w:rsidR="00EC5335" w:rsidRDefault="00EC5335" w:rsidP="00EC5335">
      <w:pPr>
        <w:rPr>
          <w:b/>
          <w:sz w:val="22"/>
          <w:szCs w:val="22"/>
        </w:rPr>
      </w:pPr>
    </w:p>
    <w:p w:rsidR="00EC5335" w:rsidRDefault="00EC5335" w:rsidP="00EC5335">
      <w:pPr>
        <w:rPr>
          <w:b/>
          <w:sz w:val="22"/>
          <w:szCs w:val="22"/>
        </w:rPr>
      </w:pPr>
    </w:p>
    <w:bookmarkStart w:id="5" w:name="_MON_1746836425"/>
    <w:bookmarkEnd w:id="5"/>
    <w:p w:rsidR="00EC5335" w:rsidRDefault="006D357A" w:rsidP="00EC5335">
      <w:pPr>
        <w:rPr>
          <w:b/>
          <w:sz w:val="22"/>
          <w:szCs w:val="22"/>
        </w:rPr>
      </w:pPr>
      <w:r w:rsidRPr="00B803C7">
        <w:rPr>
          <w:b/>
          <w:sz w:val="22"/>
          <w:szCs w:val="22"/>
        </w:rPr>
        <w:object w:dxaOrig="9855" w:dyaOrig="10815">
          <v:shape id="_x0000_i1029" type="#_x0000_t75" style="width:492.7pt;height:540.7pt" o:ole="">
            <v:imagedata r:id="rId29" o:title=""/>
          </v:shape>
          <o:OLEObject Type="Embed" ProgID="Excel.Sheet.12" ShapeID="_x0000_i1029" DrawAspect="Content" ObjectID="_1746875326" r:id="rId30"/>
        </w:object>
      </w:r>
    </w:p>
    <w:p w:rsidR="006D357A" w:rsidRDefault="006D357A" w:rsidP="005260D9">
      <w:pPr>
        <w:rPr>
          <w:b/>
          <w:sz w:val="22"/>
          <w:szCs w:val="22"/>
        </w:rPr>
      </w:pPr>
    </w:p>
    <w:p w:rsidR="006D357A" w:rsidRDefault="006D357A" w:rsidP="005260D9">
      <w:pPr>
        <w:rPr>
          <w:b/>
          <w:sz w:val="22"/>
          <w:szCs w:val="22"/>
        </w:rPr>
      </w:pPr>
    </w:p>
    <w:p w:rsidR="006D357A" w:rsidRDefault="006D357A" w:rsidP="005260D9">
      <w:pPr>
        <w:rPr>
          <w:b/>
          <w:sz w:val="22"/>
          <w:szCs w:val="22"/>
        </w:rPr>
      </w:pPr>
      <w:r>
        <w:rPr>
          <w:b/>
          <w:sz w:val="22"/>
          <w:szCs w:val="22"/>
        </w:rPr>
        <w:t>\</w:t>
      </w:r>
    </w:p>
    <w:p w:rsidR="006D357A" w:rsidRDefault="006D357A" w:rsidP="005260D9">
      <w:pPr>
        <w:rPr>
          <w:b/>
          <w:sz w:val="22"/>
          <w:szCs w:val="22"/>
        </w:rPr>
      </w:pPr>
    </w:p>
    <w:p w:rsidR="005260D9" w:rsidRPr="00202C1B" w:rsidRDefault="005260D9" w:rsidP="005260D9">
      <w:pPr>
        <w:rPr>
          <w:b/>
          <w:sz w:val="22"/>
          <w:szCs w:val="22"/>
        </w:rPr>
      </w:pPr>
      <w:r w:rsidRPr="00202C1B">
        <w:rPr>
          <w:b/>
          <w:sz w:val="22"/>
          <w:szCs w:val="22"/>
        </w:rPr>
        <w:t>Tabela 1</w:t>
      </w:r>
      <w:r w:rsidR="001E3FF0">
        <w:rPr>
          <w:b/>
          <w:sz w:val="22"/>
          <w:szCs w:val="22"/>
        </w:rPr>
        <w:t>0</w:t>
      </w:r>
      <w:r w:rsidRPr="00202C1B">
        <w:rPr>
          <w:b/>
          <w:sz w:val="22"/>
          <w:szCs w:val="22"/>
        </w:rPr>
        <w:t>: Shpenzimet komunale të vlerësuara sipas kategorive ekonom</w:t>
      </w:r>
      <w:r>
        <w:rPr>
          <w:b/>
          <w:sz w:val="22"/>
          <w:szCs w:val="22"/>
        </w:rPr>
        <w:t>ike dhe programeve – viti   2026</w:t>
      </w:r>
    </w:p>
    <w:p w:rsidR="00EC5335" w:rsidRDefault="00EC5335" w:rsidP="00EC5335">
      <w:pPr>
        <w:rPr>
          <w:b/>
          <w:sz w:val="22"/>
          <w:szCs w:val="22"/>
        </w:rPr>
      </w:pPr>
    </w:p>
    <w:tbl>
      <w:tblPr>
        <w:tblW w:w="9620" w:type="dxa"/>
        <w:tblInd w:w="94" w:type="dxa"/>
        <w:tblLook w:val="04A0"/>
      </w:tblPr>
      <w:tblGrid>
        <w:gridCol w:w="1512"/>
        <w:gridCol w:w="1328"/>
        <w:gridCol w:w="1572"/>
        <w:gridCol w:w="1136"/>
        <w:gridCol w:w="1428"/>
        <w:gridCol w:w="1278"/>
        <w:gridCol w:w="1366"/>
      </w:tblGrid>
      <w:tr w:rsidR="005260D9" w:rsidRPr="005260D9" w:rsidTr="005260D9">
        <w:trPr>
          <w:trHeight w:val="315"/>
        </w:trPr>
        <w:tc>
          <w:tcPr>
            <w:tcW w:w="1788" w:type="dxa"/>
            <w:vMerge w:val="restart"/>
            <w:tcBorders>
              <w:top w:val="single" w:sz="4" w:space="0" w:color="auto"/>
              <w:left w:val="single" w:sz="4" w:space="0" w:color="auto"/>
              <w:bottom w:val="single" w:sz="4" w:space="0" w:color="000000"/>
              <w:right w:val="single" w:sz="4" w:space="0" w:color="auto"/>
            </w:tcBorders>
            <w:shd w:val="clear" w:color="000000" w:fill="808080"/>
            <w:vAlign w:val="bottom"/>
            <w:hideMark/>
          </w:tcPr>
          <w:p w:rsidR="005260D9" w:rsidRPr="005260D9" w:rsidRDefault="005260D9" w:rsidP="005260D9">
            <w:pPr>
              <w:jc w:val="center"/>
              <w:rPr>
                <w:rFonts w:eastAsia="Times New Roman"/>
                <w:b/>
                <w:bCs/>
                <w:color w:val="FFFFFF"/>
                <w:sz w:val="20"/>
                <w:szCs w:val="20"/>
                <w:lang w:val="en-US"/>
              </w:rPr>
            </w:pPr>
            <w:r w:rsidRPr="005260D9">
              <w:rPr>
                <w:rFonts w:eastAsia="Times New Roman"/>
                <w:b/>
                <w:bCs/>
                <w:color w:val="FFFFFF"/>
                <w:sz w:val="20"/>
                <w:szCs w:val="20"/>
                <w:lang w:val="en-US"/>
              </w:rPr>
              <w:t xml:space="preserve">Programet </w:t>
            </w:r>
          </w:p>
        </w:tc>
        <w:tc>
          <w:tcPr>
            <w:tcW w:w="6554" w:type="dxa"/>
            <w:gridSpan w:val="5"/>
            <w:tcBorders>
              <w:top w:val="single" w:sz="4" w:space="0" w:color="auto"/>
              <w:left w:val="nil"/>
              <w:bottom w:val="single" w:sz="4" w:space="0" w:color="auto"/>
              <w:right w:val="single" w:sz="4" w:space="0" w:color="auto"/>
            </w:tcBorders>
            <w:shd w:val="clear" w:color="000000" w:fill="494529"/>
            <w:vAlign w:val="bottom"/>
            <w:hideMark/>
          </w:tcPr>
          <w:p w:rsidR="005260D9" w:rsidRPr="005260D9" w:rsidRDefault="005260D9" w:rsidP="005260D9">
            <w:pPr>
              <w:jc w:val="center"/>
              <w:rPr>
                <w:rFonts w:eastAsia="Times New Roman"/>
                <w:color w:val="FFFFFF"/>
                <w:sz w:val="20"/>
                <w:szCs w:val="20"/>
                <w:lang w:val="en-US"/>
              </w:rPr>
            </w:pPr>
            <w:r w:rsidRPr="005260D9">
              <w:rPr>
                <w:rFonts w:eastAsia="Times New Roman"/>
                <w:color w:val="FFFFFF"/>
                <w:sz w:val="20"/>
                <w:szCs w:val="20"/>
                <w:lang w:val="en-US"/>
              </w:rPr>
              <w:t>202</w:t>
            </w:r>
            <w:r>
              <w:rPr>
                <w:rFonts w:eastAsia="Times New Roman"/>
                <w:color w:val="FFFFFF"/>
                <w:sz w:val="20"/>
                <w:szCs w:val="20"/>
                <w:lang w:val="en-US"/>
              </w:rPr>
              <w:t>6</w:t>
            </w:r>
          </w:p>
        </w:tc>
        <w:tc>
          <w:tcPr>
            <w:tcW w:w="1278" w:type="dxa"/>
            <w:tcBorders>
              <w:top w:val="single" w:sz="4" w:space="0" w:color="auto"/>
              <w:left w:val="nil"/>
              <w:bottom w:val="single" w:sz="4" w:space="0" w:color="auto"/>
              <w:right w:val="single" w:sz="4" w:space="0" w:color="auto"/>
            </w:tcBorders>
            <w:shd w:val="clear" w:color="000000" w:fill="494529"/>
            <w:vAlign w:val="bottom"/>
            <w:hideMark/>
          </w:tcPr>
          <w:p w:rsidR="005260D9" w:rsidRPr="005260D9" w:rsidRDefault="005260D9" w:rsidP="005260D9">
            <w:pPr>
              <w:rPr>
                <w:rFonts w:eastAsia="Times New Roman"/>
                <w:color w:val="FFFFFF"/>
                <w:sz w:val="20"/>
                <w:szCs w:val="20"/>
                <w:lang w:val="en-US"/>
              </w:rPr>
            </w:pPr>
            <w:r w:rsidRPr="005260D9">
              <w:rPr>
                <w:rFonts w:eastAsia="Times New Roman"/>
                <w:color w:val="FFFFFF"/>
                <w:sz w:val="20"/>
                <w:szCs w:val="20"/>
                <w:lang w:val="en-US"/>
              </w:rPr>
              <w:t> </w:t>
            </w:r>
          </w:p>
        </w:tc>
      </w:tr>
      <w:tr w:rsidR="005260D9" w:rsidRPr="005260D9" w:rsidTr="005260D9">
        <w:trPr>
          <w:trHeight w:val="525"/>
        </w:trPr>
        <w:tc>
          <w:tcPr>
            <w:tcW w:w="1788" w:type="dxa"/>
            <w:vMerge/>
            <w:tcBorders>
              <w:top w:val="single" w:sz="4" w:space="0" w:color="auto"/>
              <w:left w:val="single" w:sz="4" w:space="0" w:color="auto"/>
              <w:bottom w:val="single" w:sz="4" w:space="0" w:color="000000"/>
              <w:right w:val="single" w:sz="4" w:space="0" w:color="auto"/>
            </w:tcBorders>
            <w:vAlign w:val="center"/>
            <w:hideMark/>
          </w:tcPr>
          <w:p w:rsidR="005260D9" w:rsidRPr="005260D9" w:rsidRDefault="005260D9" w:rsidP="005260D9">
            <w:pPr>
              <w:rPr>
                <w:rFonts w:eastAsia="Times New Roman"/>
                <w:b/>
                <w:bCs/>
                <w:color w:val="FFFFFF"/>
                <w:sz w:val="20"/>
                <w:szCs w:val="20"/>
                <w:lang w:val="en-US"/>
              </w:rPr>
            </w:pPr>
          </w:p>
        </w:tc>
        <w:tc>
          <w:tcPr>
            <w:tcW w:w="1328" w:type="dxa"/>
            <w:tcBorders>
              <w:top w:val="nil"/>
              <w:left w:val="nil"/>
              <w:bottom w:val="single" w:sz="4" w:space="0" w:color="auto"/>
              <w:right w:val="single" w:sz="4" w:space="0" w:color="auto"/>
            </w:tcBorders>
            <w:shd w:val="clear" w:color="000000" w:fill="494529"/>
            <w:vAlign w:val="bottom"/>
            <w:hideMark/>
          </w:tcPr>
          <w:p w:rsidR="005260D9" w:rsidRPr="005260D9" w:rsidRDefault="005260D9" w:rsidP="005260D9">
            <w:pPr>
              <w:rPr>
                <w:rFonts w:eastAsia="Times New Roman"/>
                <w:color w:val="FFFFFF"/>
                <w:sz w:val="20"/>
                <w:szCs w:val="20"/>
                <w:lang w:val="en-US"/>
              </w:rPr>
            </w:pPr>
            <w:r w:rsidRPr="005260D9">
              <w:rPr>
                <w:rFonts w:eastAsia="Times New Roman"/>
                <w:color w:val="FFFFFF"/>
                <w:sz w:val="20"/>
                <w:szCs w:val="20"/>
                <w:lang w:val="en-US"/>
              </w:rPr>
              <w:t xml:space="preserve">Paga/Mëditje </w:t>
            </w:r>
          </w:p>
        </w:tc>
        <w:tc>
          <w:tcPr>
            <w:tcW w:w="1384" w:type="dxa"/>
            <w:tcBorders>
              <w:top w:val="nil"/>
              <w:left w:val="nil"/>
              <w:bottom w:val="single" w:sz="4" w:space="0" w:color="auto"/>
              <w:right w:val="single" w:sz="4" w:space="0" w:color="auto"/>
            </w:tcBorders>
            <w:shd w:val="clear" w:color="000000" w:fill="494529"/>
            <w:vAlign w:val="bottom"/>
            <w:hideMark/>
          </w:tcPr>
          <w:p w:rsidR="005260D9" w:rsidRPr="005260D9" w:rsidRDefault="005260D9" w:rsidP="005260D9">
            <w:pPr>
              <w:jc w:val="center"/>
              <w:rPr>
                <w:rFonts w:eastAsia="Times New Roman"/>
                <w:color w:val="FFFFFF"/>
                <w:sz w:val="20"/>
                <w:szCs w:val="20"/>
                <w:lang w:val="en-US"/>
              </w:rPr>
            </w:pPr>
            <w:r w:rsidRPr="005260D9">
              <w:rPr>
                <w:rFonts w:eastAsia="Times New Roman"/>
                <w:color w:val="FFFFFF"/>
                <w:sz w:val="20"/>
                <w:szCs w:val="20"/>
                <w:lang w:val="en-US"/>
              </w:rPr>
              <w:t>Mallra/Shërbime</w:t>
            </w:r>
          </w:p>
        </w:tc>
        <w:tc>
          <w:tcPr>
            <w:tcW w:w="1136" w:type="dxa"/>
            <w:tcBorders>
              <w:top w:val="nil"/>
              <w:left w:val="nil"/>
              <w:bottom w:val="single" w:sz="4" w:space="0" w:color="auto"/>
              <w:right w:val="single" w:sz="4" w:space="0" w:color="auto"/>
            </w:tcBorders>
            <w:shd w:val="clear" w:color="000000" w:fill="494529"/>
            <w:vAlign w:val="bottom"/>
            <w:hideMark/>
          </w:tcPr>
          <w:p w:rsidR="005260D9" w:rsidRPr="005260D9" w:rsidRDefault="005260D9" w:rsidP="005260D9">
            <w:pPr>
              <w:jc w:val="center"/>
              <w:rPr>
                <w:rFonts w:eastAsia="Times New Roman"/>
                <w:color w:val="FFFFFF"/>
                <w:sz w:val="20"/>
                <w:szCs w:val="20"/>
                <w:lang w:val="en-US"/>
              </w:rPr>
            </w:pPr>
            <w:r w:rsidRPr="005260D9">
              <w:rPr>
                <w:rFonts w:eastAsia="Times New Roman"/>
                <w:color w:val="FFFFFF"/>
                <w:sz w:val="20"/>
                <w:szCs w:val="20"/>
                <w:lang w:val="en-US"/>
              </w:rPr>
              <w:t>Komunali</w:t>
            </w:r>
          </w:p>
        </w:tc>
        <w:tc>
          <w:tcPr>
            <w:tcW w:w="1428" w:type="dxa"/>
            <w:tcBorders>
              <w:top w:val="nil"/>
              <w:left w:val="nil"/>
              <w:bottom w:val="single" w:sz="4" w:space="0" w:color="auto"/>
              <w:right w:val="single" w:sz="4" w:space="0" w:color="auto"/>
            </w:tcBorders>
            <w:shd w:val="clear" w:color="000000" w:fill="494529"/>
            <w:vAlign w:val="bottom"/>
            <w:hideMark/>
          </w:tcPr>
          <w:p w:rsidR="005260D9" w:rsidRPr="005260D9" w:rsidRDefault="005260D9" w:rsidP="005260D9">
            <w:pPr>
              <w:jc w:val="center"/>
              <w:rPr>
                <w:rFonts w:eastAsia="Times New Roman"/>
                <w:color w:val="FFFFFF"/>
                <w:sz w:val="20"/>
                <w:szCs w:val="20"/>
                <w:lang w:val="en-US"/>
              </w:rPr>
            </w:pPr>
            <w:r w:rsidRPr="005260D9">
              <w:rPr>
                <w:rFonts w:eastAsia="Times New Roman"/>
                <w:color w:val="FFFFFF"/>
                <w:sz w:val="20"/>
                <w:szCs w:val="20"/>
                <w:lang w:val="en-US"/>
              </w:rPr>
              <w:t>Subvencione</w:t>
            </w:r>
          </w:p>
        </w:tc>
        <w:tc>
          <w:tcPr>
            <w:tcW w:w="1278" w:type="dxa"/>
            <w:tcBorders>
              <w:top w:val="nil"/>
              <w:left w:val="nil"/>
              <w:bottom w:val="single" w:sz="4" w:space="0" w:color="auto"/>
              <w:right w:val="single" w:sz="4" w:space="0" w:color="auto"/>
            </w:tcBorders>
            <w:shd w:val="clear" w:color="000000" w:fill="494529"/>
            <w:vAlign w:val="bottom"/>
            <w:hideMark/>
          </w:tcPr>
          <w:p w:rsidR="005260D9" w:rsidRPr="005260D9" w:rsidRDefault="005260D9" w:rsidP="005260D9">
            <w:pPr>
              <w:rPr>
                <w:rFonts w:eastAsia="Times New Roman"/>
                <w:color w:val="FFFFFF"/>
                <w:sz w:val="20"/>
                <w:szCs w:val="20"/>
                <w:lang w:val="en-US"/>
              </w:rPr>
            </w:pPr>
            <w:r w:rsidRPr="005260D9">
              <w:rPr>
                <w:rFonts w:eastAsia="Times New Roman"/>
                <w:color w:val="FFFFFF"/>
                <w:sz w:val="20"/>
                <w:szCs w:val="20"/>
                <w:lang w:val="en-US"/>
              </w:rPr>
              <w:t>Investime Kapitale</w:t>
            </w:r>
          </w:p>
        </w:tc>
        <w:tc>
          <w:tcPr>
            <w:tcW w:w="1278" w:type="dxa"/>
            <w:tcBorders>
              <w:top w:val="nil"/>
              <w:left w:val="nil"/>
              <w:bottom w:val="single" w:sz="4" w:space="0" w:color="auto"/>
              <w:right w:val="single" w:sz="4" w:space="0" w:color="auto"/>
            </w:tcBorders>
            <w:shd w:val="clear" w:color="000000" w:fill="494529"/>
            <w:vAlign w:val="bottom"/>
            <w:hideMark/>
          </w:tcPr>
          <w:p w:rsidR="005260D9" w:rsidRPr="005260D9" w:rsidRDefault="005260D9" w:rsidP="005260D9">
            <w:pPr>
              <w:jc w:val="center"/>
              <w:rPr>
                <w:rFonts w:eastAsia="Times New Roman"/>
                <w:color w:val="FFFFFF"/>
                <w:sz w:val="20"/>
                <w:szCs w:val="20"/>
                <w:lang w:val="en-US"/>
              </w:rPr>
            </w:pPr>
            <w:r w:rsidRPr="005260D9">
              <w:rPr>
                <w:rFonts w:eastAsia="Times New Roman"/>
                <w:color w:val="FFFFFF"/>
                <w:sz w:val="20"/>
                <w:szCs w:val="20"/>
                <w:lang w:val="en-US"/>
              </w:rPr>
              <w:t>Gjithsej</w:t>
            </w:r>
          </w:p>
        </w:tc>
      </w:tr>
      <w:tr w:rsidR="005260D9" w:rsidRPr="005260D9" w:rsidTr="005260D9">
        <w:trPr>
          <w:trHeight w:val="315"/>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Zyra e Kryetarit</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150,108.68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39,690.00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233,062.19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422,860.87 </w:t>
            </w:r>
          </w:p>
        </w:tc>
      </w:tr>
      <w:tr w:rsidR="005260D9" w:rsidRPr="005260D9" w:rsidTr="005260D9">
        <w:trPr>
          <w:trHeight w:val="510"/>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Zyra e Kuvendit Komunal</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272,332.94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5,512.50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277,845.44 </w:t>
            </w:r>
          </w:p>
        </w:tc>
      </w:tr>
      <w:tr w:rsidR="005260D9" w:rsidRPr="005260D9" w:rsidTr="005260D9">
        <w:trPr>
          <w:trHeight w:val="510"/>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Administrata dhe Personeli</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272,601.95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93,712.50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xml:space="preserve">       110,000.00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476,314.45 </w:t>
            </w:r>
          </w:p>
        </w:tc>
      </w:tr>
      <w:tr w:rsidR="005260D9" w:rsidRPr="005260D9" w:rsidTr="005260D9">
        <w:trPr>
          <w:trHeight w:val="390"/>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Çështjet gjinore</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6,606.18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5,512.50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12,118.68 </w:t>
            </w:r>
          </w:p>
        </w:tc>
      </w:tr>
      <w:tr w:rsidR="005260D9" w:rsidRPr="005260D9" w:rsidTr="005260D9">
        <w:trPr>
          <w:trHeight w:val="315"/>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Inspektimet</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70,191.77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13,230.00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xml:space="preserve">         30,000.00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113,421.77 </w:t>
            </w:r>
          </w:p>
        </w:tc>
      </w:tr>
      <w:tr w:rsidR="005260D9" w:rsidRPr="005260D9" w:rsidTr="005260D9">
        <w:trPr>
          <w:trHeight w:val="315"/>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Buxheti dhe financat</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162,701.44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85,043.54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154,350.00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xml:space="preserve">       250,000.00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652,094.98 </w:t>
            </w:r>
          </w:p>
        </w:tc>
      </w:tr>
      <w:tr w:rsidR="005260D9" w:rsidRPr="005260D9" w:rsidTr="005260D9">
        <w:trPr>
          <w:trHeight w:val="510"/>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Infrastruktura Publike</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12,157.27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276,387.93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xml:space="preserve">       750,000.00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1,038,545.20 </w:t>
            </w:r>
          </w:p>
        </w:tc>
      </w:tr>
      <w:tr w:rsidR="005260D9" w:rsidRPr="005260D9" w:rsidTr="005260D9">
        <w:trPr>
          <w:trHeight w:val="540"/>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Zjarrfikësit dhe Inspektimet</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148,189.23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22,050.00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5,512.50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175,751.73 </w:t>
            </w:r>
          </w:p>
        </w:tc>
      </w:tr>
      <w:tr w:rsidR="005260D9" w:rsidRPr="005260D9" w:rsidTr="005260D9">
        <w:trPr>
          <w:trHeight w:val="510"/>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Zyra Komunale për Komunitete</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24,514.09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14,332.50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38,846.59 </w:t>
            </w:r>
          </w:p>
        </w:tc>
      </w:tr>
      <w:tr w:rsidR="005260D9" w:rsidRPr="005260D9" w:rsidTr="005260D9">
        <w:trPr>
          <w:trHeight w:val="300"/>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Bujqësi, Pylltari dhe Zhvillim Rural</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79,012.87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16,537.50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168,000.00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xml:space="preserve">       210,000.00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473,550.37 </w:t>
            </w:r>
          </w:p>
        </w:tc>
      </w:tr>
      <w:tr w:rsidR="005260D9" w:rsidRPr="005260D9" w:rsidTr="005260D9">
        <w:trPr>
          <w:trHeight w:val="510"/>
        </w:trPr>
        <w:tc>
          <w:tcPr>
            <w:tcW w:w="178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 xml:space="preserve">Kadastra dhe Gjeodezia </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72,765.00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22,050.00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94,815.00 </w:t>
            </w:r>
          </w:p>
        </w:tc>
      </w:tr>
      <w:tr w:rsidR="005260D9" w:rsidRPr="005260D9" w:rsidTr="005260D9">
        <w:trPr>
          <w:trHeight w:val="510"/>
        </w:trPr>
        <w:tc>
          <w:tcPr>
            <w:tcW w:w="1788" w:type="dxa"/>
            <w:tcBorders>
              <w:top w:val="nil"/>
              <w:left w:val="single" w:sz="4" w:space="0" w:color="auto"/>
              <w:bottom w:val="single" w:sz="4" w:space="0" w:color="auto"/>
              <w:right w:val="single" w:sz="4" w:space="0" w:color="auto"/>
            </w:tcBorders>
            <w:shd w:val="clear" w:color="auto" w:fill="auto"/>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Planifikimi urban dhe mjedisi</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53,478.97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66,370.50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6D357A">
            <w:pPr>
              <w:rPr>
                <w:rFonts w:eastAsia="Times New Roman"/>
                <w:color w:val="000000"/>
                <w:sz w:val="20"/>
                <w:szCs w:val="20"/>
                <w:lang w:val="en-US"/>
              </w:rPr>
            </w:pPr>
            <w:r w:rsidRPr="005260D9">
              <w:rPr>
                <w:rFonts w:eastAsia="Times New Roman"/>
                <w:color w:val="000000"/>
                <w:sz w:val="20"/>
                <w:szCs w:val="20"/>
                <w:lang w:val="en-US"/>
              </w:rPr>
              <w:t xml:space="preserve">    </w:t>
            </w:r>
            <w:r w:rsidR="006D357A">
              <w:rPr>
                <w:rFonts w:eastAsia="Times New Roman"/>
                <w:color w:val="000000"/>
                <w:sz w:val="20"/>
                <w:szCs w:val="20"/>
                <w:lang w:val="en-US"/>
              </w:rPr>
              <w:t>3,270,122.56</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3,439,972.03 </w:t>
            </w:r>
          </w:p>
        </w:tc>
      </w:tr>
      <w:tr w:rsidR="005260D9" w:rsidRPr="005260D9" w:rsidTr="005260D9">
        <w:trPr>
          <w:trHeight w:val="390"/>
        </w:trPr>
        <w:tc>
          <w:tcPr>
            <w:tcW w:w="1788" w:type="dxa"/>
            <w:tcBorders>
              <w:top w:val="nil"/>
              <w:left w:val="single" w:sz="4" w:space="0" w:color="auto"/>
              <w:bottom w:val="single" w:sz="4" w:space="0" w:color="auto"/>
              <w:right w:val="single" w:sz="4" w:space="0" w:color="auto"/>
            </w:tcBorders>
            <w:shd w:val="clear" w:color="auto" w:fill="auto"/>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Shëndetësia</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1,315,188.79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479,595.22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44,100.00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6D357A">
            <w:pPr>
              <w:rPr>
                <w:rFonts w:eastAsia="Times New Roman"/>
                <w:color w:val="000000"/>
                <w:sz w:val="20"/>
                <w:szCs w:val="20"/>
                <w:lang w:val="en-US"/>
              </w:rPr>
            </w:pPr>
            <w:r w:rsidRPr="005260D9">
              <w:rPr>
                <w:rFonts w:eastAsia="Times New Roman"/>
                <w:color w:val="000000"/>
                <w:sz w:val="20"/>
                <w:szCs w:val="20"/>
                <w:lang w:val="en-US"/>
              </w:rPr>
              <w:t xml:space="preserve">       2</w:t>
            </w:r>
            <w:r w:rsidR="006D357A">
              <w:rPr>
                <w:rFonts w:eastAsia="Times New Roman"/>
                <w:color w:val="000000"/>
                <w:sz w:val="20"/>
                <w:szCs w:val="20"/>
                <w:lang w:val="en-US"/>
              </w:rPr>
              <w:t>8</w:t>
            </w:r>
            <w:r w:rsidRPr="005260D9">
              <w:rPr>
                <w:rFonts w:eastAsia="Times New Roman"/>
                <w:color w:val="000000"/>
                <w:sz w:val="20"/>
                <w:szCs w:val="20"/>
                <w:lang w:val="en-US"/>
              </w:rPr>
              <w:t xml:space="preserve">0,000.00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2,068,884.01 </w:t>
            </w:r>
          </w:p>
        </w:tc>
      </w:tr>
      <w:tr w:rsidR="005260D9" w:rsidRPr="005260D9" w:rsidTr="005260D9">
        <w:trPr>
          <w:trHeight w:val="315"/>
        </w:trPr>
        <w:tc>
          <w:tcPr>
            <w:tcW w:w="1788" w:type="dxa"/>
            <w:tcBorders>
              <w:top w:val="nil"/>
              <w:left w:val="single" w:sz="4" w:space="0" w:color="auto"/>
              <w:bottom w:val="single" w:sz="4" w:space="0" w:color="auto"/>
              <w:right w:val="single" w:sz="4" w:space="0" w:color="auto"/>
            </w:tcBorders>
            <w:shd w:val="clear" w:color="auto" w:fill="auto"/>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Shërbimet sociale</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87,602.45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18,742.50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8,820.00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115,164.95 </w:t>
            </w:r>
          </w:p>
        </w:tc>
      </w:tr>
      <w:tr w:rsidR="005260D9" w:rsidRPr="005260D9" w:rsidTr="005260D9">
        <w:trPr>
          <w:trHeight w:val="510"/>
        </w:trPr>
        <w:tc>
          <w:tcPr>
            <w:tcW w:w="1788" w:type="dxa"/>
            <w:tcBorders>
              <w:top w:val="nil"/>
              <w:left w:val="single" w:sz="4" w:space="0" w:color="auto"/>
              <w:bottom w:val="single" w:sz="4" w:space="0" w:color="auto"/>
              <w:right w:val="single" w:sz="4" w:space="0" w:color="auto"/>
            </w:tcBorders>
            <w:shd w:val="clear" w:color="auto" w:fill="auto"/>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Kultura, rinia dhe sporti</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115,515.54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49,061.25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111,800.00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xml:space="preserve">         90,000.00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366,376.79 </w:t>
            </w:r>
          </w:p>
        </w:tc>
      </w:tr>
      <w:tr w:rsidR="005260D9" w:rsidRPr="005260D9" w:rsidTr="005260D9">
        <w:trPr>
          <w:trHeight w:val="540"/>
        </w:trPr>
        <w:tc>
          <w:tcPr>
            <w:tcW w:w="1788" w:type="dxa"/>
            <w:tcBorders>
              <w:top w:val="nil"/>
              <w:left w:val="single" w:sz="4" w:space="0" w:color="auto"/>
              <w:bottom w:val="single" w:sz="4" w:space="0" w:color="auto"/>
              <w:right w:val="single" w:sz="4" w:space="0" w:color="auto"/>
            </w:tcBorders>
            <w:shd w:val="clear" w:color="auto" w:fill="auto"/>
            <w:hideMark/>
          </w:tcPr>
          <w:p w:rsidR="005260D9" w:rsidRPr="005260D9" w:rsidRDefault="005260D9" w:rsidP="005260D9">
            <w:pPr>
              <w:rPr>
                <w:rFonts w:eastAsia="Times New Roman"/>
                <w:b/>
                <w:bCs/>
                <w:color w:val="000000"/>
                <w:sz w:val="20"/>
                <w:szCs w:val="20"/>
                <w:lang w:val="en-US"/>
              </w:rPr>
            </w:pPr>
            <w:r w:rsidRPr="005260D9">
              <w:rPr>
                <w:rFonts w:eastAsia="Times New Roman"/>
                <w:b/>
                <w:bCs/>
                <w:color w:val="000000"/>
                <w:sz w:val="20"/>
                <w:szCs w:val="20"/>
                <w:lang w:val="en-US"/>
              </w:rPr>
              <w:t>Arsimi dhe shkenca</w:t>
            </w:r>
          </w:p>
        </w:tc>
        <w:tc>
          <w:tcPr>
            <w:tcW w:w="13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5,589,504.11 </w:t>
            </w:r>
          </w:p>
        </w:tc>
        <w:tc>
          <w:tcPr>
            <w:tcW w:w="1384"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677,446.56 </w:t>
            </w:r>
          </w:p>
        </w:tc>
        <w:tc>
          <w:tcPr>
            <w:tcW w:w="1136"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62,842.50 </w:t>
            </w:r>
          </w:p>
        </w:tc>
        <w:tc>
          <w:tcPr>
            <w:tcW w:w="142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56,700.00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20"/>
                <w:szCs w:val="20"/>
                <w:lang w:val="en-US"/>
              </w:rPr>
            </w:pPr>
            <w:r w:rsidRPr="005260D9">
              <w:rPr>
                <w:rFonts w:eastAsia="Times New Roman"/>
                <w:color w:val="000000"/>
                <w:sz w:val="20"/>
                <w:szCs w:val="20"/>
                <w:lang w:val="en-US"/>
              </w:rPr>
              <w:t xml:space="preserve">       210,000.00 </w:t>
            </w:r>
          </w:p>
        </w:tc>
        <w:tc>
          <w:tcPr>
            <w:tcW w:w="1278" w:type="dxa"/>
            <w:tcBorders>
              <w:top w:val="nil"/>
              <w:left w:val="nil"/>
              <w:bottom w:val="single" w:sz="4" w:space="0" w:color="auto"/>
              <w:right w:val="single" w:sz="4" w:space="0" w:color="auto"/>
            </w:tcBorders>
            <w:shd w:val="clear" w:color="auto" w:fill="auto"/>
            <w:vAlign w:val="bottom"/>
            <w:hideMark/>
          </w:tcPr>
          <w:p w:rsidR="005260D9" w:rsidRPr="005260D9" w:rsidRDefault="005260D9" w:rsidP="005260D9">
            <w:pPr>
              <w:jc w:val="right"/>
              <w:rPr>
                <w:rFonts w:eastAsia="Times New Roman"/>
                <w:color w:val="000000"/>
                <w:sz w:val="20"/>
                <w:szCs w:val="20"/>
                <w:lang w:val="en-US"/>
              </w:rPr>
            </w:pPr>
            <w:r w:rsidRPr="005260D9">
              <w:rPr>
                <w:rFonts w:eastAsia="Times New Roman"/>
                <w:color w:val="000000"/>
                <w:sz w:val="20"/>
                <w:szCs w:val="20"/>
                <w:lang w:val="en-US"/>
              </w:rPr>
              <w:t xml:space="preserve">    6,596,493.17 </w:t>
            </w:r>
          </w:p>
        </w:tc>
      </w:tr>
      <w:tr w:rsidR="005260D9" w:rsidRPr="005260D9" w:rsidTr="005260D9">
        <w:trPr>
          <w:trHeight w:val="315"/>
        </w:trPr>
        <w:tc>
          <w:tcPr>
            <w:tcW w:w="1788" w:type="dxa"/>
            <w:tcBorders>
              <w:top w:val="nil"/>
              <w:left w:val="single" w:sz="8" w:space="0" w:color="auto"/>
              <w:bottom w:val="single" w:sz="8" w:space="0" w:color="auto"/>
              <w:right w:val="nil"/>
            </w:tcBorders>
            <w:shd w:val="clear" w:color="000000" w:fill="494529"/>
            <w:vAlign w:val="bottom"/>
            <w:hideMark/>
          </w:tcPr>
          <w:p w:rsidR="005260D9" w:rsidRPr="005260D9" w:rsidRDefault="005260D9" w:rsidP="005260D9">
            <w:pPr>
              <w:rPr>
                <w:rFonts w:eastAsia="Times New Roman"/>
                <w:b/>
                <w:bCs/>
                <w:color w:val="FFFFFF"/>
                <w:sz w:val="20"/>
                <w:szCs w:val="20"/>
                <w:lang w:val="en-US"/>
              </w:rPr>
            </w:pPr>
            <w:r w:rsidRPr="005260D9">
              <w:rPr>
                <w:rFonts w:eastAsia="Times New Roman"/>
                <w:b/>
                <w:bCs/>
                <w:color w:val="FFFFFF"/>
                <w:sz w:val="20"/>
                <w:szCs w:val="20"/>
                <w:lang w:val="en-US"/>
              </w:rPr>
              <w:t xml:space="preserve">   Gjithsej</w:t>
            </w:r>
          </w:p>
        </w:tc>
        <w:tc>
          <w:tcPr>
            <w:tcW w:w="1328" w:type="dxa"/>
            <w:tcBorders>
              <w:top w:val="nil"/>
              <w:left w:val="single" w:sz="4" w:space="0" w:color="auto"/>
              <w:bottom w:val="single" w:sz="4" w:space="0" w:color="auto"/>
              <w:right w:val="single" w:sz="4" w:space="0" w:color="auto"/>
            </w:tcBorders>
            <w:shd w:val="clear" w:color="000000" w:fill="000000"/>
            <w:noWrap/>
            <w:vAlign w:val="bottom"/>
            <w:hideMark/>
          </w:tcPr>
          <w:p w:rsidR="005260D9" w:rsidRPr="005260D9" w:rsidRDefault="005260D9" w:rsidP="005260D9">
            <w:pPr>
              <w:jc w:val="right"/>
              <w:rPr>
                <w:rFonts w:eastAsia="Times New Roman"/>
                <w:color w:val="FFFFFF"/>
                <w:sz w:val="20"/>
                <w:szCs w:val="20"/>
                <w:lang w:val="en-US"/>
              </w:rPr>
            </w:pPr>
            <w:r w:rsidRPr="005260D9">
              <w:rPr>
                <w:rFonts w:eastAsia="Times New Roman"/>
                <w:color w:val="FFFFFF"/>
                <w:sz w:val="20"/>
                <w:szCs w:val="20"/>
                <w:lang w:val="en-US"/>
              </w:rPr>
              <w:t xml:space="preserve">     8,432,471.25 </w:t>
            </w:r>
          </w:p>
        </w:tc>
        <w:tc>
          <w:tcPr>
            <w:tcW w:w="1384" w:type="dxa"/>
            <w:tcBorders>
              <w:top w:val="nil"/>
              <w:left w:val="nil"/>
              <w:bottom w:val="single" w:sz="4" w:space="0" w:color="auto"/>
              <w:right w:val="single" w:sz="4" w:space="0" w:color="auto"/>
            </w:tcBorders>
            <w:shd w:val="clear" w:color="000000" w:fill="000000"/>
            <w:noWrap/>
            <w:vAlign w:val="bottom"/>
            <w:hideMark/>
          </w:tcPr>
          <w:p w:rsidR="005260D9" w:rsidRPr="005260D9" w:rsidRDefault="005260D9" w:rsidP="005260D9">
            <w:pPr>
              <w:jc w:val="right"/>
              <w:rPr>
                <w:rFonts w:eastAsia="Times New Roman"/>
                <w:color w:val="FFFFFF"/>
                <w:sz w:val="20"/>
                <w:szCs w:val="20"/>
                <w:lang w:val="en-US"/>
              </w:rPr>
            </w:pPr>
            <w:r w:rsidRPr="005260D9">
              <w:rPr>
                <w:rFonts w:eastAsia="Times New Roman"/>
                <w:color w:val="FFFFFF"/>
                <w:sz w:val="20"/>
                <w:szCs w:val="20"/>
                <w:lang w:val="en-US"/>
              </w:rPr>
              <w:t xml:space="preserve">  1,885,275.00 </w:t>
            </w:r>
          </w:p>
        </w:tc>
        <w:tc>
          <w:tcPr>
            <w:tcW w:w="1136" w:type="dxa"/>
            <w:tcBorders>
              <w:top w:val="nil"/>
              <w:left w:val="nil"/>
              <w:bottom w:val="single" w:sz="4" w:space="0" w:color="auto"/>
              <w:right w:val="single" w:sz="4" w:space="0" w:color="auto"/>
            </w:tcBorders>
            <w:shd w:val="clear" w:color="000000" w:fill="000000"/>
            <w:noWrap/>
            <w:vAlign w:val="bottom"/>
            <w:hideMark/>
          </w:tcPr>
          <w:p w:rsidR="005260D9" w:rsidRPr="005260D9" w:rsidRDefault="005260D9" w:rsidP="005260D9">
            <w:pPr>
              <w:jc w:val="right"/>
              <w:rPr>
                <w:rFonts w:eastAsia="Times New Roman"/>
                <w:color w:val="FFFFFF"/>
                <w:sz w:val="20"/>
                <w:szCs w:val="20"/>
                <w:lang w:val="en-US"/>
              </w:rPr>
            </w:pPr>
            <w:r w:rsidRPr="005260D9">
              <w:rPr>
                <w:rFonts w:eastAsia="Times New Roman"/>
                <w:color w:val="FFFFFF"/>
                <w:sz w:val="20"/>
                <w:szCs w:val="20"/>
                <w:lang w:val="en-US"/>
              </w:rPr>
              <w:t xml:space="preserve">    275,625.00 </w:t>
            </w:r>
          </w:p>
        </w:tc>
        <w:tc>
          <w:tcPr>
            <w:tcW w:w="1428" w:type="dxa"/>
            <w:tcBorders>
              <w:top w:val="nil"/>
              <w:left w:val="nil"/>
              <w:bottom w:val="single" w:sz="4" w:space="0" w:color="auto"/>
              <w:right w:val="single" w:sz="4" w:space="0" w:color="auto"/>
            </w:tcBorders>
            <w:shd w:val="clear" w:color="000000" w:fill="000000"/>
            <w:noWrap/>
            <w:vAlign w:val="bottom"/>
            <w:hideMark/>
          </w:tcPr>
          <w:p w:rsidR="005260D9" w:rsidRPr="005260D9" w:rsidRDefault="005260D9" w:rsidP="005260D9">
            <w:pPr>
              <w:jc w:val="right"/>
              <w:rPr>
                <w:rFonts w:eastAsia="Times New Roman"/>
                <w:color w:val="FFFFFF"/>
                <w:sz w:val="20"/>
                <w:szCs w:val="20"/>
                <w:lang w:val="en-US"/>
              </w:rPr>
            </w:pPr>
            <w:r w:rsidRPr="005260D9">
              <w:rPr>
                <w:rFonts w:eastAsia="Times New Roman"/>
                <w:color w:val="FFFFFF"/>
                <w:sz w:val="20"/>
                <w:szCs w:val="20"/>
                <w:lang w:val="en-US"/>
              </w:rPr>
              <w:t xml:space="preserve">          569,562.19 </w:t>
            </w:r>
          </w:p>
        </w:tc>
        <w:tc>
          <w:tcPr>
            <w:tcW w:w="1278" w:type="dxa"/>
            <w:tcBorders>
              <w:top w:val="nil"/>
              <w:left w:val="nil"/>
              <w:bottom w:val="single" w:sz="4" w:space="0" w:color="auto"/>
              <w:right w:val="single" w:sz="4" w:space="0" w:color="auto"/>
            </w:tcBorders>
            <w:shd w:val="clear" w:color="000000" w:fill="000000"/>
            <w:noWrap/>
            <w:vAlign w:val="bottom"/>
            <w:hideMark/>
          </w:tcPr>
          <w:p w:rsidR="005260D9" w:rsidRPr="005260D9" w:rsidRDefault="005260D9" w:rsidP="005260D9">
            <w:pPr>
              <w:jc w:val="right"/>
              <w:rPr>
                <w:rFonts w:eastAsia="Times New Roman"/>
                <w:color w:val="FFFFFF"/>
                <w:sz w:val="20"/>
                <w:szCs w:val="20"/>
                <w:lang w:val="en-US"/>
              </w:rPr>
            </w:pPr>
            <w:r w:rsidRPr="005260D9">
              <w:rPr>
                <w:rFonts w:eastAsia="Times New Roman"/>
                <w:color w:val="FFFFFF"/>
                <w:sz w:val="20"/>
                <w:szCs w:val="20"/>
                <w:lang w:val="en-US"/>
              </w:rPr>
              <w:t xml:space="preserve">    5,200,122.56 </w:t>
            </w:r>
          </w:p>
        </w:tc>
        <w:tc>
          <w:tcPr>
            <w:tcW w:w="1278" w:type="dxa"/>
            <w:tcBorders>
              <w:top w:val="nil"/>
              <w:left w:val="nil"/>
              <w:bottom w:val="single" w:sz="4" w:space="0" w:color="auto"/>
              <w:right w:val="single" w:sz="4" w:space="0" w:color="auto"/>
            </w:tcBorders>
            <w:shd w:val="clear" w:color="000000" w:fill="000000"/>
            <w:noWrap/>
            <w:vAlign w:val="bottom"/>
            <w:hideMark/>
          </w:tcPr>
          <w:p w:rsidR="005260D9" w:rsidRPr="005260D9" w:rsidRDefault="005260D9" w:rsidP="005260D9">
            <w:pPr>
              <w:jc w:val="right"/>
              <w:rPr>
                <w:rFonts w:eastAsia="Times New Roman"/>
                <w:color w:val="FFFFFF"/>
                <w:sz w:val="20"/>
                <w:szCs w:val="20"/>
                <w:lang w:val="en-US"/>
              </w:rPr>
            </w:pPr>
            <w:r w:rsidRPr="005260D9">
              <w:rPr>
                <w:rFonts w:eastAsia="Times New Roman"/>
                <w:color w:val="FFFFFF"/>
                <w:sz w:val="20"/>
                <w:szCs w:val="20"/>
                <w:lang w:val="en-US"/>
              </w:rPr>
              <w:t xml:space="preserve">  16,363,056.00 </w:t>
            </w:r>
          </w:p>
        </w:tc>
      </w:tr>
    </w:tbl>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5260D9" w:rsidRDefault="005260D9" w:rsidP="00EC5335">
      <w:pPr>
        <w:rPr>
          <w:b/>
          <w:sz w:val="22"/>
          <w:szCs w:val="22"/>
        </w:rPr>
      </w:pPr>
    </w:p>
    <w:p w:rsidR="005260D9" w:rsidRDefault="005260D9"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r w:rsidRPr="00BE40C1">
        <w:rPr>
          <w:rFonts w:ascii="Times New Roman" w:hAnsi="Times New Roman" w:cs="Times New Roman"/>
          <w:color w:val="auto"/>
          <w:lang w:val="sq-AL"/>
        </w:rPr>
        <w:t>Kategoria Ekonomike – Investimet Kapitale - e prezantuar në detaje më poshtë paraqet një komponentë të rëndësishme të buxhetit të komunës e cila ndonëse nuk përfaqëson pjesën më të madhe të shpenzimeve të përgjithshme buxhetore, mbetet me rëndësi të posaqme në aspektin e planifikimit</w:t>
      </w:r>
      <w:r>
        <w:rPr>
          <w:rFonts w:ascii="Times New Roman" w:hAnsi="Times New Roman" w:cs="Times New Roman"/>
          <w:color w:val="auto"/>
          <w:lang w:val="sq-AL"/>
        </w:rPr>
        <w:t xml:space="preserve"> gjithëpërfshirës</w:t>
      </w:r>
      <w:r w:rsidRPr="00BE40C1">
        <w:rPr>
          <w:rFonts w:ascii="Times New Roman" w:hAnsi="Times New Roman" w:cs="Times New Roman"/>
          <w:color w:val="auto"/>
          <w:lang w:val="sq-AL"/>
        </w:rPr>
        <w:t>, për Komunën e Klinës.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Në këtë kontekst përmirësimi i infrastrukturës do të pozicionojë ekonominë e Komunës së Klinës në një rrugë të rritjes më të shpejtë dhe të qëndrueshme ekonomike në periudhë afatgjatë</w:t>
      </w:r>
      <w:r w:rsidRPr="00533FDB">
        <w:rPr>
          <w:rFonts w:ascii="Times New Roman" w:hAnsi="Times New Roman" w:cs="Times New Roman"/>
          <w:color w:val="auto"/>
          <w:lang w:val="sq-AL"/>
        </w:rPr>
        <w:t>.</w:t>
      </w: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p>
    <w:tbl>
      <w:tblPr>
        <w:tblW w:w="9693" w:type="dxa"/>
        <w:tblInd w:w="94" w:type="dxa"/>
        <w:tblLook w:val="04A0"/>
      </w:tblPr>
      <w:tblGrid>
        <w:gridCol w:w="396"/>
        <w:gridCol w:w="4928"/>
        <w:gridCol w:w="1678"/>
        <w:gridCol w:w="1530"/>
        <w:gridCol w:w="1161"/>
      </w:tblGrid>
      <w:tr w:rsidR="005260D9" w:rsidRPr="005260D9" w:rsidTr="00671FAE">
        <w:trPr>
          <w:trHeight w:val="240"/>
        </w:trPr>
        <w:tc>
          <w:tcPr>
            <w:tcW w:w="5324" w:type="dxa"/>
            <w:gridSpan w:val="2"/>
            <w:tcBorders>
              <w:top w:val="nil"/>
              <w:left w:val="nil"/>
              <w:bottom w:val="nil"/>
              <w:right w:val="nil"/>
            </w:tcBorders>
            <w:shd w:val="clear" w:color="auto" w:fill="auto"/>
            <w:noWrap/>
            <w:vAlign w:val="bottom"/>
            <w:hideMark/>
          </w:tcPr>
          <w:p w:rsidR="005260D9" w:rsidRPr="001E3FF0" w:rsidRDefault="005260D9" w:rsidP="005260D9">
            <w:pPr>
              <w:jc w:val="center"/>
              <w:rPr>
                <w:rFonts w:eastAsia="Times New Roman"/>
                <w:b/>
                <w:bCs/>
                <w:color w:val="000000"/>
                <w:lang w:val="en-US"/>
              </w:rPr>
            </w:pPr>
            <w:r w:rsidRPr="001E3FF0">
              <w:rPr>
                <w:rFonts w:eastAsia="Times New Roman"/>
                <w:b/>
                <w:bCs/>
                <w:color w:val="000000"/>
                <w:lang w:val="en-US"/>
              </w:rPr>
              <w:t>Projektet me prioritet për vitin  2024</w:t>
            </w:r>
          </w:p>
        </w:tc>
        <w:tc>
          <w:tcPr>
            <w:tcW w:w="1678"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18"/>
                <w:szCs w:val="18"/>
                <w:lang w:val="en-US"/>
              </w:rPr>
            </w:pPr>
          </w:p>
        </w:tc>
        <w:tc>
          <w:tcPr>
            <w:tcW w:w="1530"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18"/>
                <w:szCs w:val="18"/>
                <w:lang w:val="en-US"/>
              </w:rPr>
            </w:pPr>
          </w:p>
        </w:tc>
        <w:tc>
          <w:tcPr>
            <w:tcW w:w="1161"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18"/>
                <w:szCs w:val="18"/>
                <w:lang w:val="en-US"/>
              </w:rPr>
            </w:pPr>
          </w:p>
        </w:tc>
      </w:tr>
      <w:tr w:rsidR="005260D9" w:rsidRPr="005260D9" w:rsidTr="00671FAE">
        <w:trPr>
          <w:trHeight w:val="240"/>
        </w:trPr>
        <w:tc>
          <w:tcPr>
            <w:tcW w:w="396"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18"/>
                <w:szCs w:val="18"/>
                <w:lang w:val="en-US"/>
              </w:rPr>
            </w:pPr>
          </w:p>
        </w:tc>
        <w:tc>
          <w:tcPr>
            <w:tcW w:w="4928"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18"/>
                <w:szCs w:val="18"/>
                <w:lang w:val="en-US"/>
              </w:rPr>
            </w:pPr>
          </w:p>
        </w:tc>
        <w:tc>
          <w:tcPr>
            <w:tcW w:w="1678" w:type="dxa"/>
            <w:tcBorders>
              <w:top w:val="nil"/>
              <w:left w:val="nil"/>
              <w:bottom w:val="nil"/>
              <w:right w:val="nil"/>
            </w:tcBorders>
            <w:shd w:val="clear" w:color="auto" w:fill="auto"/>
            <w:noWrap/>
            <w:vAlign w:val="bottom"/>
            <w:hideMark/>
          </w:tcPr>
          <w:p w:rsidR="005260D9" w:rsidRPr="005260D9" w:rsidRDefault="005260D9" w:rsidP="005260D9">
            <w:pPr>
              <w:jc w:val="center"/>
              <w:rPr>
                <w:rFonts w:eastAsia="Times New Roman"/>
                <w:color w:val="000000"/>
                <w:sz w:val="18"/>
                <w:szCs w:val="18"/>
                <w:lang w:val="en-US"/>
              </w:rPr>
            </w:pPr>
            <w:r w:rsidRPr="005260D9">
              <w:rPr>
                <w:rFonts w:eastAsia="Times New Roman"/>
                <w:color w:val="000000"/>
                <w:sz w:val="18"/>
                <w:szCs w:val="18"/>
                <w:lang w:val="en-US"/>
              </w:rPr>
              <w:t>Totali</w:t>
            </w:r>
          </w:p>
        </w:tc>
        <w:tc>
          <w:tcPr>
            <w:tcW w:w="1530" w:type="dxa"/>
            <w:tcBorders>
              <w:top w:val="nil"/>
              <w:left w:val="nil"/>
              <w:bottom w:val="nil"/>
              <w:right w:val="nil"/>
            </w:tcBorders>
            <w:shd w:val="clear" w:color="auto" w:fill="auto"/>
            <w:noWrap/>
            <w:vAlign w:val="bottom"/>
            <w:hideMark/>
          </w:tcPr>
          <w:p w:rsidR="005260D9" w:rsidRPr="005260D9" w:rsidRDefault="005260D9" w:rsidP="005260D9">
            <w:pPr>
              <w:jc w:val="center"/>
              <w:rPr>
                <w:rFonts w:eastAsia="Times New Roman"/>
                <w:color w:val="000000"/>
                <w:sz w:val="18"/>
                <w:szCs w:val="18"/>
                <w:lang w:val="en-US"/>
              </w:rPr>
            </w:pPr>
            <w:r w:rsidRPr="005260D9">
              <w:rPr>
                <w:rFonts w:eastAsia="Times New Roman"/>
                <w:color w:val="000000"/>
                <w:sz w:val="18"/>
                <w:szCs w:val="18"/>
                <w:lang w:val="en-US"/>
              </w:rPr>
              <w:t>10</w:t>
            </w:r>
          </w:p>
        </w:tc>
        <w:tc>
          <w:tcPr>
            <w:tcW w:w="1161" w:type="dxa"/>
            <w:tcBorders>
              <w:top w:val="nil"/>
              <w:left w:val="nil"/>
              <w:bottom w:val="nil"/>
              <w:right w:val="nil"/>
            </w:tcBorders>
            <w:shd w:val="clear" w:color="auto" w:fill="auto"/>
            <w:noWrap/>
            <w:vAlign w:val="bottom"/>
            <w:hideMark/>
          </w:tcPr>
          <w:p w:rsidR="005260D9" w:rsidRPr="005260D9" w:rsidRDefault="005260D9" w:rsidP="005260D9">
            <w:pPr>
              <w:jc w:val="center"/>
              <w:rPr>
                <w:rFonts w:eastAsia="Times New Roman"/>
                <w:color w:val="000000"/>
                <w:sz w:val="18"/>
                <w:szCs w:val="18"/>
                <w:lang w:val="en-US"/>
              </w:rPr>
            </w:pPr>
            <w:r w:rsidRPr="005260D9">
              <w:rPr>
                <w:rFonts w:eastAsia="Times New Roman"/>
                <w:color w:val="000000"/>
                <w:sz w:val="18"/>
                <w:szCs w:val="18"/>
                <w:lang w:val="en-US"/>
              </w:rPr>
              <w:t>21</w:t>
            </w:r>
          </w:p>
        </w:tc>
      </w:tr>
      <w:tr w:rsidR="005260D9" w:rsidRPr="005260D9" w:rsidTr="00671FAE">
        <w:trPr>
          <w:trHeight w:val="240"/>
        </w:trPr>
        <w:tc>
          <w:tcPr>
            <w:tcW w:w="396" w:type="dxa"/>
            <w:tcBorders>
              <w:top w:val="single" w:sz="4" w:space="0" w:color="auto"/>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w:t>
            </w:r>
          </w:p>
        </w:tc>
        <w:tc>
          <w:tcPr>
            <w:tcW w:w="4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Projekte zbatuese</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Mallëra </w:t>
            </w:r>
          </w:p>
        </w:tc>
        <w:tc>
          <w:tcPr>
            <w:tcW w:w="1530" w:type="dxa"/>
            <w:tcBorders>
              <w:top w:val="single" w:sz="4" w:space="0" w:color="auto"/>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dhe sherbime </w:t>
            </w:r>
          </w:p>
        </w:tc>
        <w:tc>
          <w:tcPr>
            <w:tcW w:w="1161" w:type="dxa"/>
            <w:tcBorders>
              <w:top w:val="single" w:sz="4" w:space="0" w:color="auto"/>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dhe infrastruktures nentokesore në Klinë</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250,000.00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50,000.00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Ndertimi i parkut industrial për Kline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në Cerovik-Qabiq</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60,000.00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(Trotuare) dhe infrastruktures nentokesore në Zajmë-Deiq</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150,000.00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100,000.00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50,000.00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6</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në Klinë-Dersnik-Dollc</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300,000.00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100,000.00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7</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Ndertimi i rrugëve dhe ures në Budisalcë-Rudice </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65,000.00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35,000.00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8</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Videje-Polce-Pask-Jag-Krusheve e M.</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120,000.00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70,000.00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50,000.00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9</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Gjurgjevik i Vogel-Klinavc</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100,000.00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70,000.00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10</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Gllarevë-Rixheve-Stapanice-Zabergje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11</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Ndertimi i rrugeve dhe riparimi i rrugës Kline-Shtupel-Kërnicë</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150,000.00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120,000.00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12</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në Grabanicë-Bokshiq-Dollove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100,000.00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80,000.00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13</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në Gremnik</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45,000.00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25,000.00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14</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në Jashanicë-Jelloc-Resnik-Pogragjë</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150,000.00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100,000.00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50,000.00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15</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Siqevë-Ujmirë-Shtarice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65,000.00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50,000.00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15,000.00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16</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kanalizimit në Shtupel-Kërrnicë-Binxhe-Grapce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80,000.00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60,000.00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17</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në Sferkë-Volljake-Qupeve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100,000.00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80,000.00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18</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në Qeskovë-Këpuz</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15,000.00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15,000.00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19</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ne Ranoc - Leskoc</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40,000.00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20</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rrjetit te ujësjellësit në Komunen e Klinës</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21</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Bashkëfinancim me donatorë </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525,218.00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375,218.00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150,000.00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22</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liqenit akumulues për furnizim me ujë të pijes</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120,000.00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80,000.00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40,000.00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23</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Rregullimi i shtratit te lumit Drini i Bardhë</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70,000.00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70,000.00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lastRenderedPageBreak/>
              <w:t>24</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Rregullimi i shtratit te lumit Lumëbardhi i Pejës</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80,000.00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80,000.00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25</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Rregullimi i shtratit te lumit Klina</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300,000.00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250,000.00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50,000.00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26</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Ndertimi shtigjeve te ecjes dhe infrastrukture rrugore ne Gryken e Jarines-Pogragjë</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90,000.00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40,000.00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50,000.00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27</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dhe infrastruktures nentokesore ne Gjurgjevik i Madhë</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50,000.00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28</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rrugeve e infrastruktures nentokesore ne Perqeve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29</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Ndertimi i rrugëve dhe infrastruktures nentokesore Zllakuqan-Pataqan-Berkove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55,000.00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35,000.00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30</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Asfaltimi i rrugëve dhe infrastruktures nentokesore Krusheve e Vogel</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45,000.00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45,000.00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31</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Studimi i fisibilitetit per ndertimin e ngrohjes qendrore ne qytetin e Klines</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Mallëra dhe </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shërbime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32</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Ndertimi i rrugëve dhe infrastruktures nentokesore ne Poterqe-Dugajeve-Drenovce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100,000.00</w:t>
            </w:r>
          </w:p>
        </w:tc>
        <w:tc>
          <w:tcPr>
            <w:tcW w:w="1530"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70,000.00 </w:t>
            </w:r>
          </w:p>
        </w:tc>
        <w:tc>
          <w:tcPr>
            <w:tcW w:w="1161" w:type="dxa"/>
            <w:tcBorders>
              <w:top w:val="nil"/>
              <w:left w:val="nil"/>
              <w:bottom w:val="single" w:sz="4" w:space="0" w:color="auto"/>
              <w:right w:val="single" w:sz="4" w:space="0" w:color="auto"/>
            </w:tcBorders>
            <w:shd w:val="clear" w:color="000000" w:fill="FFFFFF"/>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000000" w:fill="FFFF00"/>
            <w:noWrap/>
            <w:vAlign w:val="center"/>
            <w:hideMark/>
          </w:tcPr>
          <w:p w:rsidR="005260D9" w:rsidRPr="005260D9" w:rsidRDefault="005260D9" w:rsidP="005260D9">
            <w:pPr>
              <w:jc w:val="right"/>
              <w:rPr>
                <w:rFonts w:eastAsia="Times New Roman"/>
                <w:b/>
                <w:bCs/>
                <w:color w:val="000000"/>
                <w:sz w:val="18"/>
                <w:szCs w:val="18"/>
                <w:lang w:val="en-US"/>
              </w:rPr>
            </w:pPr>
            <w:r w:rsidRPr="005260D9">
              <w:rPr>
                <w:rFonts w:eastAsia="Times New Roman"/>
                <w:b/>
                <w:bCs/>
                <w:color w:val="000000"/>
                <w:sz w:val="18"/>
                <w:szCs w:val="18"/>
                <w:lang w:val="en-US"/>
              </w:rPr>
              <w:t> </w:t>
            </w:r>
          </w:p>
        </w:tc>
        <w:tc>
          <w:tcPr>
            <w:tcW w:w="4928" w:type="dxa"/>
            <w:tcBorders>
              <w:top w:val="nil"/>
              <w:left w:val="single" w:sz="4" w:space="0" w:color="auto"/>
              <w:bottom w:val="single" w:sz="4" w:space="0" w:color="auto"/>
              <w:right w:val="single" w:sz="4" w:space="0" w:color="auto"/>
            </w:tcBorders>
            <w:shd w:val="clear" w:color="000000" w:fill="FFFF00"/>
            <w:noWrap/>
            <w:vAlign w:val="center"/>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Urbanizmi</w:t>
            </w:r>
          </w:p>
        </w:tc>
        <w:tc>
          <w:tcPr>
            <w:tcW w:w="1678"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3,325,218.00 </w:t>
            </w:r>
          </w:p>
        </w:tc>
        <w:tc>
          <w:tcPr>
            <w:tcW w:w="1530"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2,420,218.00 </w:t>
            </w:r>
          </w:p>
        </w:tc>
        <w:tc>
          <w:tcPr>
            <w:tcW w:w="1161"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905,000.00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33</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Ndërtimi i kanaleve te ujitjes </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150,000.00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100,000.00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50,000.00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34</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Shtrimi i rrugëve fushore me zhavor dhe pastrimi i rrjedhave ujore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35</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Furnizim me makanizem bujqesor per fermere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36</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Ndertimi i serave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000000" w:fill="FFFF00"/>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 </w:t>
            </w:r>
          </w:p>
        </w:tc>
        <w:tc>
          <w:tcPr>
            <w:tcW w:w="4928" w:type="dxa"/>
            <w:tcBorders>
              <w:top w:val="nil"/>
              <w:left w:val="single" w:sz="4" w:space="0" w:color="auto"/>
              <w:bottom w:val="single" w:sz="4" w:space="0" w:color="auto"/>
              <w:right w:val="single" w:sz="4" w:space="0" w:color="auto"/>
            </w:tcBorders>
            <w:shd w:val="clear" w:color="000000" w:fill="FFFF00"/>
            <w:noWrap/>
            <w:vAlign w:val="center"/>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Bujqesia</w:t>
            </w:r>
          </w:p>
        </w:tc>
        <w:tc>
          <w:tcPr>
            <w:tcW w:w="1678"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170,000.00 </w:t>
            </w:r>
          </w:p>
        </w:tc>
        <w:tc>
          <w:tcPr>
            <w:tcW w:w="1530"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100,000.00 </w:t>
            </w:r>
          </w:p>
        </w:tc>
        <w:tc>
          <w:tcPr>
            <w:tcW w:w="1161"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70,000.00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37</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Mirëmbajtja e drunjëve dekorativ në rrugët e qytetit</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38</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Zgjerimi i sipërfaqeve të gjelbruara (Parqeve)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90,000.00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70,000.00 </w:t>
            </w:r>
          </w:p>
        </w:tc>
        <w:tc>
          <w:tcPr>
            <w:tcW w:w="1161"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39</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Zgjerimi i rrjetit të ndriçimit </w:t>
            </w:r>
            <w:r>
              <w:rPr>
                <w:rFonts w:eastAsia="Times New Roman"/>
                <w:color w:val="000000"/>
                <w:sz w:val="18"/>
                <w:szCs w:val="18"/>
                <w:lang w:val="en-US"/>
              </w:rPr>
              <w:t>public</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70,000.00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40,000.00 </w:t>
            </w:r>
          </w:p>
        </w:tc>
        <w:tc>
          <w:tcPr>
            <w:tcW w:w="1161" w:type="dxa"/>
            <w:tcBorders>
              <w:top w:val="single" w:sz="4" w:space="0" w:color="auto"/>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40</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Riparimi dhe sanimi i gropave të rrugëve me asfalt në Jashanicë dhe fshatrat tjera të Klinës</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165,000.00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120,000.00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45,000.00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41</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Mirëmbajtja e rrjetit të kanalizimit</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42</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Mirëmbajtja dhe zgjerimi i rrjetit te Kamerave te qytetit</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43</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impianteve për trajtimin e ujrave të zeza</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100,000.00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70,000.00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44</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Riparimi i kanalizimit ne Komunen e Klines</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7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45</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rrethojave të vorrezave në Komunën e Klinës dhe mirëmbajtja e tyre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46</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Mirëmbajtja e rrugëve </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360"/>
        </w:trPr>
        <w:tc>
          <w:tcPr>
            <w:tcW w:w="396" w:type="dxa"/>
            <w:tcBorders>
              <w:top w:val="nil"/>
              <w:left w:val="single" w:sz="4" w:space="0" w:color="auto"/>
              <w:bottom w:val="single" w:sz="4" w:space="0" w:color="auto"/>
              <w:right w:val="nil"/>
            </w:tcBorders>
            <w:shd w:val="clear" w:color="000000" w:fill="FFFF00"/>
            <w:noWrap/>
            <w:vAlign w:val="center"/>
            <w:hideMark/>
          </w:tcPr>
          <w:p w:rsidR="005260D9" w:rsidRPr="005260D9" w:rsidRDefault="005260D9" w:rsidP="005260D9">
            <w:pPr>
              <w:jc w:val="right"/>
              <w:rPr>
                <w:rFonts w:eastAsia="Times New Roman"/>
                <w:b/>
                <w:bCs/>
                <w:color w:val="000000"/>
                <w:sz w:val="18"/>
                <w:szCs w:val="18"/>
                <w:lang w:val="en-US"/>
              </w:rPr>
            </w:pPr>
            <w:r w:rsidRPr="005260D9">
              <w:rPr>
                <w:rFonts w:eastAsia="Times New Roman"/>
                <w:b/>
                <w:bCs/>
                <w:color w:val="000000"/>
                <w:sz w:val="18"/>
                <w:szCs w:val="18"/>
                <w:lang w:val="en-US"/>
              </w:rPr>
              <w:t> </w:t>
            </w:r>
          </w:p>
        </w:tc>
        <w:tc>
          <w:tcPr>
            <w:tcW w:w="4928" w:type="dxa"/>
            <w:tcBorders>
              <w:top w:val="nil"/>
              <w:left w:val="single" w:sz="4" w:space="0" w:color="auto"/>
              <w:bottom w:val="single" w:sz="4" w:space="0" w:color="auto"/>
              <w:right w:val="single" w:sz="4" w:space="0" w:color="auto"/>
            </w:tcBorders>
            <w:shd w:val="clear" w:color="000000" w:fill="FFFF00"/>
            <w:noWrap/>
            <w:vAlign w:val="center"/>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Infrastruktura  rrugore</w:t>
            </w:r>
          </w:p>
        </w:tc>
        <w:tc>
          <w:tcPr>
            <w:tcW w:w="1678"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455,000.00 </w:t>
            </w:r>
          </w:p>
        </w:tc>
        <w:tc>
          <w:tcPr>
            <w:tcW w:w="1530"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320,000.00 </w:t>
            </w:r>
          </w:p>
        </w:tc>
        <w:tc>
          <w:tcPr>
            <w:tcW w:w="1161"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135,000.00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47</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Furnizim me pajisje mjekësore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48</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i shtëpisë për përsona të moshuar</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150,000.00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150,000.00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49</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Renovimi i objekteve shëndetësore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35,000.00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15,000.00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000000" w:fill="FFFF00"/>
            <w:noWrap/>
            <w:vAlign w:val="center"/>
            <w:hideMark/>
          </w:tcPr>
          <w:p w:rsidR="005260D9" w:rsidRPr="005260D9" w:rsidRDefault="005260D9" w:rsidP="005260D9">
            <w:pPr>
              <w:jc w:val="right"/>
              <w:rPr>
                <w:rFonts w:eastAsia="Times New Roman"/>
                <w:b/>
                <w:bCs/>
                <w:color w:val="000000"/>
                <w:sz w:val="18"/>
                <w:szCs w:val="18"/>
                <w:lang w:val="en-US"/>
              </w:rPr>
            </w:pPr>
            <w:r w:rsidRPr="005260D9">
              <w:rPr>
                <w:rFonts w:eastAsia="Times New Roman"/>
                <w:b/>
                <w:bCs/>
                <w:color w:val="000000"/>
                <w:sz w:val="18"/>
                <w:szCs w:val="18"/>
                <w:lang w:val="en-US"/>
              </w:rPr>
              <w:t> </w:t>
            </w:r>
          </w:p>
        </w:tc>
        <w:tc>
          <w:tcPr>
            <w:tcW w:w="4928" w:type="dxa"/>
            <w:tcBorders>
              <w:top w:val="nil"/>
              <w:left w:val="single" w:sz="4" w:space="0" w:color="auto"/>
              <w:bottom w:val="single" w:sz="4" w:space="0" w:color="auto"/>
              <w:right w:val="single" w:sz="4" w:space="0" w:color="auto"/>
            </w:tcBorders>
            <w:shd w:val="clear" w:color="000000" w:fill="FFFF00"/>
            <w:noWrap/>
            <w:vAlign w:val="center"/>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Shendetësia</w:t>
            </w:r>
          </w:p>
        </w:tc>
        <w:tc>
          <w:tcPr>
            <w:tcW w:w="1678"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225,000.00 </w:t>
            </w:r>
          </w:p>
        </w:tc>
        <w:tc>
          <w:tcPr>
            <w:tcW w:w="1530"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200,000.00 </w:t>
            </w:r>
          </w:p>
        </w:tc>
        <w:tc>
          <w:tcPr>
            <w:tcW w:w="1161"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25,000.00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50</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Shenjëzimi horizontal dhe vertikal i rrugëve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35,000.00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25,000.00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51</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Rrënimi i objekteve te vjetra dhe ndërtimeve pa leje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000000" w:fill="FFFF00"/>
            <w:noWrap/>
            <w:vAlign w:val="center"/>
            <w:hideMark/>
          </w:tcPr>
          <w:p w:rsidR="005260D9" w:rsidRPr="005260D9" w:rsidRDefault="005260D9" w:rsidP="005260D9">
            <w:pPr>
              <w:jc w:val="right"/>
              <w:rPr>
                <w:rFonts w:eastAsia="Times New Roman"/>
                <w:b/>
                <w:bCs/>
                <w:color w:val="000000"/>
                <w:sz w:val="18"/>
                <w:szCs w:val="18"/>
                <w:lang w:val="en-US"/>
              </w:rPr>
            </w:pPr>
            <w:r w:rsidRPr="005260D9">
              <w:rPr>
                <w:rFonts w:eastAsia="Times New Roman"/>
                <w:b/>
                <w:bCs/>
                <w:color w:val="000000"/>
                <w:sz w:val="18"/>
                <w:szCs w:val="18"/>
                <w:lang w:val="en-US"/>
              </w:rPr>
              <w:t> </w:t>
            </w:r>
          </w:p>
        </w:tc>
        <w:tc>
          <w:tcPr>
            <w:tcW w:w="4928" w:type="dxa"/>
            <w:tcBorders>
              <w:top w:val="nil"/>
              <w:left w:val="single" w:sz="4" w:space="0" w:color="auto"/>
              <w:bottom w:val="single" w:sz="4" w:space="0" w:color="auto"/>
              <w:right w:val="single" w:sz="4" w:space="0" w:color="auto"/>
            </w:tcBorders>
            <w:shd w:val="clear" w:color="000000" w:fill="FFFF00"/>
            <w:noWrap/>
            <w:vAlign w:val="center"/>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Inspeksioni</w:t>
            </w:r>
          </w:p>
        </w:tc>
        <w:tc>
          <w:tcPr>
            <w:tcW w:w="1678"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45,000.00 </w:t>
            </w:r>
          </w:p>
        </w:tc>
        <w:tc>
          <w:tcPr>
            <w:tcW w:w="1530"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25,000.00 </w:t>
            </w:r>
          </w:p>
        </w:tc>
        <w:tc>
          <w:tcPr>
            <w:tcW w:w="1161"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20,000.00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52</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Ndërtimi dhe renovimi i objekteve komunale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53</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Blerja e veturave zyrtare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35,000.00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15,000.00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54</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Zhvillimi i softverit për menagjim të autoparkut</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55</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Digjitalizimi i lëndës arkivore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000000" w:fill="FFFF00"/>
            <w:noWrap/>
            <w:vAlign w:val="center"/>
            <w:hideMark/>
          </w:tcPr>
          <w:p w:rsidR="005260D9" w:rsidRPr="005260D9" w:rsidRDefault="005260D9" w:rsidP="005260D9">
            <w:pPr>
              <w:jc w:val="right"/>
              <w:rPr>
                <w:rFonts w:eastAsia="Times New Roman"/>
                <w:b/>
                <w:bCs/>
                <w:color w:val="000000"/>
                <w:sz w:val="18"/>
                <w:szCs w:val="18"/>
                <w:lang w:val="en-US"/>
              </w:rPr>
            </w:pPr>
            <w:r w:rsidRPr="005260D9">
              <w:rPr>
                <w:rFonts w:eastAsia="Times New Roman"/>
                <w:b/>
                <w:bCs/>
                <w:color w:val="000000"/>
                <w:sz w:val="18"/>
                <w:szCs w:val="18"/>
                <w:lang w:val="en-US"/>
              </w:rPr>
              <w:t> </w:t>
            </w:r>
          </w:p>
        </w:tc>
        <w:tc>
          <w:tcPr>
            <w:tcW w:w="4928" w:type="dxa"/>
            <w:tcBorders>
              <w:top w:val="nil"/>
              <w:left w:val="single" w:sz="4" w:space="0" w:color="auto"/>
              <w:bottom w:val="single" w:sz="4" w:space="0" w:color="auto"/>
              <w:right w:val="single" w:sz="4" w:space="0" w:color="auto"/>
            </w:tcBorders>
            <w:shd w:val="clear" w:color="000000" w:fill="FFFF00"/>
            <w:noWrap/>
            <w:vAlign w:val="center"/>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Administrata</w:t>
            </w:r>
          </w:p>
        </w:tc>
        <w:tc>
          <w:tcPr>
            <w:tcW w:w="1678"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65,000.00 </w:t>
            </w:r>
          </w:p>
        </w:tc>
        <w:tc>
          <w:tcPr>
            <w:tcW w:w="1530"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50,000.00 </w:t>
            </w:r>
          </w:p>
        </w:tc>
        <w:tc>
          <w:tcPr>
            <w:tcW w:w="1161"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w:t>
            </w:r>
            <w:r w:rsidRPr="005260D9">
              <w:rPr>
                <w:rFonts w:eastAsia="Times New Roman"/>
                <w:b/>
                <w:bCs/>
                <w:color w:val="000000"/>
                <w:sz w:val="18"/>
                <w:szCs w:val="18"/>
                <w:lang w:val="en-US"/>
              </w:rPr>
              <w:lastRenderedPageBreak/>
              <w:t xml:space="preserve">15,000.00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lastRenderedPageBreak/>
              <w:t>56</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Ndërtimi dhe mirëmbajtja e objekteve sportive e të </w:t>
            </w:r>
            <w:r>
              <w:rPr>
                <w:rFonts w:eastAsia="Times New Roman"/>
                <w:color w:val="000000"/>
                <w:sz w:val="18"/>
                <w:szCs w:val="18"/>
                <w:lang w:val="en-US"/>
              </w:rPr>
              <w:t>cultures</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55,000.00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30,000.00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25,000.00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000000" w:fill="FFFF00"/>
            <w:noWrap/>
            <w:vAlign w:val="center"/>
            <w:hideMark/>
          </w:tcPr>
          <w:p w:rsidR="005260D9" w:rsidRPr="005260D9" w:rsidRDefault="005260D9" w:rsidP="005260D9">
            <w:pPr>
              <w:jc w:val="right"/>
              <w:rPr>
                <w:rFonts w:eastAsia="Times New Roman"/>
                <w:b/>
                <w:bCs/>
                <w:color w:val="000000"/>
                <w:sz w:val="18"/>
                <w:szCs w:val="18"/>
                <w:lang w:val="en-US"/>
              </w:rPr>
            </w:pPr>
            <w:r w:rsidRPr="005260D9">
              <w:rPr>
                <w:rFonts w:eastAsia="Times New Roman"/>
                <w:b/>
                <w:bCs/>
                <w:color w:val="000000"/>
                <w:sz w:val="18"/>
                <w:szCs w:val="18"/>
                <w:lang w:val="en-US"/>
              </w:rPr>
              <w:t> </w:t>
            </w:r>
          </w:p>
        </w:tc>
        <w:tc>
          <w:tcPr>
            <w:tcW w:w="4928" w:type="dxa"/>
            <w:tcBorders>
              <w:top w:val="nil"/>
              <w:left w:val="single" w:sz="4" w:space="0" w:color="auto"/>
              <w:bottom w:val="single" w:sz="4" w:space="0" w:color="auto"/>
              <w:right w:val="single" w:sz="4" w:space="0" w:color="auto"/>
            </w:tcBorders>
            <w:shd w:val="clear" w:color="000000" w:fill="FFFF00"/>
            <w:noWrap/>
            <w:vAlign w:val="center"/>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Kultura</w:t>
            </w:r>
          </w:p>
        </w:tc>
        <w:tc>
          <w:tcPr>
            <w:tcW w:w="1678"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55,000.00 </w:t>
            </w:r>
          </w:p>
        </w:tc>
        <w:tc>
          <w:tcPr>
            <w:tcW w:w="1530"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30,000.00 </w:t>
            </w:r>
          </w:p>
        </w:tc>
        <w:tc>
          <w:tcPr>
            <w:tcW w:w="1161"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25,000.00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56</w:t>
            </w:r>
          </w:p>
        </w:tc>
        <w:tc>
          <w:tcPr>
            <w:tcW w:w="492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Fondi për zhvillimin e  NVM</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57</w:t>
            </w:r>
          </w:p>
        </w:tc>
        <w:tc>
          <w:tcPr>
            <w:tcW w:w="4928" w:type="dxa"/>
            <w:tcBorders>
              <w:top w:val="nil"/>
              <w:left w:val="single" w:sz="4" w:space="0" w:color="auto"/>
              <w:bottom w:val="single" w:sz="4" w:space="0" w:color="auto"/>
              <w:right w:val="single" w:sz="4" w:space="0" w:color="auto"/>
            </w:tcBorders>
            <w:shd w:val="clear" w:color="auto" w:fill="auto"/>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Fondi për eksproprijim</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100,000.00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100,000.00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58</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Fondi për Vendime te gjykatave</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40,000.00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40,000.00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000000" w:fill="FFFF00"/>
            <w:noWrap/>
            <w:vAlign w:val="center"/>
            <w:hideMark/>
          </w:tcPr>
          <w:p w:rsidR="005260D9" w:rsidRPr="005260D9" w:rsidRDefault="005260D9" w:rsidP="005260D9">
            <w:pPr>
              <w:jc w:val="right"/>
              <w:rPr>
                <w:rFonts w:eastAsia="Times New Roman"/>
                <w:b/>
                <w:bCs/>
                <w:color w:val="000000"/>
                <w:sz w:val="18"/>
                <w:szCs w:val="18"/>
                <w:lang w:val="en-US"/>
              </w:rPr>
            </w:pPr>
            <w:r w:rsidRPr="005260D9">
              <w:rPr>
                <w:rFonts w:eastAsia="Times New Roman"/>
                <w:b/>
                <w:bCs/>
                <w:color w:val="000000"/>
                <w:sz w:val="18"/>
                <w:szCs w:val="18"/>
                <w:lang w:val="en-US"/>
              </w:rPr>
              <w:t> </w:t>
            </w:r>
          </w:p>
        </w:tc>
        <w:tc>
          <w:tcPr>
            <w:tcW w:w="4928" w:type="dxa"/>
            <w:tcBorders>
              <w:top w:val="nil"/>
              <w:left w:val="single" w:sz="4" w:space="0" w:color="auto"/>
              <w:bottom w:val="single" w:sz="4" w:space="0" w:color="auto"/>
              <w:right w:val="single" w:sz="4" w:space="0" w:color="auto"/>
            </w:tcBorders>
            <w:shd w:val="clear" w:color="000000" w:fill="FFFF00"/>
            <w:vAlign w:val="center"/>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Financat</w:t>
            </w:r>
          </w:p>
        </w:tc>
        <w:tc>
          <w:tcPr>
            <w:tcW w:w="1678"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140,000.00 </w:t>
            </w:r>
          </w:p>
        </w:tc>
        <w:tc>
          <w:tcPr>
            <w:tcW w:w="1530"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   </w:t>
            </w:r>
          </w:p>
        </w:tc>
        <w:tc>
          <w:tcPr>
            <w:tcW w:w="1161"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140,000.00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59</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Renovimi i objekteve shkollore dhe fushave sportive ne Komunen e Klines</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210,000.00</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160,000.00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50,000.00 </w:t>
            </w:r>
          </w:p>
        </w:tc>
      </w:tr>
      <w:tr w:rsidR="005260D9" w:rsidRPr="005260D9" w:rsidTr="00671FAE">
        <w:trPr>
          <w:trHeight w:val="240"/>
        </w:trPr>
        <w:tc>
          <w:tcPr>
            <w:tcW w:w="396" w:type="dxa"/>
            <w:tcBorders>
              <w:top w:val="nil"/>
              <w:left w:val="single" w:sz="4" w:space="0" w:color="auto"/>
              <w:bottom w:val="single" w:sz="4" w:space="0" w:color="auto"/>
              <w:right w:val="nil"/>
            </w:tcBorders>
            <w:shd w:val="clear" w:color="auto" w:fill="auto"/>
            <w:noWrap/>
            <w:vAlign w:val="center"/>
            <w:hideMark/>
          </w:tcPr>
          <w:p w:rsidR="005260D9" w:rsidRPr="005260D9" w:rsidRDefault="005260D9" w:rsidP="005260D9">
            <w:pPr>
              <w:jc w:val="right"/>
              <w:rPr>
                <w:rFonts w:eastAsia="Times New Roman"/>
                <w:color w:val="000000"/>
                <w:sz w:val="18"/>
                <w:szCs w:val="18"/>
                <w:lang w:val="en-US"/>
              </w:rPr>
            </w:pPr>
            <w:r w:rsidRPr="005260D9">
              <w:rPr>
                <w:rFonts w:eastAsia="Times New Roman"/>
                <w:color w:val="000000"/>
                <w:sz w:val="18"/>
                <w:szCs w:val="18"/>
                <w:lang w:val="en-US"/>
              </w:rPr>
              <w:t>60</w:t>
            </w:r>
          </w:p>
        </w:tc>
        <w:tc>
          <w:tcPr>
            <w:tcW w:w="4928" w:type="dxa"/>
            <w:tcBorders>
              <w:top w:val="nil"/>
              <w:left w:val="single" w:sz="4" w:space="0" w:color="auto"/>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Furnizim me inventar ne shkolla</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Mallra e shërbime</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color w:val="000000"/>
                <w:sz w:val="18"/>
                <w:szCs w:val="18"/>
                <w:lang w:val="en-US"/>
              </w:rPr>
            </w:pPr>
            <w:r w:rsidRPr="005260D9">
              <w:rPr>
                <w:rFonts w:eastAsia="Times New Roman"/>
                <w:color w:val="000000"/>
                <w:sz w:val="18"/>
                <w:szCs w:val="18"/>
                <w:lang w:val="en-US"/>
              </w:rPr>
              <w:t xml:space="preserve">                    -   </w:t>
            </w:r>
          </w:p>
        </w:tc>
      </w:tr>
      <w:tr w:rsidR="005260D9" w:rsidRPr="005260D9" w:rsidTr="00671FAE">
        <w:trPr>
          <w:trHeight w:val="360"/>
        </w:trPr>
        <w:tc>
          <w:tcPr>
            <w:tcW w:w="396" w:type="dxa"/>
            <w:tcBorders>
              <w:top w:val="nil"/>
              <w:left w:val="single" w:sz="4" w:space="0" w:color="auto"/>
              <w:bottom w:val="single" w:sz="4" w:space="0" w:color="auto"/>
              <w:right w:val="nil"/>
            </w:tcBorders>
            <w:shd w:val="clear" w:color="000000" w:fill="FFFF00"/>
            <w:noWrap/>
            <w:vAlign w:val="center"/>
            <w:hideMark/>
          </w:tcPr>
          <w:p w:rsidR="005260D9" w:rsidRPr="005260D9" w:rsidRDefault="005260D9" w:rsidP="005260D9">
            <w:pPr>
              <w:jc w:val="right"/>
              <w:rPr>
                <w:rFonts w:eastAsia="Times New Roman"/>
                <w:b/>
                <w:bCs/>
                <w:color w:val="000000"/>
                <w:sz w:val="18"/>
                <w:szCs w:val="18"/>
                <w:lang w:val="en-US"/>
              </w:rPr>
            </w:pPr>
            <w:r w:rsidRPr="005260D9">
              <w:rPr>
                <w:rFonts w:eastAsia="Times New Roman"/>
                <w:b/>
                <w:bCs/>
                <w:color w:val="000000"/>
                <w:sz w:val="18"/>
                <w:szCs w:val="18"/>
                <w:lang w:val="en-US"/>
              </w:rPr>
              <w:t> </w:t>
            </w:r>
          </w:p>
        </w:tc>
        <w:tc>
          <w:tcPr>
            <w:tcW w:w="4928" w:type="dxa"/>
            <w:tcBorders>
              <w:top w:val="nil"/>
              <w:left w:val="single" w:sz="4" w:space="0" w:color="auto"/>
              <w:bottom w:val="single" w:sz="4" w:space="0" w:color="auto"/>
              <w:right w:val="single" w:sz="4" w:space="0" w:color="auto"/>
            </w:tcBorders>
            <w:shd w:val="clear" w:color="000000" w:fill="FFFF00"/>
            <w:noWrap/>
            <w:vAlign w:val="center"/>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Arsimi</w:t>
            </w:r>
          </w:p>
        </w:tc>
        <w:tc>
          <w:tcPr>
            <w:tcW w:w="1678"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210,000.00 </w:t>
            </w:r>
          </w:p>
        </w:tc>
        <w:tc>
          <w:tcPr>
            <w:tcW w:w="1530"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160,000.00 </w:t>
            </w:r>
          </w:p>
        </w:tc>
        <w:tc>
          <w:tcPr>
            <w:tcW w:w="1161" w:type="dxa"/>
            <w:tcBorders>
              <w:top w:val="nil"/>
              <w:left w:val="nil"/>
              <w:bottom w:val="single" w:sz="4" w:space="0" w:color="auto"/>
              <w:right w:val="single" w:sz="4" w:space="0" w:color="auto"/>
            </w:tcBorders>
            <w:shd w:val="clear" w:color="000000" w:fill="FFFF00"/>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50,000.00 </w:t>
            </w:r>
          </w:p>
        </w:tc>
      </w:tr>
      <w:tr w:rsidR="005260D9" w:rsidRPr="005260D9" w:rsidTr="00671FAE">
        <w:trPr>
          <w:trHeight w:val="390"/>
        </w:trPr>
        <w:tc>
          <w:tcPr>
            <w:tcW w:w="396" w:type="dxa"/>
            <w:tcBorders>
              <w:top w:val="nil"/>
              <w:left w:val="nil"/>
              <w:bottom w:val="nil"/>
              <w:right w:val="nil"/>
            </w:tcBorders>
            <w:shd w:val="clear" w:color="auto" w:fill="auto"/>
            <w:noWrap/>
            <w:vAlign w:val="center"/>
            <w:hideMark/>
          </w:tcPr>
          <w:p w:rsidR="005260D9" w:rsidRPr="005260D9" w:rsidRDefault="005260D9" w:rsidP="005260D9">
            <w:pPr>
              <w:jc w:val="right"/>
              <w:rPr>
                <w:rFonts w:eastAsia="Times New Roman"/>
                <w:b/>
                <w:bCs/>
                <w:color w:val="000000"/>
                <w:sz w:val="18"/>
                <w:szCs w:val="18"/>
                <w:lang w:val="en-US"/>
              </w:rPr>
            </w:pPr>
          </w:p>
        </w:tc>
        <w:tc>
          <w:tcPr>
            <w:tcW w:w="4928" w:type="dxa"/>
            <w:tcBorders>
              <w:top w:val="nil"/>
              <w:left w:val="single" w:sz="4" w:space="0" w:color="auto"/>
              <w:bottom w:val="single" w:sz="4" w:space="0" w:color="auto"/>
              <w:right w:val="single" w:sz="4" w:space="0" w:color="auto"/>
            </w:tcBorders>
            <w:shd w:val="clear" w:color="auto" w:fill="auto"/>
            <w:noWrap/>
            <w:vAlign w:val="center"/>
            <w:hideMark/>
          </w:tcPr>
          <w:p w:rsidR="005260D9" w:rsidRPr="005260D9" w:rsidRDefault="005260D9" w:rsidP="005260D9">
            <w:pPr>
              <w:jc w:val="right"/>
              <w:rPr>
                <w:rFonts w:eastAsia="Times New Roman"/>
                <w:b/>
                <w:bCs/>
                <w:color w:val="000000"/>
                <w:sz w:val="18"/>
                <w:szCs w:val="18"/>
                <w:lang w:val="en-US"/>
              </w:rPr>
            </w:pPr>
            <w:r w:rsidRPr="005260D9">
              <w:rPr>
                <w:rFonts w:eastAsia="Times New Roman"/>
                <w:b/>
                <w:bCs/>
                <w:color w:val="000000"/>
                <w:sz w:val="18"/>
                <w:szCs w:val="18"/>
                <w:lang w:val="en-US"/>
              </w:rPr>
              <w:t>Totali :</w:t>
            </w:r>
          </w:p>
        </w:tc>
        <w:tc>
          <w:tcPr>
            <w:tcW w:w="1678"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4,690,218.00 </w:t>
            </w:r>
          </w:p>
        </w:tc>
        <w:tc>
          <w:tcPr>
            <w:tcW w:w="1530"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3,305,218.00 </w:t>
            </w:r>
          </w:p>
        </w:tc>
        <w:tc>
          <w:tcPr>
            <w:tcW w:w="1161" w:type="dxa"/>
            <w:tcBorders>
              <w:top w:val="nil"/>
              <w:left w:val="nil"/>
              <w:bottom w:val="single" w:sz="4" w:space="0" w:color="auto"/>
              <w:right w:val="single" w:sz="4" w:space="0" w:color="auto"/>
            </w:tcBorders>
            <w:shd w:val="clear" w:color="auto" w:fill="auto"/>
            <w:noWrap/>
            <w:vAlign w:val="bottom"/>
            <w:hideMark/>
          </w:tcPr>
          <w:p w:rsidR="005260D9" w:rsidRPr="005260D9" w:rsidRDefault="005260D9" w:rsidP="005260D9">
            <w:pPr>
              <w:rPr>
                <w:rFonts w:eastAsia="Times New Roman"/>
                <w:b/>
                <w:bCs/>
                <w:color w:val="000000"/>
                <w:sz w:val="18"/>
                <w:szCs w:val="18"/>
                <w:lang w:val="en-US"/>
              </w:rPr>
            </w:pPr>
            <w:r w:rsidRPr="005260D9">
              <w:rPr>
                <w:rFonts w:eastAsia="Times New Roman"/>
                <w:b/>
                <w:bCs/>
                <w:color w:val="000000"/>
                <w:sz w:val="18"/>
                <w:szCs w:val="18"/>
                <w:lang w:val="en-US"/>
              </w:rPr>
              <w:t xml:space="preserve">  1,385,000.00 </w:t>
            </w:r>
          </w:p>
        </w:tc>
      </w:tr>
    </w:tbl>
    <w:p w:rsidR="00EC5335" w:rsidRDefault="00EC5335" w:rsidP="00EC5335">
      <w:pPr>
        <w:jc w:val="center"/>
        <w:rPr>
          <w:rFonts w:ascii="Arial" w:eastAsia="Times New Roman" w:hAnsi="Arial" w:cs="Arial"/>
          <w:b/>
          <w:bCs/>
          <w:color w:val="000000"/>
          <w:lang w:val="en-US"/>
        </w:rPr>
      </w:pPr>
    </w:p>
    <w:p w:rsidR="00EC5335" w:rsidRDefault="00EC5335" w:rsidP="00EC5335">
      <w:pPr>
        <w:rPr>
          <w:b/>
        </w:rPr>
      </w:pPr>
    </w:p>
    <w:p w:rsidR="001E3FF0" w:rsidRDefault="001E3FF0" w:rsidP="00EC5335">
      <w:pPr>
        <w:rPr>
          <w:b/>
        </w:rPr>
      </w:pPr>
    </w:p>
    <w:p w:rsidR="001E3FF0" w:rsidRDefault="001E3FF0" w:rsidP="00EC5335">
      <w:pPr>
        <w:rPr>
          <w:b/>
        </w:rPr>
      </w:pPr>
    </w:p>
    <w:p w:rsidR="001E3FF0" w:rsidRDefault="001E3FF0" w:rsidP="00EC5335">
      <w:pPr>
        <w:rPr>
          <w:b/>
        </w:rPr>
      </w:pPr>
    </w:p>
    <w:p w:rsidR="001E3FF0" w:rsidRDefault="001E3FF0" w:rsidP="00EC5335">
      <w:pPr>
        <w:rPr>
          <w:b/>
        </w:rPr>
      </w:pPr>
    </w:p>
    <w:p w:rsidR="001E3FF0" w:rsidRDefault="001E3FF0" w:rsidP="00EC5335">
      <w:pPr>
        <w:rPr>
          <w:b/>
        </w:rPr>
      </w:pPr>
    </w:p>
    <w:p w:rsidR="005260D9" w:rsidRDefault="005260D9" w:rsidP="00EC5335">
      <w:pPr>
        <w:rPr>
          <w:b/>
        </w:rPr>
      </w:pPr>
    </w:p>
    <w:tbl>
      <w:tblPr>
        <w:tblW w:w="10544" w:type="dxa"/>
        <w:tblInd w:w="94" w:type="dxa"/>
        <w:tblLook w:val="04A0"/>
      </w:tblPr>
      <w:tblGrid>
        <w:gridCol w:w="416"/>
        <w:gridCol w:w="4908"/>
        <w:gridCol w:w="1800"/>
        <w:gridCol w:w="1710"/>
        <w:gridCol w:w="1710"/>
      </w:tblGrid>
      <w:tr w:rsidR="005260D9" w:rsidRPr="005260D9" w:rsidTr="005260D9">
        <w:trPr>
          <w:trHeight w:val="300"/>
        </w:trPr>
        <w:tc>
          <w:tcPr>
            <w:tcW w:w="5324" w:type="dxa"/>
            <w:gridSpan w:val="2"/>
            <w:tcBorders>
              <w:top w:val="nil"/>
              <w:left w:val="nil"/>
              <w:bottom w:val="nil"/>
              <w:right w:val="nil"/>
            </w:tcBorders>
            <w:shd w:val="clear" w:color="auto" w:fill="auto"/>
            <w:noWrap/>
            <w:vAlign w:val="bottom"/>
            <w:hideMark/>
          </w:tcPr>
          <w:p w:rsidR="005260D9" w:rsidRPr="001E3FF0" w:rsidRDefault="005260D9" w:rsidP="005260D9">
            <w:pPr>
              <w:jc w:val="center"/>
              <w:rPr>
                <w:rFonts w:eastAsia="Times New Roman"/>
                <w:b/>
                <w:bCs/>
                <w:color w:val="000000"/>
                <w:lang w:val="en-US"/>
              </w:rPr>
            </w:pPr>
            <w:r w:rsidRPr="001E3FF0">
              <w:rPr>
                <w:rFonts w:eastAsia="Times New Roman"/>
                <w:b/>
                <w:bCs/>
                <w:color w:val="000000"/>
                <w:lang w:val="en-US"/>
              </w:rPr>
              <w:t>Projektet me prioritet për vitin  2025</w:t>
            </w:r>
          </w:p>
        </w:tc>
        <w:tc>
          <w:tcPr>
            <w:tcW w:w="1800"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20"/>
                <w:szCs w:val="20"/>
                <w:lang w:val="en-US"/>
              </w:rPr>
            </w:pPr>
          </w:p>
        </w:tc>
        <w:tc>
          <w:tcPr>
            <w:tcW w:w="1710"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20"/>
                <w:szCs w:val="20"/>
                <w:lang w:val="en-US"/>
              </w:rPr>
            </w:pPr>
          </w:p>
        </w:tc>
        <w:tc>
          <w:tcPr>
            <w:tcW w:w="1710"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20"/>
                <w:szCs w:val="20"/>
                <w:lang w:val="en-US"/>
              </w:rPr>
            </w:pPr>
          </w:p>
        </w:tc>
      </w:tr>
      <w:tr w:rsidR="005260D9" w:rsidRPr="005260D9" w:rsidTr="005260D9">
        <w:trPr>
          <w:trHeight w:val="300"/>
        </w:trPr>
        <w:tc>
          <w:tcPr>
            <w:tcW w:w="416"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20"/>
                <w:szCs w:val="20"/>
                <w:lang w:val="en-US"/>
              </w:rPr>
            </w:pPr>
          </w:p>
        </w:tc>
        <w:tc>
          <w:tcPr>
            <w:tcW w:w="4908" w:type="dxa"/>
            <w:tcBorders>
              <w:top w:val="nil"/>
              <w:left w:val="nil"/>
              <w:bottom w:val="nil"/>
              <w:right w:val="nil"/>
            </w:tcBorders>
            <w:shd w:val="clear" w:color="auto" w:fill="auto"/>
            <w:noWrap/>
            <w:vAlign w:val="bottom"/>
            <w:hideMark/>
          </w:tcPr>
          <w:p w:rsidR="005260D9" w:rsidRPr="005260D9" w:rsidRDefault="005260D9" w:rsidP="005260D9">
            <w:pPr>
              <w:rPr>
                <w:rFonts w:eastAsia="Times New Roman"/>
                <w:color w:val="000000"/>
                <w:sz w:val="20"/>
                <w:szCs w:val="20"/>
                <w:lang w:val="en-US"/>
              </w:rPr>
            </w:pPr>
          </w:p>
        </w:tc>
        <w:tc>
          <w:tcPr>
            <w:tcW w:w="1800" w:type="dxa"/>
            <w:tcBorders>
              <w:top w:val="nil"/>
              <w:left w:val="nil"/>
              <w:bottom w:val="nil"/>
              <w:right w:val="nil"/>
            </w:tcBorders>
            <w:shd w:val="clear" w:color="auto" w:fill="auto"/>
            <w:noWrap/>
            <w:vAlign w:val="bottom"/>
            <w:hideMark/>
          </w:tcPr>
          <w:p w:rsidR="005260D9" w:rsidRPr="005260D9" w:rsidRDefault="005260D9" w:rsidP="005260D9">
            <w:pPr>
              <w:jc w:val="center"/>
              <w:rPr>
                <w:rFonts w:eastAsia="Times New Roman"/>
                <w:color w:val="000000"/>
                <w:sz w:val="20"/>
                <w:szCs w:val="20"/>
                <w:lang w:val="en-US"/>
              </w:rPr>
            </w:pPr>
            <w:r w:rsidRPr="005260D9">
              <w:rPr>
                <w:rFonts w:eastAsia="Times New Roman"/>
                <w:color w:val="000000"/>
                <w:sz w:val="20"/>
                <w:szCs w:val="20"/>
                <w:lang w:val="en-US"/>
              </w:rPr>
              <w:t xml:space="preserve"> Totali </w:t>
            </w:r>
          </w:p>
        </w:tc>
        <w:tc>
          <w:tcPr>
            <w:tcW w:w="1710" w:type="dxa"/>
            <w:tcBorders>
              <w:top w:val="nil"/>
              <w:left w:val="nil"/>
              <w:bottom w:val="nil"/>
              <w:right w:val="nil"/>
            </w:tcBorders>
            <w:shd w:val="clear" w:color="auto" w:fill="auto"/>
            <w:noWrap/>
            <w:vAlign w:val="bottom"/>
            <w:hideMark/>
          </w:tcPr>
          <w:p w:rsidR="005260D9" w:rsidRPr="005260D9" w:rsidRDefault="005260D9" w:rsidP="005260D9">
            <w:pPr>
              <w:jc w:val="center"/>
              <w:rPr>
                <w:rFonts w:eastAsia="Times New Roman"/>
                <w:color w:val="000000"/>
                <w:sz w:val="20"/>
                <w:szCs w:val="20"/>
                <w:lang w:val="en-US"/>
              </w:rPr>
            </w:pPr>
            <w:r w:rsidRPr="005260D9">
              <w:rPr>
                <w:rFonts w:eastAsia="Times New Roman"/>
                <w:color w:val="000000"/>
                <w:sz w:val="20"/>
                <w:szCs w:val="20"/>
                <w:lang w:val="en-US"/>
              </w:rPr>
              <w:t>10</w:t>
            </w:r>
          </w:p>
        </w:tc>
        <w:tc>
          <w:tcPr>
            <w:tcW w:w="1710" w:type="dxa"/>
            <w:tcBorders>
              <w:top w:val="nil"/>
              <w:left w:val="nil"/>
              <w:bottom w:val="nil"/>
              <w:right w:val="nil"/>
            </w:tcBorders>
            <w:shd w:val="clear" w:color="auto" w:fill="auto"/>
            <w:noWrap/>
            <w:vAlign w:val="bottom"/>
            <w:hideMark/>
          </w:tcPr>
          <w:p w:rsidR="005260D9" w:rsidRPr="005260D9" w:rsidRDefault="005260D9" w:rsidP="005260D9">
            <w:pPr>
              <w:jc w:val="center"/>
              <w:rPr>
                <w:rFonts w:eastAsia="Times New Roman"/>
                <w:color w:val="000000"/>
                <w:sz w:val="20"/>
                <w:szCs w:val="20"/>
                <w:lang w:val="en-US"/>
              </w:rPr>
            </w:pPr>
            <w:r w:rsidRPr="005260D9">
              <w:rPr>
                <w:rFonts w:eastAsia="Times New Roman"/>
                <w:color w:val="000000"/>
                <w:sz w:val="20"/>
                <w:szCs w:val="20"/>
                <w:lang w:val="en-US"/>
              </w:rPr>
              <w:t>21</w:t>
            </w:r>
          </w:p>
        </w:tc>
      </w:tr>
      <w:tr w:rsidR="006D357A" w:rsidRPr="005260D9" w:rsidTr="005260D9">
        <w:trPr>
          <w:trHeight w:val="300"/>
        </w:trPr>
        <w:tc>
          <w:tcPr>
            <w:tcW w:w="416" w:type="dxa"/>
            <w:tcBorders>
              <w:top w:val="single" w:sz="4" w:space="0" w:color="auto"/>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w:t>
            </w:r>
          </w:p>
        </w:tc>
        <w:tc>
          <w:tcPr>
            <w:tcW w:w="4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Projekte zbatuese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50.000.00</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50.000.00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dhe infrastruktures nentokesore në Klinë</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230.000.00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80.000.00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dhe sanimi i rrjetit te ujësjellësit në Komunen e Klinës</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30.000.00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Ndërtimi i kanalizimeve në lagje te Klinës </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70.000.00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50.000.00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Bashkëfinancim me donatorë </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437.021.49</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287.021.49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150.000.00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6</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e infrastruktures nentokesore Videje-Polce-Pask-Jag-Krusheve e M.</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7</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e infrastruktures nentokesore në Klinë-Dersnik-Dollc</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50.000.00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8</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(Trotuare) dhe infrastruktures nentokesore  në Zajmë-Deiq</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30.000.00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9</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dhe infrastruktures nentokesore Poterqe- Dugajevë-Drenovce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30.000.00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10</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Ndertimi i rrugëve dhe infrastruktures nentokesore Zllakuqan-Pataqan-Berkove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11</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Ndertimi i rrugeve dhe riparimi i rrugës Kline-Shtupel-Kërnicë</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50.000.00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12</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Ndërtimi i rrugeve dhe infrastruktures nentokesore Volljakë-Sferke-Qupevë </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50.000.00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13</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dhe infrastruktures nentokesore Qabiq-Cerovik</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50.000.00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30.000.00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14</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Asfaltimi i rrugëve Leskoc-Ranoc</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50.000.00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50.000.00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15</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Asfaltimi i rrugëve  Ujemir-Shtaricë -Siqevë </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80.000.00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60.000.00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16</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Ndertimi i rrugëve dhe ures në Budisalcë-Rudice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17</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e infrastruktures nentokesore Gllarevë-</w:t>
            </w:r>
            <w:r>
              <w:rPr>
                <w:color w:val="000000"/>
                <w:sz w:val="20"/>
                <w:szCs w:val="20"/>
              </w:rPr>
              <w:lastRenderedPageBreak/>
              <w:t>Rixheve-Stapanice-Zabergje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lastRenderedPageBreak/>
              <w:t>60.000.00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40.000.00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lastRenderedPageBreak/>
              <w:t>18</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dhe infrastruktures nentokesore Gjurgjevik i Vogel-Klinavc</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30.000.00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19</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Rregullimi i shtratit te lumit Lumebardhi i Pejes</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120.000.00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30.000.00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20</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Rregullimi i shtratit te lumit Drini i Bardhë</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180.000.00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30.000.00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21</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Rregullimi i shtratit te lumit Klina</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180.000.00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30.000.00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22</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shtigjeve te ecjes dhe infrastrukture rrugore ne Gryken e Jarines-Pogragje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23</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Ndertimi i parkut industrial per Kline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30.000.00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24</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e infrastruktures nentokesore në Jashanicë-Jelloc-Resnik</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50.000.00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25</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kanalit kullues të ujit nga Gryka e Jarinës - Dersnik -Arbëri</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50.000.00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26</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Projekte për komunitete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20.000.00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b/>
                <w:bCs/>
                <w:color w:val="000000"/>
                <w:sz w:val="20"/>
                <w:szCs w:val="20"/>
              </w:rPr>
            </w:pPr>
            <w:r>
              <w:rPr>
                <w:b/>
                <w:bCs/>
                <w:color w:val="000000"/>
                <w:sz w:val="20"/>
                <w:szCs w:val="20"/>
              </w:rPr>
              <w:t>Urbanizmi</w:t>
            </w:r>
          </w:p>
        </w:tc>
        <w:tc>
          <w:tcPr>
            <w:tcW w:w="180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3.207.021.49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jc w:val="right"/>
              <w:rPr>
                <w:b/>
                <w:bCs/>
                <w:color w:val="000000"/>
                <w:sz w:val="20"/>
                <w:szCs w:val="20"/>
              </w:rPr>
            </w:pPr>
            <w:r>
              <w:rPr>
                <w:b/>
                <w:bCs/>
                <w:color w:val="000000"/>
                <w:sz w:val="20"/>
                <w:szCs w:val="20"/>
              </w:rPr>
              <w:t xml:space="preserve">   2.327.021.49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jc w:val="right"/>
              <w:rPr>
                <w:b/>
                <w:bCs/>
                <w:color w:val="000000"/>
                <w:sz w:val="20"/>
                <w:szCs w:val="20"/>
              </w:rPr>
            </w:pPr>
            <w:r>
              <w:rPr>
                <w:b/>
                <w:bCs/>
                <w:color w:val="000000"/>
                <w:sz w:val="20"/>
                <w:szCs w:val="20"/>
              </w:rPr>
              <w:t xml:space="preserve">      880.000.00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27</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Mirëmbajtja e drunjëve dekorativ në rrugët e qytetit</w:t>
            </w:r>
          </w:p>
        </w:tc>
        <w:tc>
          <w:tcPr>
            <w:tcW w:w="1800" w:type="dxa"/>
            <w:tcBorders>
              <w:top w:val="nil"/>
              <w:left w:val="nil"/>
              <w:bottom w:val="nil"/>
              <w:right w:val="nil"/>
            </w:tcBorders>
            <w:shd w:val="clear" w:color="auto" w:fill="auto"/>
            <w:noWrap/>
            <w:vAlign w:val="bottom"/>
            <w:hideMark/>
          </w:tcPr>
          <w:p w:rsidR="006D357A" w:rsidRDefault="006D357A">
            <w:pPr>
              <w:rPr>
                <w:color w:val="000000"/>
                <w:sz w:val="20"/>
                <w:szCs w:val="20"/>
              </w:rPr>
            </w:pPr>
            <w:r>
              <w:rPr>
                <w:color w:val="000000"/>
                <w:sz w:val="20"/>
                <w:szCs w:val="20"/>
              </w:rPr>
              <w:t xml:space="preserve"> Mallra e sherbime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28</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Zgjerimi i sipërfaqeve të gjelbruara (Parqeve)</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29</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Zgjerimi i rrjetit te ndriçimit publik</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30</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Sanimi I gropave te rrugeve me asfalt</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180.000.00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30.000.00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31</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Mirëmbajtja e rrjetit të kanalizimit</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Mallra e sherbime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32</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Mirëmbajtja e  rrjetit te Kamerave te qytetit</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Mallra e sherbime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33</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impianteve për trajtimin e ujrave të zeza</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200.000.00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 xml:space="preserve">           50.000.00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34</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rrethojave të vorrezave në Komunën e Klinës dhe mirëmbajtja e tyre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70.000.00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30.000.00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b/>
                <w:bCs/>
                <w:color w:val="000000"/>
                <w:sz w:val="20"/>
                <w:szCs w:val="20"/>
              </w:rPr>
            </w:pPr>
            <w:r>
              <w:rPr>
                <w:b/>
                <w:bCs/>
                <w:color w:val="000000"/>
                <w:sz w:val="20"/>
                <w:szCs w:val="20"/>
              </w:rPr>
              <w:t>Infrastruktura rrugore</w:t>
            </w:r>
          </w:p>
        </w:tc>
        <w:tc>
          <w:tcPr>
            <w:tcW w:w="180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680.000.00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jc w:val="right"/>
              <w:rPr>
                <w:b/>
                <w:bCs/>
                <w:color w:val="000000"/>
                <w:sz w:val="20"/>
                <w:szCs w:val="20"/>
              </w:rPr>
            </w:pPr>
            <w:r>
              <w:rPr>
                <w:b/>
                <w:bCs/>
                <w:color w:val="000000"/>
                <w:sz w:val="20"/>
                <w:szCs w:val="20"/>
              </w:rPr>
              <w:t xml:space="preserve">       530.000.00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150.000.00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35</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Shenjëzimi horizontal dhe vertikal i rrugëve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50.000.00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25.000.00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25.000.00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36</w:t>
            </w:r>
          </w:p>
        </w:tc>
        <w:tc>
          <w:tcPr>
            <w:tcW w:w="4908" w:type="dxa"/>
            <w:tcBorders>
              <w:top w:val="nil"/>
              <w:left w:val="single" w:sz="4" w:space="0" w:color="auto"/>
              <w:bottom w:val="single" w:sz="4" w:space="0" w:color="auto"/>
              <w:right w:val="single" w:sz="4" w:space="0" w:color="auto"/>
            </w:tcBorders>
            <w:shd w:val="clear" w:color="auto" w:fill="auto"/>
            <w:vAlign w:val="bottom"/>
            <w:hideMark/>
          </w:tcPr>
          <w:p w:rsidR="006D357A" w:rsidRDefault="006D357A">
            <w:pPr>
              <w:rPr>
                <w:color w:val="000000"/>
                <w:sz w:val="20"/>
                <w:szCs w:val="20"/>
              </w:rPr>
            </w:pPr>
            <w:r>
              <w:rPr>
                <w:color w:val="000000"/>
                <w:sz w:val="20"/>
                <w:szCs w:val="20"/>
              </w:rPr>
              <w:t>Rrënimi i objekteve te vjetra dhe ndërtimeve pa leje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20.000.00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20.000.00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b/>
                <w:bCs/>
                <w:color w:val="000000"/>
                <w:sz w:val="20"/>
                <w:szCs w:val="20"/>
              </w:rPr>
            </w:pPr>
            <w:r>
              <w:rPr>
                <w:b/>
                <w:bCs/>
                <w:color w:val="000000"/>
                <w:sz w:val="20"/>
                <w:szCs w:val="20"/>
              </w:rPr>
              <w:t>Inspeksioni</w:t>
            </w:r>
          </w:p>
        </w:tc>
        <w:tc>
          <w:tcPr>
            <w:tcW w:w="180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70.000.00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25.000.00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45.000.00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37</w:t>
            </w:r>
          </w:p>
        </w:tc>
        <w:tc>
          <w:tcPr>
            <w:tcW w:w="4908" w:type="dxa"/>
            <w:tcBorders>
              <w:top w:val="nil"/>
              <w:left w:val="single" w:sz="4" w:space="0" w:color="auto"/>
              <w:bottom w:val="single" w:sz="4" w:space="0" w:color="auto"/>
              <w:right w:val="single" w:sz="4" w:space="0" w:color="auto"/>
            </w:tcBorders>
            <w:shd w:val="clear" w:color="auto" w:fill="auto"/>
            <w:vAlign w:val="bottom"/>
            <w:hideMark/>
          </w:tcPr>
          <w:p w:rsidR="006D357A" w:rsidRDefault="006D357A">
            <w:pPr>
              <w:rPr>
                <w:color w:val="000000"/>
                <w:sz w:val="20"/>
                <w:szCs w:val="20"/>
              </w:rPr>
            </w:pPr>
            <w:r>
              <w:rPr>
                <w:color w:val="000000"/>
                <w:sz w:val="20"/>
                <w:szCs w:val="20"/>
              </w:rPr>
              <w:t>Renovimi i objekteve shkollore dhe fushave sportive ne Komunen e Klines</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210.000.00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150.000.00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60.000.00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38</w:t>
            </w:r>
          </w:p>
        </w:tc>
        <w:tc>
          <w:tcPr>
            <w:tcW w:w="4908" w:type="dxa"/>
            <w:tcBorders>
              <w:top w:val="nil"/>
              <w:left w:val="single" w:sz="4" w:space="0" w:color="auto"/>
              <w:bottom w:val="single" w:sz="4" w:space="0" w:color="auto"/>
              <w:right w:val="single" w:sz="4" w:space="0" w:color="auto"/>
            </w:tcBorders>
            <w:shd w:val="clear" w:color="auto" w:fill="auto"/>
            <w:vAlign w:val="bottom"/>
            <w:hideMark/>
          </w:tcPr>
          <w:p w:rsidR="006D357A" w:rsidRDefault="006D357A">
            <w:pPr>
              <w:rPr>
                <w:color w:val="000000"/>
                <w:sz w:val="20"/>
                <w:szCs w:val="20"/>
              </w:rPr>
            </w:pPr>
            <w:r>
              <w:rPr>
                <w:color w:val="000000"/>
                <w:sz w:val="20"/>
                <w:szCs w:val="20"/>
              </w:rPr>
              <w:t>Furnizim me inventar ne shkolla</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Mallera e sherbime</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b/>
                <w:bCs/>
                <w:color w:val="000000"/>
                <w:sz w:val="20"/>
                <w:szCs w:val="20"/>
              </w:rPr>
            </w:pPr>
            <w:r>
              <w:rPr>
                <w:b/>
                <w:bCs/>
                <w:color w:val="000000"/>
                <w:sz w:val="20"/>
                <w:szCs w:val="20"/>
              </w:rPr>
              <w:t>Arsimi</w:t>
            </w:r>
          </w:p>
        </w:tc>
        <w:tc>
          <w:tcPr>
            <w:tcW w:w="180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210.000.00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150.000.00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60.000.00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39</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Furnizim me pajisje mjekësore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80.000.00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40</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shtëpisë për përsona të moshuar</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200.000.00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100.000.00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41</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dhe renovimi i objekteve shëndetësore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30.000.00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20.000.00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10.000.00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b/>
                <w:bCs/>
                <w:color w:val="000000"/>
                <w:sz w:val="20"/>
                <w:szCs w:val="20"/>
              </w:rPr>
            </w:pPr>
            <w:r>
              <w:rPr>
                <w:b/>
                <w:bCs/>
                <w:color w:val="000000"/>
                <w:sz w:val="20"/>
                <w:szCs w:val="20"/>
              </w:rPr>
              <w:t>Shendetësia</w:t>
            </w:r>
          </w:p>
        </w:tc>
        <w:tc>
          <w:tcPr>
            <w:tcW w:w="180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310.000.00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200.000.00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110.000.00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42</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dhe renovimi i objekteve komunale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80.000.00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43</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Blerja e veturave zyrtare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35.000.00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35.000.00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44</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Digjitalizimi i lëndës arkivore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Mallra e sherbime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b/>
                <w:bCs/>
                <w:color w:val="000000"/>
                <w:sz w:val="20"/>
                <w:szCs w:val="20"/>
              </w:rPr>
            </w:pPr>
            <w:r>
              <w:rPr>
                <w:b/>
                <w:bCs/>
                <w:color w:val="000000"/>
                <w:sz w:val="20"/>
                <w:szCs w:val="20"/>
              </w:rPr>
              <w:t>Administrata</w:t>
            </w:r>
          </w:p>
        </w:tc>
        <w:tc>
          <w:tcPr>
            <w:tcW w:w="180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115.000.00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115.000.00 </w:t>
            </w:r>
          </w:p>
        </w:tc>
        <w:tc>
          <w:tcPr>
            <w:tcW w:w="1710" w:type="dxa"/>
            <w:tcBorders>
              <w:top w:val="nil"/>
              <w:left w:val="nil"/>
              <w:bottom w:val="single" w:sz="4" w:space="0" w:color="auto"/>
              <w:right w:val="nil"/>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45</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dhe mirëmbajtja e objekteve sportive e të kulturës</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80.000.00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80.000.00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b/>
                <w:bCs/>
                <w:color w:val="000000"/>
                <w:sz w:val="20"/>
                <w:szCs w:val="20"/>
              </w:rPr>
            </w:pPr>
            <w:r>
              <w:rPr>
                <w:b/>
                <w:bCs/>
                <w:color w:val="000000"/>
                <w:sz w:val="20"/>
                <w:szCs w:val="20"/>
              </w:rPr>
              <w:t>Kultura</w:t>
            </w:r>
          </w:p>
        </w:tc>
        <w:tc>
          <w:tcPr>
            <w:tcW w:w="180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80.000.00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80.000.00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   </w:t>
            </w:r>
          </w:p>
        </w:tc>
      </w:tr>
      <w:tr w:rsidR="006D357A" w:rsidRPr="005260D9" w:rsidTr="005260D9">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47</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Fondi për eksproprijim</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80.000.00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80.000.00 </w:t>
            </w:r>
          </w:p>
        </w:tc>
      </w:tr>
      <w:tr w:rsidR="006D357A" w:rsidRPr="005260D9" w:rsidTr="005260D9">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lastRenderedPageBreak/>
              <w:t>48</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Fondi për Vendime te gjykatave</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40.000.00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40.000.00 </w:t>
            </w:r>
          </w:p>
        </w:tc>
      </w:tr>
      <w:tr w:rsidR="006D357A" w:rsidRPr="005260D9" w:rsidTr="005260D9">
        <w:trPr>
          <w:trHeight w:val="37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000000" w:fill="FFFF00"/>
            <w:vAlign w:val="center"/>
            <w:hideMark/>
          </w:tcPr>
          <w:p w:rsidR="006D357A" w:rsidRDefault="006D357A">
            <w:pPr>
              <w:rPr>
                <w:b/>
                <w:bCs/>
                <w:color w:val="000000"/>
                <w:sz w:val="20"/>
                <w:szCs w:val="20"/>
              </w:rPr>
            </w:pPr>
            <w:r>
              <w:rPr>
                <w:b/>
                <w:bCs/>
                <w:color w:val="000000"/>
                <w:sz w:val="20"/>
                <w:szCs w:val="20"/>
              </w:rPr>
              <w:t>Financa</w:t>
            </w:r>
          </w:p>
        </w:tc>
        <w:tc>
          <w:tcPr>
            <w:tcW w:w="180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120.000.00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120.000.00 </w:t>
            </w:r>
          </w:p>
        </w:tc>
      </w:tr>
      <w:tr w:rsidR="006D357A" w:rsidRPr="005260D9" w:rsidTr="005260D9">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49</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Ngritja e serave me participim</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Subvencione</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r>
      <w:tr w:rsidR="006D357A" w:rsidRPr="005260D9" w:rsidTr="005260D9">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50</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Furnizim me pemë arrore me participim</w:t>
            </w:r>
          </w:p>
        </w:tc>
        <w:tc>
          <w:tcPr>
            <w:tcW w:w="1800" w:type="dxa"/>
            <w:tcBorders>
              <w:top w:val="nil"/>
              <w:left w:val="nil"/>
              <w:bottom w:val="single" w:sz="4" w:space="0" w:color="auto"/>
              <w:right w:val="single" w:sz="4" w:space="0" w:color="auto"/>
            </w:tcBorders>
            <w:shd w:val="clear" w:color="auto" w:fill="auto"/>
            <w:noWrap/>
            <w:hideMark/>
          </w:tcPr>
          <w:p w:rsidR="006D357A" w:rsidRDefault="006D357A">
            <w:pPr>
              <w:rPr>
                <w:color w:val="000000"/>
                <w:sz w:val="20"/>
                <w:szCs w:val="20"/>
              </w:rPr>
            </w:pPr>
            <w:r>
              <w:rPr>
                <w:color w:val="000000"/>
                <w:sz w:val="20"/>
                <w:szCs w:val="20"/>
              </w:rPr>
              <w:t>Subvencione</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r>
      <w:tr w:rsidR="006D357A" w:rsidRPr="005260D9" w:rsidTr="005260D9">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51</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Ndërtimi i kanaleve te ujitjes </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150.000.00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100.000.00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50.000.00 </w:t>
            </w:r>
          </w:p>
        </w:tc>
      </w:tr>
      <w:tr w:rsidR="006D357A" w:rsidRPr="005260D9" w:rsidTr="005260D9">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52</w:t>
            </w: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Fondi emergjent</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color w:val="000000"/>
                <w:sz w:val="20"/>
                <w:szCs w:val="20"/>
              </w:rPr>
            </w:pPr>
            <w:r>
              <w:rPr>
                <w:color w:val="000000"/>
                <w:sz w:val="20"/>
                <w:szCs w:val="20"/>
              </w:rPr>
              <w:t>20.000.00</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           20.000.00 </w:t>
            </w:r>
          </w:p>
        </w:tc>
      </w:tr>
      <w:tr w:rsidR="006D357A" w:rsidRPr="005260D9" w:rsidTr="005260D9">
        <w:trPr>
          <w:trHeight w:val="37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90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b/>
                <w:bCs/>
                <w:color w:val="000000"/>
                <w:sz w:val="20"/>
                <w:szCs w:val="20"/>
              </w:rPr>
            </w:pPr>
            <w:r>
              <w:rPr>
                <w:b/>
                <w:bCs/>
                <w:color w:val="000000"/>
                <w:sz w:val="20"/>
                <w:szCs w:val="20"/>
              </w:rPr>
              <w:t>Bujqesia</w:t>
            </w:r>
          </w:p>
        </w:tc>
        <w:tc>
          <w:tcPr>
            <w:tcW w:w="180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170.000.00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100.000.00 </w:t>
            </w:r>
          </w:p>
        </w:tc>
        <w:tc>
          <w:tcPr>
            <w:tcW w:w="1710" w:type="dxa"/>
            <w:tcBorders>
              <w:top w:val="nil"/>
              <w:left w:val="nil"/>
              <w:bottom w:val="single" w:sz="4" w:space="0" w:color="auto"/>
              <w:right w:val="single" w:sz="4" w:space="0" w:color="auto"/>
            </w:tcBorders>
            <w:shd w:val="clear" w:color="000000" w:fill="FFFF00"/>
            <w:noWrap/>
            <w:vAlign w:val="bottom"/>
            <w:hideMark/>
          </w:tcPr>
          <w:p w:rsidR="006D357A" w:rsidRDefault="006D357A">
            <w:pPr>
              <w:rPr>
                <w:b/>
                <w:bCs/>
                <w:color w:val="000000"/>
                <w:sz w:val="20"/>
                <w:szCs w:val="20"/>
              </w:rPr>
            </w:pPr>
            <w:r>
              <w:rPr>
                <w:b/>
                <w:bCs/>
                <w:color w:val="000000"/>
                <w:sz w:val="20"/>
                <w:szCs w:val="20"/>
              </w:rPr>
              <w:t xml:space="preserve">         70.000.00 </w:t>
            </w:r>
          </w:p>
        </w:tc>
      </w:tr>
      <w:tr w:rsidR="006D357A" w:rsidRPr="005260D9" w:rsidTr="005260D9">
        <w:trPr>
          <w:trHeight w:val="300"/>
        </w:trPr>
        <w:tc>
          <w:tcPr>
            <w:tcW w:w="416" w:type="dxa"/>
            <w:tcBorders>
              <w:top w:val="nil"/>
              <w:left w:val="nil"/>
              <w:bottom w:val="nil"/>
              <w:right w:val="nil"/>
            </w:tcBorders>
            <w:shd w:val="clear" w:color="auto" w:fill="auto"/>
            <w:noWrap/>
            <w:vAlign w:val="bottom"/>
            <w:hideMark/>
          </w:tcPr>
          <w:p w:rsidR="006D357A" w:rsidRDefault="006D357A">
            <w:pPr>
              <w:rPr>
                <w:color w:val="000000"/>
                <w:sz w:val="20"/>
                <w:szCs w:val="20"/>
              </w:rPr>
            </w:pPr>
          </w:p>
        </w:tc>
        <w:tc>
          <w:tcPr>
            <w:tcW w:w="490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jc w:val="right"/>
              <w:rPr>
                <w:b/>
                <w:bCs/>
                <w:color w:val="000000"/>
                <w:sz w:val="20"/>
                <w:szCs w:val="20"/>
              </w:rPr>
            </w:pPr>
            <w:r>
              <w:rPr>
                <w:b/>
                <w:bCs/>
                <w:color w:val="000000"/>
                <w:sz w:val="20"/>
                <w:szCs w:val="20"/>
              </w:rPr>
              <w:t>Totali :</w:t>
            </w:r>
          </w:p>
        </w:tc>
        <w:tc>
          <w:tcPr>
            <w:tcW w:w="1800" w:type="dxa"/>
            <w:tcBorders>
              <w:top w:val="nil"/>
              <w:left w:val="nil"/>
              <w:bottom w:val="single" w:sz="4" w:space="0" w:color="auto"/>
              <w:right w:val="single" w:sz="4" w:space="0" w:color="auto"/>
            </w:tcBorders>
            <w:shd w:val="clear" w:color="auto" w:fill="auto"/>
            <w:noWrap/>
            <w:vAlign w:val="bottom"/>
            <w:hideMark/>
          </w:tcPr>
          <w:p w:rsidR="006D357A" w:rsidRDefault="006D357A">
            <w:pPr>
              <w:rPr>
                <w:b/>
                <w:bCs/>
                <w:color w:val="000000"/>
                <w:sz w:val="20"/>
                <w:szCs w:val="20"/>
              </w:rPr>
            </w:pPr>
            <w:r>
              <w:rPr>
                <w:b/>
                <w:bCs/>
                <w:color w:val="000000"/>
                <w:sz w:val="20"/>
                <w:szCs w:val="20"/>
              </w:rPr>
              <w:t xml:space="preserve">           4.962.021.49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b/>
                <w:bCs/>
                <w:color w:val="000000"/>
                <w:sz w:val="20"/>
                <w:szCs w:val="20"/>
              </w:rPr>
            </w:pPr>
            <w:r>
              <w:rPr>
                <w:b/>
                <w:bCs/>
                <w:color w:val="000000"/>
                <w:sz w:val="20"/>
                <w:szCs w:val="20"/>
              </w:rPr>
              <w:t xml:space="preserve">   3.527.021.49 </w:t>
            </w:r>
          </w:p>
        </w:tc>
        <w:tc>
          <w:tcPr>
            <w:tcW w:w="1710" w:type="dxa"/>
            <w:tcBorders>
              <w:top w:val="nil"/>
              <w:left w:val="nil"/>
              <w:bottom w:val="single" w:sz="4" w:space="0" w:color="auto"/>
              <w:right w:val="single" w:sz="4" w:space="0" w:color="auto"/>
            </w:tcBorders>
            <w:shd w:val="clear" w:color="auto" w:fill="auto"/>
            <w:noWrap/>
            <w:vAlign w:val="bottom"/>
            <w:hideMark/>
          </w:tcPr>
          <w:p w:rsidR="006D357A" w:rsidRDefault="006D357A">
            <w:pPr>
              <w:rPr>
                <w:b/>
                <w:bCs/>
                <w:color w:val="000000"/>
                <w:sz w:val="20"/>
                <w:szCs w:val="20"/>
              </w:rPr>
            </w:pPr>
            <w:r>
              <w:rPr>
                <w:b/>
                <w:bCs/>
                <w:color w:val="000000"/>
                <w:sz w:val="20"/>
                <w:szCs w:val="20"/>
              </w:rPr>
              <w:t xml:space="preserve">   1.435.000.00 </w:t>
            </w:r>
          </w:p>
        </w:tc>
      </w:tr>
    </w:tbl>
    <w:p w:rsidR="005260D9" w:rsidRDefault="005260D9" w:rsidP="00EC5335">
      <w:pPr>
        <w:rPr>
          <w:b/>
        </w:rPr>
      </w:pPr>
    </w:p>
    <w:p w:rsidR="005260D9" w:rsidRDefault="005260D9" w:rsidP="00EC5335">
      <w:pPr>
        <w:rPr>
          <w:b/>
        </w:rPr>
      </w:pPr>
    </w:p>
    <w:p w:rsidR="005260D9" w:rsidRDefault="005260D9" w:rsidP="00EC5335">
      <w:pPr>
        <w:rPr>
          <w:b/>
        </w:rPr>
      </w:pPr>
    </w:p>
    <w:p w:rsidR="005260D9" w:rsidRDefault="005260D9" w:rsidP="00EC5335">
      <w:pPr>
        <w:rPr>
          <w:b/>
        </w:rPr>
      </w:pPr>
    </w:p>
    <w:tbl>
      <w:tblPr>
        <w:tblW w:w="10579" w:type="dxa"/>
        <w:tblInd w:w="94" w:type="dxa"/>
        <w:tblLook w:val="04A0"/>
      </w:tblPr>
      <w:tblGrid>
        <w:gridCol w:w="416"/>
        <w:gridCol w:w="4818"/>
        <w:gridCol w:w="1919"/>
        <w:gridCol w:w="1713"/>
        <w:gridCol w:w="1713"/>
      </w:tblGrid>
      <w:tr w:rsidR="005260D9" w:rsidRPr="001E3FF0" w:rsidTr="006D357A">
        <w:trPr>
          <w:trHeight w:val="375"/>
        </w:trPr>
        <w:tc>
          <w:tcPr>
            <w:tcW w:w="5234" w:type="dxa"/>
            <w:gridSpan w:val="2"/>
            <w:tcBorders>
              <w:top w:val="nil"/>
              <w:left w:val="nil"/>
              <w:bottom w:val="nil"/>
              <w:right w:val="nil"/>
            </w:tcBorders>
            <w:shd w:val="clear" w:color="auto" w:fill="auto"/>
            <w:noWrap/>
            <w:vAlign w:val="bottom"/>
            <w:hideMark/>
          </w:tcPr>
          <w:p w:rsidR="005260D9" w:rsidRPr="001E3FF0" w:rsidRDefault="005260D9" w:rsidP="005260D9">
            <w:pPr>
              <w:jc w:val="center"/>
              <w:rPr>
                <w:rFonts w:eastAsia="Times New Roman"/>
                <w:b/>
                <w:bCs/>
                <w:color w:val="000000"/>
                <w:lang w:val="en-US"/>
              </w:rPr>
            </w:pPr>
            <w:r w:rsidRPr="001E3FF0">
              <w:rPr>
                <w:rFonts w:eastAsia="Times New Roman"/>
                <w:b/>
                <w:bCs/>
                <w:color w:val="000000"/>
                <w:lang w:val="en-US"/>
              </w:rPr>
              <w:t>Projektet me prioritet për vitin  2026</w:t>
            </w:r>
          </w:p>
        </w:tc>
        <w:tc>
          <w:tcPr>
            <w:tcW w:w="1919" w:type="dxa"/>
            <w:tcBorders>
              <w:top w:val="nil"/>
              <w:left w:val="nil"/>
              <w:bottom w:val="nil"/>
              <w:right w:val="nil"/>
            </w:tcBorders>
            <w:shd w:val="clear" w:color="auto" w:fill="auto"/>
            <w:noWrap/>
            <w:vAlign w:val="bottom"/>
            <w:hideMark/>
          </w:tcPr>
          <w:p w:rsidR="005260D9" w:rsidRPr="001E3FF0" w:rsidRDefault="005260D9" w:rsidP="005260D9">
            <w:pPr>
              <w:rPr>
                <w:rFonts w:ascii="Calibri" w:eastAsia="Times New Roman" w:hAnsi="Calibri" w:cs="Calibri"/>
                <w:color w:val="000000"/>
                <w:lang w:val="en-US"/>
              </w:rPr>
            </w:pPr>
          </w:p>
        </w:tc>
        <w:tc>
          <w:tcPr>
            <w:tcW w:w="1713" w:type="dxa"/>
            <w:tcBorders>
              <w:top w:val="nil"/>
              <w:left w:val="nil"/>
              <w:bottom w:val="nil"/>
              <w:right w:val="nil"/>
            </w:tcBorders>
            <w:shd w:val="clear" w:color="auto" w:fill="auto"/>
            <w:noWrap/>
            <w:vAlign w:val="bottom"/>
            <w:hideMark/>
          </w:tcPr>
          <w:p w:rsidR="005260D9" w:rsidRPr="001E3FF0" w:rsidRDefault="005260D9" w:rsidP="005260D9">
            <w:pPr>
              <w:rPr>
                <w:rFonts w:ascii="Calibri" w:eastAsia="Times New Roman" w:hAnsi="Calibri" w:cs="Calibri"/>
                <w:color w:val="000000"/>
                <w:lang w:val="en-US"/>
              </w:rPr>
            </w:pPr>
          </w:p>
        </w:tc>
        <w:tc>
          <w:tcPr>
            <w:tcW w:w="1713" w:type="dxa"/>
            <w:tcBorders>
              <w:top w:val="nil"/>
              <w:left w:val="nil"/>
              <w:bottom w:val="nil"/>
              <w:right w:val="nil"/>
            </w:tcBorders>
            <w:shd w:val="clear" w:color="auto" w:fill="auto"/>
            <w:noWrap/>
            <w:vAlign w:val="bottom"/>
            <w:hideMark/>
          </w:tcPr>
          <w:p w:rsidR="005260D9" w:rsidRPr="001E3FF0" w:rsidRDefault="005260D9" w:rsidP="005260D9">
            <w:pPr>
              <w:rPr>
                <w:rFonts w:ascii="Calibri" w:eastAsia="Times New Roman" w:hAnsi="Calibri" w:cs="Calibri"/>
                <w:color w:val="000000"/>
                <w:lang w:val="en-US"/>
              </w:rPr>
            </w:pPr>
          </w:p>
        </w:tc>
      </w:tr>
      <w:tr w:rsidR="005260D9" w:rsidRPr="005260D9" w:rsidTr="006D357A">
        <w:trPr>
          <w:trHeight w:val="300"/>
        </w:trPr>
        <w:tc>
          <w:tcPr>
            <w:tcW w:w="416" w:type="dxa"/>
            <w:tcBorders>
              <w:top w:val="nil"/>
              <w:left w:val="nil"/>
              <w:bottom w:val="nil"/>
              <w:right w:val="nil"/>
            </w:tcBorders>
            <w:shd w:val="clear" w:color="auto" w:fill="auto"/>
            <w:noWrap/>
            <w:vAlign w:val="bottom"/>
            <w:hideMark/>
          </w:tcPr>
          <w:p w:rsidR="005260D9" w:rsidRPr="005260D9" w:rsidRDefault="005260D9" w:rsidP="005260D9">
            <w:pPr>
              <w:rPr>
                <w:rFonts w:ascii="Calibri" w:eastAsia="Times New Roman" w:hAnsi="Calibri" w:cs="Calibri"/>
                <w:color w:val="000000"/>
                <w:lang w:val="en-US"/>
              </w:rPr>
            </w:pPr>
          </w:p>
        </w:tc>
        <w:tc>
          <w:tcPr>
            <w:tcW w:w="4818" w:type="dxa"/>
            <w:tcBorders>
              <w:top w:val="nil"/>
              <w:left w:val="nil"/>
              <w:bottom w:val="nil"/>
              <w:right w:val="nil"/>
            </w:tcBorders>
            <w:shd w:val="clear" w:color="auto" w:fill="auto"/>
            <w:noWrap/>
            <w:vAlign w:val="bottom"/>
            <w:hideMark/>
          </w:tcPr>
          <w:p w:rsidR="005260D9" w:rsidRPr="005260D9" w:rsidRDefault="005260D9" w:rsidP="005260D9">
            <w:pPr>
              <w:rPr>
                <w:rFonts w:ascii="Calibri" w:eastAsia="Times New Roman" w:hAnsi="Calibri" w:cs="Calibri"/>
                <w:color w:val="000000"/>
                <w:lang w:val="en-US"/>
              </w:rPr>
            </w:pPr>
          </w:p>
        </w:tc>
        <w:tc>
          <w:tcPr>
            <w:tcW w:w="1919" w:type="dxa"/>
            <w:tcBorders>
              <w:top w:val="nil"/>
              <w:left w:val="nil"/>
              <w:bottom w:val="nil"/>
              <w:right w:val="nil"/>
            </w:tcBorders>
            <w:shd w:val="clear" w:color="auto" w:fill="auto"/>
            <w:noWrap/>
            <w:vAlign w:val="bottom"/>
            <w:hideMark/>
          </w:tcPr>
          <w:p w:rsidR="005260D9" w:rsidRPr="005260D9" w:rsidRDefault="005260D9" w:rsidP="005260D9">
            <w:pPr>
              <w:jc w:val="center"/>
              <w:rPr>
                <w:rFonts w:ascii="Calibri" w:eastAsia="Times New Roman" w:hAnsi="Calibri" w:cs="Calibri"/>
                <w:color w:val="000000"/>
                <w:lang w:val="en-US"/>
              </w:rPr>
            </w:pPr>
            <w:r w:rsidRPr="005260D9">
              <w:rPr>
                <w:rFonts w:ascii="Calibri" w:eastAsia="Times New Roman" w:hAnsi="Calibri" w:cs="Calibri"/>
                <w:color w:val="000000"/>
                <w:sz w:val="22"/>
                <w:szCs w:val="22"/>
                <w:lang w:val="en-US"/>
              </w:rPr>
              <w:t xml:space="preserve"> Totali </w:t>
            </w:r>
          </w:p>
        </w:tc>
        <w:tc>
          <w:tcPr>
            <w:tcW w:w="1713" w:type="dxa"/>
            <w:tcBorders>
              <w:top w:val="nil"/>
              <w:left w:val="nil"/>
              <w:bottom w:val="nil"/>
              <w:right w:val="nil"/>
            </w:tcBorders>
            <w:shd w:val="clear" w:color="auto" w:fill="auto"/>
            <w:noWrap/>
            <w:vAlign w:val="bottom"/>
            <w:hideMark/>
          </w:tcPr>
          <w:p w:rsidR="005260D9" w:rsidRPr="005260D9" w:rsidRDefault="005260D9" w:rsidP="005260D9">
            <w:pPr>
              <w:jc w:val="center"/>
              <w:rPr>
                <w:rFonts w:ascii="Calibri" w:eastAsia="Times New Roman" w:hAnsi="Calibri" w:cs="Calibri"/>
                <w:color w:val="000000"/>
                <w:lang w:val="en-US"/>
              </w:rPr>
            </w:pPr>
            <w:r w:rsidRPr="005260D9">
              <w:rPr>
                <w:rFonts w:ascii="Calibri" w:eastAsia="Times New Roman" w:hAnsi="Calibri" w:cs="Calibri"/>
                <w:color w:val="000000"/>
                <w:sz w:val="22"/>
                <w:szCs w:val="22"/>
                <w:lang w:val="en-US"/>
              </w:rPr>
              <w:t>10</w:t>
            </w:r>
          </w:p>
        </w:tc>
        <w:tc>
          <w:tcPr>
            <w:tcW w:w="1713" w:type="dxa"/>
            <w:tcBorders>
              <w:top w:val="nil"/>
              <w:left w:val="nil"/>
              <w:bottom w:val="nil"/>
              <w:right w:val="nil"/>
            </w:tcBorders>
            <w:shd w:val="clear" w:color="auto" w:fill="auto"/>
            <w:noWrap/>
            <w:vAlign w:val="bottom"/>
            <w:hideMark/>
          </w:tcPr>
          <w:p w:rsidR="005260D9" w:rsidRPr="005260D9" w:rsidRDefault="005260D9" w:rsidP="005260D9">
            <w:pPr>
              <w:jc w:val="center"/>
              <w:rPr>
                <w:rFonts w:ascii="Calibri" w:eastAsia="Times New Roman" w:hAnsi="Calibri" w:cs="Calibri"/>
                <w:color w:val="000000"/>
                <w:lang w:val="en-US"/>
              </w:rPr>
            </w:pPr>
            <w:r w:rsidRPr="005260D9">
              <w:rPr>
                <w:rFonts w:ascii="Calibri" w:eastAsia="Times New Roman" w:hAnsi="Calibri" w:cs="Calibri"/>
                <w:color w:val="000000"/>
                <w:sz w:val="22"/>
                <w:szCs w:val="22"/>
                <w:lang w:val="en-US"/>
              </w:rPr>
              <w:t>21</w:t>
            </w:r>
          </w:p>
        </w:tc>
      </w:tr>
      <w:tr w:rsidR="006D357A" w:rsidRPr="005260D9" w:rsidTr="006D357A">
        <w:trPr>
          <w:trHeight w:val="300"/>
        </w:trPr>
        <w:tc>
          <w:tcPr>
            <w:tcW w:w="416" w:type="dxa"/>
            <w:tcBorders>
              <w:top w:val="single" w:sz="4" w:space="0" w:color="auto"/>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w:t>
            </w:r>
          </w:p>
        </w:tc>
        <w:tc>
          <w:tcPr>
            <w:tcW w:w="48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Projekte zbatuese</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50.000.00</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50.000.00 </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dhe infrastruktures nentokesore në Klinë</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200.000.00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150.000.00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50.000.00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dhe sanimi i rrjetit te ujësjellësit në Komunen e Klinës</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200.000.00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150.000.00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50.000.00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Rregullimi i shtratit te lumit Klina</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180.000.00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130.000.00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50.000.00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Bashkëfinancim me donatorë </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470.122.56</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370.122.56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100.000.00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6</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e infrastruktures nentokesore Videje-Polce-Pask-Jag-Krusheve e M.</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7</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Ndërtimii rrugëve dhe infrastruktures nentokesore në Dresnik-Dollce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100.000.00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50.000.00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8</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dhe infrastruktures nentokesore Poterqe- Dugajevë-Drenovce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9</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Ndertimi i rrugëve dhe infrastruktures nentokesore Zllakuqan-Pataqan-Berkove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10</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Ndertimi i rrugeve dhe riparimi i rrugës Kline-Shtupel-Binxhë</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11</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Ndërtimi i rrugeve dhe infrastruktures nentokesore Volljakë-Sferke-Qupevë </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12</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dhe infrastruktures nentokesore Qabiq-Cerovik</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80.000.00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60.000.00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20.000.00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13</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Asfaltimi i rrugëve e infrastruktures nentokesore Leskoc-Ranoc</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14</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Ndertimi i rrugeve dhe riparimi i rrugës Kline-Shtupel-Binxhë</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120.000.00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15</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kanalizimit në Zajm</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20.000.00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16</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Asfaltimi i rrugëve  e infrastrukture nentokesore Ujemir-Shtaricë -Siqevë </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lastRenderedPageBreak/>
              <w:t>17</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Rregullimi i shtratit te lumit Drini i Bardhë</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120.000.00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18</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Rregullimi i shtratit te lumit Lumëbardhi i Pejes</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19</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Rregullimi i shtratit te lumit Klina</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120.000.00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20</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Ndertimi shtigjeve te ecjes dhe infrastrukture rrugore ne Gryken e Jarines-Pogragje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21</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e infrast. nentokesore Gllarevë-Rixheve-Stapanice-Zabergje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70.000.00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20.000.00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22</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Ndertimi i parkut industrial per Kline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23</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kanalit kullues të ujit nga Gryka e Jarinës - Dersnik -Arbëri</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200.000.00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150.000.00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50.000.00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24</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dhe infrastruktures nentokesore Gjurgjevik i Vogel-Klinavc</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25</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rrugeve e infrastruktures nentokesore në Jashanicë-Jelloc-Resnik</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1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26</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Projekte për komunitete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rPr>
            </w:pPr>
            <w:r>
              <w:rPr>
                <w:rFonts w:ascii="Calibri" w:hAnsi="Calibri" w:cs="Calibri"/>
                <w:color w:val="000000"/>
              </w:rPr>
              <w:t>20.000.00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20.000.00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1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rFonts w:ascii="Calibri" w:hAnsi="Calibri" w:cs="Calibri"/>
                <w:b/>
                <w:bCs/>
                <w:color w:val="000000"/>
              </w:rPr>
            </w:pPr>
            <w:r>
              <w:rPr>
                <w:rFonts w:ascii="Calibri" w:hAnsi="Calibri" w:cs="Calibri"/>
                <w:b/>
                <w:bCs/>
                <w:color w:val="000000"/>
              </w:rPr>
              <w:t>Urbanizmi</w:t>
            </w:r>
          </w:p>
        </w:tc>
        <w:tc>
          <w:tcPr>
            <w:tcW w:w="1919"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3.270.122.56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jc w:val="right"/>
              <w:rPr>
                <w:rFonts w:ascii="Calibri" w:hAnsi="Calibri" w:cs="Calibri"/>
                <w:b/>
                <w:bCs/>
                <w:color w:val="000000"/>
                <w:sz w:val="22"/>
                <w:szCs w:val="22"/>
              </w:rPr>
            </w:pPr>
            <w:r>
              <w:rPr>
                <w:rFonts w:ascii="Calibri" w:hAnsi="Calibri" w:cs="Calibri"/>
                <w:b/>
                <w:bCs/>
                <w:color w:val="000000"/>
                <w:sz w:val="22"/>
                <w:szCs w:val="22"/>
              </w:rPr>
              <w:t xml:space="preserve">         2.440.122.56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jc w:val="right"/>
              <w:rPr>
                <w:rFonts w:ascii="Calibri" w:hAnsi="Calibri" w:cs="Calibri"/>
                <w:b/>
                <w:bCs/>
                <w:color w:val="000000"/>
                <w:sz w:val="22"/>
                <w:szCs w:val="22"/>
              </w:rPr>
            </w:pPr>
            <w:r>
              <w:rPr>
                <w:rFonts w:ascii="Calibri" w:hAnsi="Calibri" w:cs="Calibri"/>
                <w:b/>
                <w:bCs/>
                <w:color w:val="000000"/>
                <w:sz w:val="22"/>
                <w:szCs w:val="22"/>
              </w:rPr>
              <w:t xml:space="preserve">          830.000.00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27</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Mirëmbajtja e drunjëve dekorativ në rrugët e qytetit</w:t>
            </w:r>
          </w:p>
        </w:tc>
        <w:tc>
          <w:tcPr>
            <w:tcW w:w="1919" w:type="dxa"/>
            <w:tcBorders>
              <w:top w:val="nil"/>
              <w:left w:val="nil"/>
              <w:bottom w:val="nil"/>
              <w:right w:val="nil"/>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Mallra e sherbime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28</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0"/>
                <w:szCs w:val="20"/>
              </w:rPr>
            </w:pPr>
            <w:r>
              <w:rPr>
                <w:rFonts w:ascii="Calibri" w:hAnsi="Calibri" w:cs="Calibri"/>
                <w:color w:val="000000"/>
                <w:sz w:val="20"/>
                <w:szCs w:val="20"/>
              </w:rPr>
              <w:t>Zgjerimi i sipërfaqeve të gjelbruara</w:t>
            </w:r>
          </w:p>
        </w:tc>
        <w:tc>
          <w:tcPr>
            <w:tcW w:w="1919" w:type="dxa"/>
            <w:tcBorders>
              <w:top w:val="single" w:sz="4" w:space="0" w:color="auto"/>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29</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0"/>
                <w:szCs w:val="20"/>
              </w:rPr>
            </w:pPr>
            <w:r>
              <w:rPr>
                <w:rFonts w:ascii="Calibri" w:hAnsi="Calibri" w:cs="Calibri"/>
                <w:color w:val="000000"/>
                <w:sz w:val="20"/>
                <w:szCs w:val="20"/>
              </w:rPr>
              <w:t>Zgjerimi i rrjetit te ndriçimit publik</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30</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0"/>
                <w:szCs w:val="20"/>
              </w:rPr>
            </w:pPr>
            <w:r>
              <w:rPr>
                <w:rFonts w:ascii="Calibri" w:hAnsi="Calibri" w:cs="Calibri"/>
                <w:color w:val="000000"/>
                <w:sz w:val="20"/>
                <w:szCs w:val="20"/>
              </w:rPr>
              <w:t>Sanimi I gropave te rrugeve me asfalt</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250.000.00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250.000.00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31</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Mirëmbajtja e rrjetit të kanalizimit</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Mallra e sherbime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32</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0"/>
                <w:szCs w:val="20"/>
              </w:rPr>
            </w:pPr>
            <w:r>
              <w:rPr>
                <w:rFonts w:ascii="Calibri" w:hAnsi="Calibri" w:cs="Calibri"/>
                <w:color w:val="000000"/>
                <w:sz w:val="20"/>
                <w:szCs w:val="20"/>
              </w:rPr>
              <w:t>Mirëmbajtja e  rrjetit te Kamerave te qytetit</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Mallra e sherbime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33</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impianteve për trajtimin e ujrave të zeza</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200.000.00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170.000.00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34</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i rrethojave të vorrezave në Komunën e Klinës dhe mirëmbajtja e tyre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 xml:space="preserve">             50.000.00 </w:t>
            </w:r>
          </w:p>
        </w:tc>
      </w:tr>
      <w:tr w:rsidR="006D357A" w:rsidRPr="005260D9" w:rsidTr="006D357A">
        <w:trPr>
          <w:trHeight w:val="31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rFonts w:ascii="Calibri" w:hAnsi="Calibri" w:cs="Calibri"/>
                <w:b/>
                <w:bCs/>
                <w:color w:val="000000"/>
              </w:rPr>
            </w:pPr>
            <w:r>
              <w:rPr>
                <w:rFonts w:ascii="Calibri" w:hAnsi="Calibri" w:cs="Calibri"/>
                <w:b/>
                <w:bCs/>
                <w:color w:val="000000"/>
              </w:rPr>
              <w:t>Infrastruktura rrugore</w:t>
            </w:r>
          </w:p>
        </w:tc>
        <w:tc>
          <w:tcPr>
            <w:tcW w:w="1919"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750.000.00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jc w:val="right"/>
              <w:rPr>
                <w:rFonts w:ascii="Calibri" w:hAnsi="Calibri" w:cs="Calibri"/>
                <w:b/>
                <w:bCs/>
                <w:color w:val="000000"/>
                <w:sz w:val="22"/>
                <w:szCs w:val="22"/>
              </w:rPr>
            </w:pPr>
            <w:r>
              <w:rPr>
                <w:rFonts w:ascii="Calibri" w:hAnsi="Calibri" w:cs="Calibri"/>
                <w:b/>
                <w:bCs/>
                <w:color w:val="000000"/>
                <w:sz w:val="22"/>
                <w:szCs w:val="22"/>
              </w:rPr>
              <w:t xml:space="preserve">            610.000.00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jc w:val="right"/>
              <w:rPr>
                <w:rFonts w:ascii="Calibri" w:hAnsi="Calibri" w:cs="Calibri"/>
                <w:b/>
                <w:bCs/>
                <w:color w:val="000000"/>
                <w:sz w:val="22"/>
                <w:szCs w:val="22"/>
              </w:rPr>
            </w:pPr>
            <w:r>
              <w:rPr>
                <w:rFonts w:ascii="Calibri" w:hAnsi="Calibri" w:cs="Calibri"/>
                <w:b/>
                <w:bCs/>
                <w:color w:val="000000"/>
                <w:sz w:val="22"/>
                <w:szCs w:val="22"/>
              </w:rPr>
              <w:t xml:space="preserve">          140.000.00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35</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Shenjëzimi horizontal dhe vertikal i rrugëve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10.000.00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36</w:t>
            </w:r>
          </w:p>
        </w:tc>
        <w:tc>
          <w:tcPr>
            <w:tcW w:w="4818" w:type="dxa"/>
            <w:tcBorders>
              <w:top w:val="nil"/>
              <w:left w:val="single" w:sz="4" w:space="0" w:color="auto"/>
              <w:bottom w:val="single" w:sz="4" w:space="0" w:color="auto"/>
              <w:right w:val="single" w:sz="4" w:space="0" w:color="auto"/>
            </w:tcBorders>
            <w:shd w:val="clear" w:color="auto" w:fill="auto"/>
            <w:vAlign w:val="bottom"/>
            <w:hideMark/>
          </w:tcPr>
          <w:p w:rsidR="006D357A" w:rsidRDefault="006D357A">
            <w:pPr>
              <w:rPr>
                <w:color w:val="000000"/>
                <w:sz w:val="20"/>
                <w:szCs w:val="20"/>
              </w:rPr>
            </w:pPr>
            <w:r>
              <w:rPr>
                <w:color w:val="000000"/>
                <w:sz w:val="20"/>
                <w:szCs w:val="20"/>
              </w:rPr>
              <w:t>Rrënimi i objekteve te vjetra dhe ndërtimeve pa leje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20.000.00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20.000.00 </w:t>
            </w:r>
          </w:p>
        </w:tc>
      </w:tr>
      <w:tr w:rsidR="006D357A" w:rsidRPr="005260D9" w:rsidTr="006D357A">
        <w:trPr>
          <w:trHeight w:val="31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rFonts w:ascii="Calibri" w:hAnsi="Calibri" w:cs="Calibri"/>
                <w:b/>
                <w:bCs/>
                <w:color w:val="000000"/>
              </w:rPr>
            </w:pPr>
            <w:r>
              <w:rPr>
                <w:rFonts w:ascii="Calibri" w:hAnsi="Calibri" w:cs="Calibri"/>
                <w:b/>
                <w:bCs/>
                <w:color w:val="000000"/>
              </w:rPr>
              <w:t>Inspeksioni</w:t>
            </w:r>
          </w:p>
        </w:tc>
        <w:tc>
          <w:tcPr>
            <w:tcW w:w="1919"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30.000.00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10.000.00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20.000.00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37</w:t>
            </w:r>
          </w:p>
        </w:tc>
        <w:tc>
          <w:tcPr>
            <w:tcW w:w="4818" w:type="dxa"/>
            <w:tcBorders>
              <w:top w:val="nil"/>
              <w:left w:val="single" w:sz="4" w:space="0" w:color="auto"/>
              <w:bottom w:val="single" w:sz="4" w:space="0" w:color="auto"/>
              <w:right w:val="single" w:sz="4" w:space="0" w:color="auto"/>
            </w:tcBorders>
            <w:shd w:val="clear" w:color="auto" w:fill="auto"/>
            <w:vAlign w:val="bottom"/>
            <w:hideMark/>
          </w:tcPr>
          <w:p w:rsidR="006D357A" w:rsidRDefault="006D357A">
            <w:pPr>
              <w:rPr>
                <w:rFonts w:ascii="Calibri" w:hAnsi="Calibri" w:cs="Calibri"/>
                <w:color w:val="000000"/>
                <w:sz w:val="20"/>
                <w:szCs w:val="20"/>
              </w:rPr>
            </w:pPr>
            <w:r>
              <w:rPr>
                <w:rFonts w:ascii="Calibri" w:hAnsi="Calibri" w:cs="Calibri"/>
                <w:color w:val="000000"/>
                <w:sz w:val="20"/>
                <w:szCs w:val="20"/>
              </w:rPr>
              <w:t>Renovimi I objekteve shkollore dhe fushave sportive ne Komunen e Klines</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210.000.00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150.000.00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60.000.00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38</w:t>
            </w:r>
          </w:p>
        </w:tc>
        <w:tc>
          <w:tcPr>
            <w:tcW w:w="4818" w:type="dxa"/>
            <w:tcBorders>
              <w:top w:val="nil"/>
              <w:left w:val="single" w:sz="4" w:space="0" w:color="auto"/>
              <w:bottom w:val="single" w:sz="4" w:space="0" w:color="auto"/>
              <w:right w:val="single" w:sz="4" w:space="0" w:color="auto"/>
            </w:tcBorders>
            <w:shd w:val="clear" w:color="auto" w:fill="auto"/>
            <w:vAlign w:val="bottom"/>
            <w:hideMark/>
          </w:tcPr>
          <w:p w:rsidR="006D357A" w:rsidRDefault="006D357A">
            <w:pPr>
              <w:rPr>
                <w:color w:val="000000"/>
                <w:sz w:val="20"/>
                <w:szCs w:val="20"/>
              </w:rPr>
            </w:pPr>
            <w:r>
              <w:rPr>
                <w:color w:val="000000"/>
                <w:sz w:val="20"/>
                <w:szCs w:val="20"/>
              </w:rPr>
              <w:t>Furnizim me inventar ne shkolla</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Mallra e sherbime</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1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rFonts w:ascii="Calibri" w:hAnsi="Calibri" w:cs="Calibri"/>
                <w:b/>
                <w:bCs/>
                <w:color w:val="000000"/>
              </w:rPr>
            </w:pPr>
            <w:r>
              <w:rPr>
                <w:rFonts w:ascii="Calibri" w:hAnsi="Calibri" w:cs="Calibri"/>
                <w:b/>
                <w:bCs/>
                <w:color w:val="000000"/>
              </w:rPr>
              <w:t>Arsimi</w:t>
            </w:r>
          </w:p>
        </w:tc>
        <w:tc>
          <w:tcPr>
            <w:tcW w:w="1919"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210.000.00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150.000.00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60.000.00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39</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0"/>
                <w:szCs w:val="20"/>
              </w:rPr>
            </w:pPr>
            <w:r>
              <w:rPr>
                <w:rFonts w:ascii="Calibri" w:hAnsi="Calibri" w:cs="Calibri"/>
                <w:color w:val="000000"/>
                <w:sz w:val="20"/>
                <w:szCs w:val="20"/>
              </w:rPr>
              <w:t>Furnizim me pajisje mjekësore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w:t>
            </w:r>
            <w:r>
              <w:rPr>
                <w:rFonts w:ascii="Calibri" w:hAnsi="Calibri" w:cs="Calibri"/>
                <w:color w:val="000000"/>
                <w:sz w:val="22"/>
                <w:szCs w:val="22"/>
              </w:rPr>
              <w:lastRenderedPageBreak/>
              <w:t xml:space="preserve">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lastRenderedPageBreak/>
              <w:t>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lastRenderedPageBreak/>
              <w:t>40</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0"/>
                <w:szCs w:val="20"/>
              </w:rPr>
            </w:pPr>
            <w:r>
              <w:rPr>
                <w:rFonts w:ascii="Calibri" w:hAnsi="Calibri" w:cs="Calibri"/>
                <w:color w:val="000000"/>
                <w:sz w:val="20"/>
                <w:szCs w:val="20"/>
              </w:rPr>
              <w:t>Ndërtimi i shtëpisë për përsona të moshuar</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200.000.00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100.000.00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100.000.00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41</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dhe renovimi i objekteve shëndetësore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30.000.00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30.000.00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   </w:t>
            </w:r>
          </w:p>
        </w:tc>
      </w:tr>
      <w:tr w:rsidR="006D357A" w:rsidRPr="005260D9" w:rsidTr="006D357A">
        <w:trPr>
          <w:trHeight w:val="31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rFonts w:ascii="Calibri" w:hAnsi="Calibri" w:cs="Calibri"/>
                <w:b/>
                <w:bCs/>
                <w:color w:val="000000"/>
              </w:rPr>
            </w:pPr>
            <w:r>
              <w:rPr>
                <w:rFonts w:ascii="Calibri" w:hAnsi="Calibri" w:cs="Calibri"/>
                <w:b/>
                <w:bCs/>
                <w:color w:val="000000"/>
              </w:rPr>
              <w:t>Shendetësia</w:t>
            </w:r>
          </w:p>
        </w:tc>
        <w:tc>
          <w:tcPr>
            <w:tcW w:w="1919"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280.000.00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180.000.00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100.000.00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42</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0"/>
                <w:szCs w:val="20"/>
              </w:rPr>
            </w:pPr>
            <w:r>
              <w:rPr>
                <w:rFonts w:ascii="Calibri" w:hAnsi="Calibri" w:cs="Calibri"/>
                <w:color w:val="000000"/>
                <w:sz w:val="20"/>
                <w:szCs w:val="20"/>
              </w:rPr>
              <w:t>Ndërtimi dhe renovimi I objekteve komunale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60.000.00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30.000.00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43</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0"/>
                <w:szCs w:val="20"/>
              </w:rPr>
            </w:pPr>
            <w:r>
              <w:rPr>
                <w:rFonts w:ascii="Calibri" w:hAnsi="Calibri" w:cs="Calibri"/>
                <w:color w:val="000000"/>
                <w:sz w:val="20"/>
                <w:szCs w:val="20"/>
              </w:rPr>
              <w:t>Blerja e veturave zyrtare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20.000.00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30.000.00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44</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Digjitalizimi i lëndës arkivore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Mallra e sherbime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1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rFonts w:ascii="Calibri" w:hAnsi="Calibri" w:cs="Calibri"/>
                <w:b/>
                <w:bCs/>
                <w:color w:val="000000"/>
              </w:rPr>
            </w:pPr>
            <w:r>
              <w:rPr>
                <w:rFonts w:ascii="Calibri" w:hAnsi="Calibri" w:cs="Calibri"/>
                <w:b/>
                <w:bCs/>
                <w:color w:val="000000"/>
              </w:rPr>
              <w:t>Administrata</w:t>
            </w:r>
          </w:p>
        </w:tc>
        <w:tc>
          <w:tcPr>
            <w:tcW w:w="1919"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110.000.00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50.000.00 </w:t>
            </w:r>
          </w:p>
        </w:tc>
        <w:tc>
          <w:tcPr>
            <w:tcW w:w="1713" w:type="dxa"/>
            <w:tcBorders>
              <w:top w:val="nil"/>
              <w:left w:val="nil"/>
              <w:bottom w:val="single" w:sz="4" w:space="0" w:color="auto"/>
              <w:right w:val="nil"/>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60.000.00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45</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 xml:space="preserve">Ndërtimi dhe mirëmbajtja e objekteve sportive </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70.000.00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20.000.00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46</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Ndërtimi dhe mirëmbajtja e objekteve te kulturës</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20.000.00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20.000.00 </w:t>
            </w:r>
          </w:p>
        </w:tc>
      </w:tr>
      <w:tr w:rsidR="006D357A" w:rsidRPr="005260D9" w:rsidTr="006D357A">
        <w:trPr>
          <w:trHeight w:val="31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rFonts w:ascii="Calibri" w:hAnsi="Calibri" w:cs="Calibri"/>
                <w:b/>
                <w:bCs/>
                <w:color w:val="000000"/>
              </w:rPr>
            </w:pPr>
            <w:r>
              <w:rPr>
                <w:rFonts w:ascii="Calibri" w:hAnsi="Calibri" w:cs="Calibri"/>
                <w:b/>
                <w:bCs/>
                <w:color w:val="000000"/>
              </w:rPr>
              <w:t>Kultura</w:t>
            </w:r>
          </w:p>
        </w:tc>
        <w:tc>
          <w:tcPr>
            <w:tcW w:w="1919"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90.000.00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50.000.00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40.000.00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47</w:t>
            </w:r>
          </w:p>
        </w:tc>
        <w:tc>
          <w:tcPr>
            <w:tcW w:w="4818" w:type="dxa"/>
            <w:tcBorders>
              <w:top w:val="nil"/>
              <w:left w:val="single" w:sz="4" w:space="0" w:color="auto"/>
              <w:bottom w:val="single" w:sz="4" w:space="0" w:color="auto"/>
              <w:right w:val="single" w:sz="4" w:space="0" w:color="auto"/>
            </w:tcBorders>
            <w:shd w:val="clear" w:color="auto" w:fill="auto"/>
            <w:vAlign w:val="bottom"/>
            <w:hideMark/>
          </w:tcPr>
          <w:p w:rsidR="006D357A" w:rsidRDefault="006D357A">
            <w:pPr>
              <w:rPr>
                <w:color w:val="000000"/>
                <w:sz w:val="20"/>
                <w:szCs w:val="20"/>
              </w:rPr>
            </w:pPr>
            <w:r>
              <w:rPr>
                <w:color w:val="000000"/>
                <w:sz w:val="20"/>
                <w:szCs w:val="20"/>
              </w:rPr>
              <w:t>Fondi për zhvillimin e  NVM</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50.000.00 </w:t>
            </w:r>
          </w:p>
        </w:tc>
      </w:tr>
      <w:tr w:rsidR="006D357A" w:rsidRPr="005260D9" w:rsidTr="006D357A">
        <w:trPr>
          <w:trHeight w:val="300"/>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48</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Fondi për eksproprijim</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150.000.00 </w:t>
            </w:r>
          </w:p>
        </w:tc>
      </w:tr>
      <w:tr w:rsidR="006D357A" w:rsidRPr="005260D9" w:rsidTr="006D357A">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49</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Fondi për Vendime te gjykatave</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50.000.00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50.000.00 </w:t>
            </w:r>
          </w:p>
        </w:tc>
      </w:tr>
      <w:tr w:rsidR="006D357A" w:rsidRPr="005260D9" w:rsidTr="006D357A">
        <w:trPr>
          <w:trHeight w:val="37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000000" w:fill="FFFF00"/>
            <w:vAlign w:val="center"/>
            <w:hideMark/>
          </w:tcPr>
          <w:p w:rsidR="006D357A" w:rsidRDefault="006D357A">
            <w:pPr>
              <w:rPr>
                <w:rFonts w:ascii="Calibri" w:hAnsi="Calibri" w:cs="Calibri"/>
                <w:b/>
                <w:bCs/>
                <w:color w:val="000000"/>
              </w:rPr>
            </w:pPr>
            <w:r>
              <w:rPr>
                <w:rFonts w:ascii="Calibri" w:hAnsi="Calibri" w:cs="Calibri"/>
                <w:b/>
                <w:bCs/>
                <w:color w:val="000000"/>
              </w:rPr>
              <w:t>Financa</w:t>
            </w:r>
          </w:p>
        </w:tc>
        <w:tc>
          <w:tcPr>
            <w:tcW w:w="1919"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250.000.00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250.000.00 </w:t>
            </w:r>
          </w:p>
        </w:tc>
      </w:tr>
      <w:tr w:rsidR="006D357A" w:rsidRPr="005260D9" w:rsidTr="006D357A">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50</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Ngritja e serave me participim</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rPr>
            </w:pPr>
            <w:r>
              <w:rPr>
                <w:rFonts w:ascii="Calibri" w:hAnsi="Calibri" w:cs="Calibri"/>
                <w:color w:val="000000"/>
              </w:rPr>
              <w:t>Subvencione</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51</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Furnizim me fidane te pemëve te imëta:mjedër,dredhëza dhe manaferrë</w:t>
            </w:r>
          </w:p>
        </w:tc>
        <w:tc>
          <w:tcPr>
            <w:tcW w:w="1919" w:type="dxa"/>
            <w:tcBorders>
              <w:top w:val="nil"/>
              <w:left w:val="nil"/>
              <w:bottom w:val="single" w:sz="4" w:space="0" w:color="auto"/>
              <w:right w:val="single" w:sz="4" w:space="0" w:color="auto"/>
            </w:tcBorders>
            <w:shd w:val="clear" w:color="auto" w:fill="auto"/>
            <w:noWrap/>
            <w:hideMark/>
          </w:tcPr>
          <w:p w:rsidR="006D357A" w:rsidRDefault="006D357A">
            <w:pPr>
              <w:rPr>
                <w:rFonts w:ascii="Calibri" w:hAnsi="Calibri" w:cs="Calibri"/>
                <w:color w:val="000000"/>
              </w:rPr>
            </w:pPr>
            <w:r>
              <w:rPr>
                <w:rFonts w:ascii="Calibri" w:hAnsi="Calibri" w:cs="Calibri"/>
                <w:color w:val="000000"/>
              </w:rPr>
              <w:t>Subvencione</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52</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Ngrtja e tufave te dhive me partcipim</w:t>
            </w:r>
          </w:p>
        </w:tc>
        <w:tc>
          <w:tcPr>
            <w:tcW w:w="1919" w:type="dxa"/>
            <w:tcBorders>
              <w:top w:val="nil"/>
              <w:left w:val="nil"/>
              <w:bottom w:val="single" w:sz="4" w:space="0" w:color="auto"/>
              <w:right w:val="single" w:sz="4" w:space="0" w:color="auto"/>
            </w:tcBorders>
            <w:shd w:val="clear" w:color="auto" w:fill="auto"/>
            <w:noWrap/>
            <w:hideMark/>
          </w:tcPr>
          <w:p w:rsidR="006D357A" w:rsidRDefault="006D357A">
            <w:pPr>
              <w:rPr>
                <w:rFonts w:ascii="Calibri" w:hAnsi="Calibri" w:cs="Calibri"/>
                <w:color w:val="000000"/>
              </w:rPr>
            </w:pPr>
            <w:r>
              <w:rPr>
                <w:rFonts w:ascii="Calibri" w:hAnsi="Calibri" w:cs="Calibri"/>
                <w:color w:val="000000"/>
              </w:rPr>
              <w:t>Subvencione</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53</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Furnizim me pemë arrore me participim</w:t>
            </w:r>
          </w:p>
        </w:tc>
        <w:tc>
          <w:tcPr>
            <w:tcW w:w="1919" w:type="dxa"/>
            <w:tcBorders>
              <w:top w:val="nil"/>
              <w:left w:val="nil"/>
              <w:bottom w:val="single" w:sz="4" w:space="0" w:color="auto"/>
              <w:right w:val="single" w:sz="4" w:space="0" w:color="auto"/>
            </w:tcBorders>
            <w:shd w:val="clear" w:color="auto" w:fill="auto"/>
            <w:noWrap/>
            <w:hideMark/>
          </w:tcPr>
          <w:p w:rsidR="006D357A" w:rsidRDefault="006D357A">
            <w:pPr>
              <w:rPr>
                <w:rFonts w:ascii="Calibri" w:hAnsi="Calibri" w:cs="Calibri"/>
                <w:color w:val="000000"/>
              </w:rPr>
            </w:pPr>
            <w:r>
              <w:rPr>
                <w:rFonts w:ascii="Calibri" w:hAnsi="Calibri" w:cs="Calibri"/>
                <w:color w:val="000000"/>
              </w:rPr>
              <w:t>Subvencione</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r>
      <w:tr w:rsidR="006D357A" w:rsidRPr="005260D9" w:rsidTr="006D357A">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54</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0"/>
                <w:szCs w:val="20"/>
              </w:rPr>
            </w:pPr>
            <w:r>
              <w:rPr>
                <w:rFonts w:ascii="Calibri" w:hAnsi="Calibri" w:cs="Calibri"/>
                <w:color w:val="000000"/>
                <w:sz w:val="20"/>
                <w:szCs w:val="20"/>
              </w:rPr>
              <w:t xml:space="preserve">Ndërtimi I kanaleve te ujitjes </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190.000.00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150.000.00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40.000.00 </w:t>
            </w:r>
          </w:p>
        </w:tc>
      </w:tr>
      <w:tr w:rsidR="006D357A" w:rsidRPr="005260D9" w:rsidTr="006D357A">
        <w:trPr>
          <w:trHeight w:val="375"/>
        </w:trPr>
        <w:tc>
          <w:tcPr>
            <w:tcW w:w="416" w:type="dxa"/>
            <w:tcBorders>
              <w:top w:val="nil"/>
              <w:left w:val="single" w:sz="4" w:space="0" w:color="auto"/>
              <w:bottom w:val="single" w:sz="4" w:space="0" w:color="auto"/>
              <w:right w:val="nil"/>
            </w:tcBorders>
            <w:shd w:val="clear" w:color="auto" w:fill="auto"/>
            <w:noWrap/>
            <w:vAlign w:val="center"/>
            <w:hideMark/>
          </w:tcPr>
          <w:p w:rsidR="006D357A" w:rsidRDefault="006D357A">
            <w:pPr>
              <w:jc w:val="right"/>
              <w:rPr>
                <w:color w:val="000000"/>
                <w:sz w:val="20"/>
                <w:szCs w:val="20"/>
              </w:rPr>
            </w:pPr>
            <w:r>
              <w:rPr>
                <w:color w:val="000000"/>
                <w:sz w:val="20"/>
                <w:szCs w:val="20"/>
              </w:rPr>
              <w:t>55</w:t>
            </w: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rPr>
                <w:color w:val="000000"/>
                <w:sz w:val="20"/>
                <w:szCs w:val="20"/>
              </w:rPr>
            </w:pPr>
            <w:r>
              <w:rPr>
                <w:color w:val="000000"/>
                <w:sz w:val="20"/>
                <w:szCs w:val="20"/>
              </w:rPr>
              <w:t>Fondi emergjent</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color w:val="000000"/>
                <w:sz w:val="22"/>
                <w:szCs w:val="22"/>
              </w:rPr>
            </w:pPr>
            <w:r>
              <w:rPr>
                <w:rFonts w:ascii="Calibri" w:hAnsi="Calibri" w:cs="Calibri"/>
                <w:color w:val="000000"/>
                <w:sz w:val="22"/>
                <w:szCs w:val="22"/>
              </w:rPr>
              <w:t>20.000.00</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color w:val="000000"/>
                <w:sz w:val="22"/>
                <w:szCs w:val="22"/>
              </w:rPr>
            </w:pPr>
            <w:r>
              <w:rPr>
                <w:rFonts w:ascii="Calibri" w:hAnsi="Calibri" w:cs="Calibri"/>
                <w:color w:val="000000"/>
                <w:sz w:val="22"/>
                <w:szCs w:val="22"/>
              </w:rPr>
              <w:t xml:space="preserve">             20.000.00 </w:t>
            </w:r>
          </w:p>
        </w:tc>
      </w:tr>
      <w:tr w:rsidR="006D357A" w:rsidRPr="005260D9" w:rsidTr="006D357A">
        <w:trPr>
          <w:trHeight w:val="375"/>
        </w:trPr>
        <w:tc>
          <w:tcPr>
            <w:tcW w:w="416" w:type="dxa"/>
            <w:tcBorders>
              <w:top w:val="nil"/>
              <w:left w:val="single" w:sz="4" w:space="0" w:color="auto"/>
              <w:bottom w:val="single" w:sz="4" w:space="0" w:color="auto"/>
              <w:right w:val="nil"/>
            </w:tcBorders>
            <w:shd w:val="clear" w:color="000000" w:fill="FFFF00"/>
            <w:noWrap/>
            <w:vAlign w:val="center"/>
            <w:hideMark/>
          </w:tcPr>
          <w:p w:rsidR="006D357A" w:rsidRDefault="006D357A">
            <w:pPr>
              <w:jc w:val="right"/>
              <w:rPr>
                <w:b/>
                <w:bCs/>
                <w:color w:val="000000"/>
                <w:sz w:val="20"/>
                <w:szCs w:val="20"/>
              </w:rPr>
            </w:pPr>
            <w:r>
              <w:rPr>
                <w:b/>
                <w:bCs/>
                <w:color w:val="000000"/>
                <w:sz w:val="20"/>
                <w:szCs w:val="20"/>
              </w:rPr>
              <w:t> </w:t>
            </w:r>
          </w:p>
        </w:tc>
        <w:tc>
          <w:tcPr>
            <w:tcW w:w="4818" w:type="dxa"/>
            <w:tcBorders>
              <w:top w:val="nil"/>
              <w:left w:val="single" w:sz="4" w:space="0" w:color="auto"/>
              <w:bottom w:val="single" w:sz="4" w:space="0" w:color="auto"/>
              <w:right w:val="single" w:sz="4" w:space="0" w:color="auto"/>
            </w:tcBorders>
            <w:shd w:val="clear" w:color="000000" w:fill="FFFF00"/>
            <w:noWrap/>
            <w:vAlign w:val="center"/>
            <w:hideMark/>
          </w:tcPr>
          <w:p w:rsidR="006D357A" w:rsidRDefault="006D357A">
            <w:pPr>
              <w:rPr>
                <w:rFonts w:ascii="Calibri" w:hAnsi="Calibri" w:cs="Calibri"/>
                <w:b/>
                <w:bCs/>
                <w:color w:val="000000"/>
              </w:rPr>
            </w:pPr>
            <w:r>
              <w:rPr>
                <w:rFonts w:ascii="Calibri" w:hAnsi="Calibri" w:cs="Calibri"/>
                <w:b/>
                <w:bCs/>
                <w:color w:val="000000"/>
              </w:rPr>
              <w:t>Bujqesia</w:t>
            </w:r>
          </w:p>
        </w:tc>
        <w:tc>
          <w:tcPr>
            <w:tcW w:w="1919"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210.000.00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150.000.00 </w:t>
            </w:r>
          </w:p>
        </w:tc>
        <w:tc>
          <w:tcPr>
            <w:tcW w:w="1713" w:type="dxa"/>
            <w:tcBorders>
              <w:top w:val="nil"/>
              <w:left w:val="nil"/>
              <w:bottom w:val="single" w:sz="4" w:space="0" w:color="auto"/>
              <w:right w:val="single" w:sz="4" w:space="0" w:color="auto"/>
            </w:tcBorders>
            <w:shd w:val="clear" w:color="000000" w:fill="FFFF00"/>
            <w:noWrap/>
            <w:vAlign w:val="bottom"/>
            <w:hideMark/>
          </w:tcPr>
          <w:p w:rsidR="006D357A" w:rsidRDefault="006D357A">
            <w:pPr>
              <w:rPr>
                <w:rFonts w:ascii="Calibri" w:hAnsi="Calibri" w:cs="Calibri"/>
                <w:b/>
                <w:bCs/>
                <w:color w:val="000000"/>
                <w:sz w:val="22"/>
                <w:szCs w:val="22"/>
              </w:rPr>
            </w:pPr>
            <w:r>
              <w:rPr>
                <w:rFonts w:ascii="Calibri" w:hAnsi="Calibri" w:cs="Calibri"/>
                <w:b/>
                <w:bCs/>
                <w:color w:val="000000"/>
                <w:sz w:val="22"/>
                <w:szCs w:val="22"/>
              </w:rPr>
              <w:t xml:space="preserve">             60.000.00 </w:t>
            </w:r>
          </w:p>
        </w:tc>
      </w:tr>
      <w:tr w:rsidR="006D357A" w:rsidRPr="005260D9" w:rsidTr="006D357A">
        <w:trPr>
          <w:trHeight w:val="375"/>
        </w:trPr>
        <w:tc>
          <w:tcPr>
            <w:tcW w:w="416" w:type="dxa"/>
            <w:tcBorders>
              <w:top w:val="nil"/>
              <w:left w:val="nil"/>
              <w:bottom w:val="nil"/>
              <w:right w:val="nil"/>
            </w:tcBorders>
            <w:shd w:val="clear" w:color="auto" w:fill="auto"/>
            <w:noWrap/>
            <w:vAlign w:val="bottom"/>
            <w:hideMark/>
          </w:tcPr>
          <w:p w:rsidR="006D357A" w:rsidRDefault="006D357A">
            <w:pPr>
              <w:rPr>
                <w:color w:val="000000"/>
              </w:rPr>
            </w:pPr>
          </w:p>
        </w:tc>
        <w:tc>
          <w:tcPr>
            <w:tcW w:w="4818" w:type="dxa"/>
            <w:tcBorders>
              <w:top w:val="nil"/>
              <w:left w:val="single" w:sz="4" w:space="0" w:color="auto"/>
              <w:bottom w:val="single" w:sz="4" w:space="0" w:color="auto"/>
              <w:right w:val="single" w:sz="4" w:space="0" w:color="auto"/>
            </w:tcBorders>
            <w:shd w:val="clear" w:color="auto" w:fill="auto"/>
            <w:noWrap/>
            <w:vAlign w:val="bottom"/>
            <w:hideMark/>
          </w:tcPr>
          <w:p w:rsidR="006D357A" w:rsidRDefault="006D357A">
            <w:pPr>
              <w:jc w:val="right"/>
              <w:rPr>
                <w:rFonts w:ascii="Calibri" w:hAnsi="Calibri" w:cs="Calibri"/>
                <w:b/>
                <w:bCs/>
                <w:color w:val="000000"/>
                <w:sz w:val="28"/>
                <w:szCs w:val="28"/>
              </w:rPr>
            </w:pPr>
            <w:r>
              <w:rPr>
                <w:rFonts w:ascii="Calibri" w:hAnsi="Calibri" w:cs="Calibri"/>
                <w:b/>
                <w:bCs/>
                <w:color w:val="000000"/>
                <w:sz w:val="28"/>
                <w:szCs w:val="28"/>
              </w:rPr>
              <w:t>Totali :</w:t>
            </w:r>
          </w:p>
        </w:tc>
        <w:tc>
          <w:tcPr>
            <w:tcW w:w="1919"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b/>
                <w:bCs/>
                <w:color w:val="000000"/>
              </w:rPr>
            </w:pPr>
            <w:r>
              <w:rPr>
                <w:rFonts w:ascii="Calibri" w:hAnsi="Calibri" w:cs="Calibri"/>
                <w:b/>
                <w:bCs/>
                <w:color w:val="000000"/>
              </w:rPr>
              <w:t xml:space="preserve">   5.200.122.56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b/>
                <w:bCs/>
                <w:color w:val="000000"/>
              </w:rPr>
            </w:pPr>
            <w:r>
              <w:rPr>
                <w:rFonts w:ascii="Calibri" w:hAnsi="Calibri" w:cs="Calibri"/>
                <w:b/>
                <w:bCs/>
                <w:color w:val="000000"/>
              </w:rPr>
              <w:t xml:space="preserve">    3.640.122.56 </w:t>
            </w:r>
          </w:p>
        </w:tc>
        <w:tc>
          <w:tcPr>
            <w:tcW w:w="1713" w:type="dxa"/>
            <w:tcBorders>
              <w:top w:val="nil"/>
              <w:left w:val="nil"/>
              <w:bottom w:val="single" w:sz="4" w:space="0" w:color="auto"/>
              <w:right w:val="single" w:sz="4" w:space="0" w:color="auto"/>
            </w:tcBorders>
            <w:shd w:val="clear" w:color="auto" w:fill="auto"/>
            <w:noWrap/>
            <w:vAlign w:val="bottom"/>
            <w:hideMark/>
          </w:tcPr>
          <w:p w:rsidR="006D357A" w:rsidRDefault="006D357A">
            <w:pPr>
              <w:rPr>
                <w:rFonts w:ascii="Calibri" w:hAnsi="Calibri" w:cs="Calibri"/>
                <w:b/>
                <w:bCs/>
                <w:color w:val="000000"/>
              </w:rPr>
            </w:pPr>
            <w:r>
              <w:rPr>
                <w:rFonts w:ascii="Calibri" w:hAnsi="Calibri" w:cs="Calibri"/>
                <w:b/>
                <w:bCs/>
                <w:color w:val="000000"/>
              </w:rPr>
              <w:t xml:space="preserve">  1.560.000.00 </w:t>
            </w:r>
          </w:p>
        </w:tc>
      </w:tr>
    </w:tbl>
    <w:p w:rsidR="005260D9" w:rsidRDefault="005260D9" w:rsidP="00EC5335">
      <w:pPr>
        <w:rPr>
          <w:b/>
        </w:rPr>
      </w:pPr>
    </w:p>
    <w:p w:rsidR="005260D9" w:rsidRDefault="005260D9"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671FAE" w:rsidRDefault="00671FAE" w:rsidP="00EC5335">
      <w:pPr>
        <w:rPr>
          <w:b/>
        </w:rPr>
      </w:pPr>
    </w:p>
    <w:p w:rsidR="00EC5335" w:rsidRPr="00533FDB" w:rsidRDefault="00EC5335" w:rsidP="00EC5335">
      <w:pPr>
        <w:rPr>
          <w:b/>
        </w:rPr>
      </w:pPr>
      <w:r w:rsidRPr="00533FDB">
        <w:rPr>
          <w:b/>
        </w:rPr>
        <w:t>4 Analiza Gjinore</w:t>
      </w:r>
    </w:p>
    <w:p w:rsidR="00EC5335" w:rsidRPr="00533FDB" w:rsidRDefault="00EC5335" w:rsidP="00EC5335">
      <w:pPr>
        <w:rPr>
          <w:b/>
        </w:rPr>
      </w:pPr>
    </w:p>
    <w:p w:rsidR="00EC5335" w:rsidRPr="00533FDB" w:rsidRDefault="00EC5335" w:rsidP="00EC5335">
      <w:r w:rsidRPr="00533FDB">
        <w:t>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paraqes</w:t>
      </w:r>
      <w:r>
        <w:t>im</w:t>
      </w:r>
      <w:r w:rsidRPr="00533FDB">
        <w:t xml:space="preserve"> këtë informacion në tabelën e mëposhtme:</w:t>
      </w:r>
    </w:p>
    <w:p w:rsidR="00671FAE" w:rsidRPr="00533FDB" w:rsidRDefault="00671FAE" w:rsidP="00EC5335"/>
    <w:p w:rsidR="00EC5335" w:rsidRDefault="00EC5335" w:rsidP="00EC5335">
      <w:pPr>
        <w:rPr>
          <w:b/>
          <w:sz w:val="22"/>
          <w:szCs w:val="22"/>
        </w:rPr>
      </w:pPr>
    </w:p>
    <w:p w:rsidR="00EC5335" w:rsidRPr="00001FBD" w:rsidRDefault="00EC5335" w:rsidP="00EC5335">
      <w:pPr>
        <w:rPr>
          <w:b/>
          <w:sz w:val="22"/>
          <w:szCs w:val="22"/>
        </w:rPr>
      </w:pPr>
      <w:r w:rsidRPr="00001FBD">
        <w:rPr>
          <w:b/>
          <w:sz w:val="22"/>
          <w:szCs w:val="22"/>
        </w:rPr>
        <w:t>Tabela 1</w:t>
      </w:r>
      <w:r>
        <w:rPr>
          <w:b/>
          <w:sz w:val="22"/>
          <w:szCs w:val="22"/>
        </w:rPr>
        <w:t>1</w:t>
      </w:r>
      <w:r w:rsidRPr="00001FBD">
        <w:rPr>
          <w:b/>
          <w:sz w:val="22"/>
          <w:szCs w:val="22"/>
        </w:rPr>
        <w:t>:</w:t>
      </w:r>
      <w:r>
        <w:rPr>
          <w:b/>
          <w:sz w:val="22"/>
          <w:szCs w:val="22"/>
        </w:rPr>
        <w:t xml:space="preserve"> </w:t>
      </w:r>
      <w:r w:rsidRPr="00001FBD">
        <w:rPr>
          <w:b/>
          <w:sz w:val="22"/>
          <w:szCs w:val="22"/>
        </w:rPr>
        <w:t>Përqindja sipas gjinisë</w:t>
      </w:r>
    </w:p>
    <w:p w:rsidR="00EC5335" w:rsidRPr="00533FDB" w:rsidRDefault="00EC5335" w:rsidP="00EC5335"/>
    <w:tbl>
      <w:tblPr>
        <w:tblStyle w:val="TableGrid"/>
        <w:tblW w:w="0" w:type="auto"/>
        <w:tblLook w:val="04A0"/>
      </w:tblPr>
      <w:tblGrid>
        <w:gridCol w:w="2749"/>
        <w:gridCol w:w="2646"/>
        <w:gridCol w:w="1350"/>
      </w:tblGrid>
      <w:tr w:rsidR="00EC5335" w:rsidRPr="00533FDB" w:rsidTr="005260D9">
        <w:trPr>
          <w:trHeight w:val="557"/>
        </w:trPr>
        <w:tc>
          <w:tcPr>
            <w:tcW w:w="2749" w:type="dxa"/>
          </w:tcPr>
          <w:p w:rsidR="00EC5335" w:rsidRPr="00533FDB" w:rsidRDefault="00EC5335" w:rsidP="005260D9"/>
          <w:p w:rsidR="00EC5335" w:rsidRPr="00533FDB" w:rsidRDefault="00EC5335" w:rsidP="005260D9">
            <w:r w:rsidRPr="00533FDB">
              <w:t>Kategoria</w:t>
            </w:r>
          </w:p>
        </w:tc>
        <w:tc>
          <w:tcPr>
            <w:tcW w:w="2646" w:type="dxa"/>
          </w:tcPr>
          <w:p w:rsidR="00EC5335" w:rsidRPr="00533FDB" w:rsidRDefault="00EC5335" w:rsidP="005260D9">
            <w:pPr>
              <w:jc w:val="center"/>
              <w:rPr>
                <w:b/>
              </w:rPr>
            </w:pPr>
          </w:p>
          <w:p w:rsidR="00EC5335" w:rsidRPr="00533FDB" w:rsidRDefault="00EC5335" w:rsidP="005260D9">
            <w:pPr>
              <w:jc w:val="center"/>
              <w:rPr>
                <w:b/>
              </w:rPr>
            </w:pPr>
            <w:r w:rsidRPr="00533FDB">
              <w:rPr>
                <w:b/>
              </w:rPr>
              <w:t>Shifrat sipas Regjistrimit të Popullsisë 2011</w:t>
            </w:r>
          </w:p>
        </w:tc>
        <w:tc>
          <w:tcPr>
            <w:tcW w:w="1350" w:type="dxa"/>
          </w:tcPr>
          <w:p w:rsidR="00EC5335" w:rsidRPr="00533FDB" w:rsidRDefault="00EC5335" w:rsidP="005260D9">
            <w:pPr>
              <w:jc w:val="center"/>
              <w:rPr>
                <w:b/>
              </w:rPr>
            </w:pPr>
          </w:p>
          <w:p w:rsidR="00EC5335" w:rsidRPr="00533FDB" w:rsidRDefault="00EC5335" w:rsidP="005260D9">
            <w:pPr>
              <w:jc w:val="center"/>
              <w:rPr>
                <w:b/>
              </w:rPr>
            </w:pPr>
            <w:r w:rsidRPr="00533FDB">
              <w:rPr>
                <w:b/>
              </w:rPr>
              <w:t>%</w:t>
            </w:r>
          </w:p>
        </w:tc>
      </w:tr>
      <w:tr w:rsidR="00EC5335" w:rsidRPr="00533FDB" w:rsidTr="005260D9">
        <w:tc>
          <w:tcPr>
            <w:tcW w:w="2749" w:type="dxa"/>
          </w:tcPr>
          <w:p w:rsidR="00EC5335" w:rsidRPr="00533FDB" w:rsidRDefault="00EC5335" w:rsidP="005260D9"/>
          <w:p w:rsidR="00EC5335" w:rsidRPr="00533FDB" w:rsidRDefault="00EC5335" w:rsidP="005260D9">
            <w:r w:rsidRPr="00533FDB">
              <w:t>Meshkuj</w:t>
            </w:r>
          </w:p>
        </w:tc>
        <w:tc>
          <w:tcPr>
            <w:tcW w:w="2646" w:type="dxa"/>
          </w:tcPr>
          <w:p w:rsidR="00EC5335" w:rsidRPr="00533FDB" w:rsidRDefault="00EC5335" w:rsidP="005260D9">
            <w:pPr>
              <w:jc w:val="center"/>
            </w:pPr>
          </w:p>
          <w:p w:rsidR="00EC5335" w:rsidRPr="00533FDB" w:rsidRDefault="00EC5335" w:rsidP="005260D9">
            <w:pPr>
              <w:jc w:val="center"/>
            </w:pPr>
            <w:r w:rsidRPr="00533FDB">
              <w:t>19,193</w:t>
            </w:r>
          </w:p>
        </w:tc>
        <w:tc>
          <w:tcPr>
            <w:tcW w:w="1350" w:type="dxa"/>
          </w:tcPr>
          <w:p w:rsidR="00EC5335" w:rsidRPr="00533FDB" w:rsidRDefault="00EC5335" w:rsidP="005260D9">
            <w:pPr>
              <w:jc w:val="center"/>
            </w:pPr>
          </w:p>
          <w:p w:rsidR="00EC5335" w:rsidRPr="00533FDB" w:rsidRDefault="00EC5335" w:rsidP="005260D9">
            <w:pPr>
              <w:jc w:val="center"/>
            </w:pPr>
            <w:r w:rsidRPr="00533FDB">
              <w:t>49.86</w:t>
            </w:r>
          </w:p>
        </w:tc>
      </w:tr>
      <w:tr w:rsidR="00EC5335" w:rsidRPr="00533FDB" w:rsidTr="005260D9">
        <w:tc>
          <w:tcPr>
            <w:tcW w:w="2749" w:type="dxa"/>
          </w:tcPr>
          <w:p w:rsidR="00EC5335" w:rsidRPr="00533FDB" w:rsidRDefault="00EC5335" w:rsidP="005260D9"/>
          <w:p w:rsidR="00EC5335" w:rsidRPr="00533FDB" w:rsidRDefault="00EC5335" w:rsidP="005260D9">
            <w:r w:rsidRPr="00533FDB">
              <w:t>Femra</w:t>
            </w:r>
          </w:p>
        </w:tc>
        <w:tc>
          <w:tcPr>
            <w:tcW w:w="2646" w:type="dxa"/>
          </w:tcPr>
          <w:p w:rsidR="00EC5335" w:rsidRPr="00533FDB" w:rsidRDefault="00EC5335" w:rsidP="005260D9">
            <w:pPr>
              <w:jc w:val="center"/>
            </w:pPr>
          </w:p>
          <w:p w:rsidR="00EC5335" w:rsidRPr="00533FDB" w:rsidRDefault="00EC5335" w:rsidP="005260D9">
            <w:pPr>
              <w:jc w:val="center"/>
            </w:pPr>
            <w:r w:rsidRPr="00533FDB">
              <w:t>19,303</w:t>
            </w:r>
          </w:p>
        </w:tc>
        <w:tc>
          <w:tcPr>
            <w:tcW w:w="1350" w:type="dxa"/>
          </w:tcPr>
          <w:p w:rsidR="00EC5335" w:rsidRPr="00533FDB" w:rsidRDefault="00EC5335" w:rsidP="005260D9">
            <w:pPr>
              <w:jc w:val="center"/>
            </w:pPr>
          </w:p>
          <w:p w:rsidR="00EC5335" w:rsidRPr="00533FDB" w:rsidRDefault="00EC5335" w:rsidP="005260D9">
            <w:pPr>
              <w:jc w:val="center"/>
            </w:pPr>
            <w:r w:rsidRPr="00533FDB">
              <w:t>50.14</w:t>
            </w:r>
          </w:p>
        </w:tc>
      </w:tr>
      <w:tr w:rsidR="00EC5335" w:rsidRPr="00533FDB" w:rsidTr="005260D9">
        <w:tc>
          <w:tcPr>
            <w:tcW w:w="2749" w:type="dxa"/>
          </w:tcPr>
          <w:p w:rsidR="00EC5335" w:rsidRPr="00533FDB" w:rsidRDefault="00EC5335" w:rsidP="005260D9"/>
          <w:p w:rsidR="00EC5335" w:rsidRPr="00533FDB" w:rsidRDefault="00EC5335" w:rsidP="005260D9">
            <w:r w:rsidRPr="00533FDB">
              <w:t>Popullata e përgjithshme</w:t>
            </w:r>
          </w:p>
        </w:tc>
        <w:tc>
          <w:tcPr>
            <w:tcW w:w="2646" w:type="dxa"/>
          </w:tcPr>
          <w:p w:rsidR="00EC5335" w:rsidRPr="00533FDB" w:rsidRDefault="00EC5335" w:rsidP="005260D9">
            <w:pPr>
              <w:jc w:val="center"/>
            </w:pPr>
          </w:p>
          <w:p w:rsidR="00EC5335" w:rsidRPr="00533FDB" w:rsidRDefault="00EC5335" w:rsidP="005260D9">
            <w:pPr>
              <w:jc w:val="center"/>
            </w:pPr>
            <w:r w:rsidRPr="00533FDB">
              <w:t>38,496</w:t>
            </w:r>
          </w:p>
        </w:tc>
        <w:tc>
          <w:tcPr>
            <w:tcW w:w="1350" w:type="dxa"/>
          </w:tcPr>
          <w:p w:rsidR="00EC5335" w:rsidRPr="00533FDB" w:rsidRDefault="00EC5335" w:rsidP="005260D9">
            <w:pPr>
              <w:jc w:val="center"/>
            </w:pPr>
          </w:p>
          <w:p w:rsidR="00EC5335" w:rsidRPr="00533FDB" w:rsidRDefault="00EC5335" w:rsidP="005260D9">
            <w:pPr>
              <w:jc w:val="center"/>
            </w:pPr>
            <w:r w:rsidRPr="00533FDB">
              <w:t>100.00</w:t>
            </w:r>
          </w:p>
        </w:tc>
      </w:tr>
    </w:tbl>
    <w:p w:rsidR="00EC5335" w:rsidRPr="00533FDB" w:rsidRDefault="00EC5335" w:rsidP="00EC5335"/>
    <w:p w:rsidR="00EC5335" w:rsidRDefault="00EC5335" w:rsidP="00EC5335"/>
    <w:p w:rsidR="00EC5335" w:rsidRPr="00533FDB" w:rsidRDefault="00EC5335" w:rsidP="00EC5335">
      <w:r w:rsidRPr="00533FDB">
        <w:t>Komuna i ka përdorur më pas të dhënat specifike gjinore që janë në dispozicion për të vlerësuar ndikimin gjinor të projekteve kapitale në kuadër të buxhetit të 20</w:t>
      </w:r>
      <w:r>
        <w:t>2</w:t>
      </w:r>
      <w:r w:rsidR="00671FAE">
        <w:t>4</w:t>
      </w:r>
      <w:r>
        <w:t>-202</w:t>
      </w:r>
      <w:r w:rsidR="00671FAE">
        <w:t>6</w:t>
      </w:r>
      <w:r w:rsidRPr="00533FDB">
        <w:t xml:space="preserve">. Për shembull, kur një projekt është për qytet  apo për një fshat, për një rrugë, gypat e ujësjellësit, </w:t>
      </w:r>
      <w:r>
        <w:t xml:space="preserve"> për </w:t>
      </w:r>
      <w:r w:rsidRPr="00533FDB">
        <w:t>qendër shëndetësore etj. ne kemi përdorur të dhënat e ndarjes së popullsisë në mes meshkujve dhe femrave  për atë zonë. Kur një projekt është për një shkollë të veçantë ne kemi përdorur numrat e nxënësve: meshkuj dhe femra. Kur një projekt ndikon në tërë komunën (duke përfshirë projektet për administratën komunale) ne përdorim analizën e përgjithshme të popullsisë nga viti 2011.</w:t>
      </w:r>
    </w:p>
    <w:p w:rsidR="00EC5335" w:rsidRDefault="00EC5335" w:rsidP="00EC5335">
      <w:pPr>
        <w:rPr>
          <w:b/>
          <w:sz w:val="22"/>
          <w:szCs w:val="22"/>
        </w:rPr>
      </w:pPr>
    </w:p>
    <w:p w:rsidR="00EC5335" w:rsidRDefault="00EC5335" w:rsidP="00EC5335">
      <w:pPr>
        <w:rPr>
          <w:b/>
          <w:sz w:val="22"/>
          <w:szCs w:val="22"/>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p>
    <w:p w:rsidR="00EC5335" w:rsidRDefault="00EC5335" w:rsidP="00EC5335">
      <w:pPr>
        <w:jc w:val="both"/>
        <w:rPr>
          <w:b/>
        </w:rPr>
      </w:pPr>
      <w:r w:rsidRPr="00533FDB">
        <w:rPr>
          <w:b/>
        </w:rPr>
        <w:t xml:space="preserve">IV. Korniza e Performancës së Shpenzimeve </w:t>
      </w:r>
    </w:p>
    <w:p w:rsidR="00EC5335" w:rsidRDefault="00EC5335" w:rsidP="00EC5335">
      <w:pPr>
        <w:jc w:val="both"/>
        <w:rPr>
          <w:b/>
        </w:rPr>
      </w:pPr>
    </w:p>
    <w:p w:rsidR="00EC5335" w:rsidRPr="000734B3" w:rsidRDefault="00EC5335" w:rsidP="00EC5335">
      <w:pPr>
        <w:ind w:firstLine="720"/>
        <w:jc w:val="both"/>
        <w:rPr>
          <w:b/>
        </w:rPr>
      </w:pPr>
      <w:r w:rsidRPr="00533FDB">
        <w:rPr>
          <w:bCs/>
          <w:iCs/>
          <w:color w:val="000000"/>
        </w:rPr>
        <w:t>Indikatorët/treguesit</w:t>
      </w:r>
      <w:r>
        <w:rPr>
          <w:bCs/>
          <w:iCs/>
          <w:color w:val="000000"/>
        </w:rPr>
        <w:t xml:space="preserve"> si matës të performancës </w:t>
      </w:r>
      <w:r w:rsidRPr="00533FDB">
        <w:rPr>
          <w:bCs/>
          <w:iCs/>
          <w:color w:val="000000"/>
        </w:rPr>
        <w:t xml:space="preserve"> janë hartuar në konsultim dhe me kontributin e drejtorëve / </w:t>
      </w:r>
      <w:r>
        <w:rPr>
          <w:bCs/>
          <w:iCs/>
          <w:color w:val="000000"/>
        </w:rPr>
        <w:t>drejtoreve</w:t>
      </w:r>
      <w:r w:rsidRPr="00533FDB">
        <w:rPr>
          <w:bCs/>
          <w:iCs/>
          <w:color w:val="000000"/>
        </w:rPr>
        <w:t xml:space="preserve"> kryesor të programeve komunale. Indikatorët apo treguesit e më</w:t>
      </w:r>
      <w:r>
        <w:rPr>
          <w:bCs/>
          <w:iCs/>
          <w:color w:val="000000"/>
        </w:rPr>
        <w:t xml:space="preserve"> </w:t>
      </w:r>
      <w:r w:rsidRPr="00533FDB">
        <w:rPr>
          <w:bCs/>
          <w:iCs/>
          <w:color w:val="000000"/>
        </w:rPr>
        <w:t>poshtëm të përformancës janë hartuar karshi fushave dhe objektivave prioritare të Komunës për periudhën afatmesme 20</w:t>
      </w:r>
      <w:r>
        <w:rPr>
          <w:bCs/>
          <w:iCs/>
          <w:color w:val="000000"/>
        </w:rPr>
        <w:t>2</w:t>
      </w:r>
      <w:r w:rsidR="00671FAE">
        <w:rPr>
          <w:bCs/>
          <w:iCs/>
          <w:color w:val="000000"/>
        </w:rPr>
        <w:t>4</w:t>
      </w:r>
      <w:r w:rsidRPr="00533FDB">
        <w:rPr>
          <w:bCs/>
          <w:iCs/>
          <w:color w:val="000000"/>
        </w:rPr>
        <w:t>-20</w:t>
      </w:r>
      <w:r w:rsidR="00671FAE">
        <w:rPr>
          <w:bCs/>
          <w:iCs/>
          <w:color w:val="000000"/>
        </w:rPr>
        <w:t>26</w:t>
      </w:r>
      <w:r w:rsidRPr="00533FDB">
        <w:rPr>
          <w:bCs/>
          <w:iCs/>
          <w:color w:val="000000"/>
        </w:rPr>
        <w:t xml:space="preserve"> (të renditur në fillim të këtij dokumenti) dhe në këtë mënyrë janë dhënë vlerat matëse.  Njësia matëse e </w:t>
      </w:r>
      <w:r>
        <w:rPr>
          <w:bCs/>
          <w:iCs/>
          <w:color w:val="000000"/>
        </w:rPr>
        <w:t>t</w:t>
      </w:r>
      <w:r w:rsidRPr="00533FDB">
        <w:rPr>
          <w:bCs/>
          <w:iCs/>
          <w:color w:val="000000"/>
        </w:rPr>
        <w:t xml:space="preserve">reguesve është e ndryshme dhe më poshtë ka një ndërthurje të treguesve cilësorë me treguesit sasiorë. </w:t>
      </w: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533FDB">
        <w:rPr>
          <w:bCs/>
          <w:iCs/>
          <w:color w:val="000000"/>
        </w:rPr>
        <w:t>Më poshtë do jepet ndarja e synimeve (objektivave strategjik</w:t>
      </w:r>
      <w:r>
        <w:rPr>
          <w:bCs/>
          <w:iCs/>
          <w:color w:val="000000"/>
        </w:rPr>
        <w:t>e</w:t>
      </w:r>
      <w:r w:rsidRPr="00533FDB">
        <w:rPr>
          <w:bCs/>
          <w:iCs/>
          <w:color w:val="000000"/>
        </w:rPr>
        <w:t>) në objektiva dhe për secilin nga objektivat do paraqiten treguesit e performancës të cilët bëjnë të mundur që të matet realizimi i objektivit përkatës.</w:t>
      </w: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533FDB">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w:t>
      </w:r>
      <w:r>
        <w:rPr>
          <w:bCs/>
          <w:iCs/>
          <w:color w:val="000000"/>
        </w:rPr>
        <w:t xml:space="preserve"> kryesisht </w:t>
      </w:r>
      <w:r w:rsidRPr="00533FDB">
        <w:rPr>
          <w:bCs/>
          <w:iCs/>
          <w:color w:val="000000"/>
        </w:rPr>
        <w:t>kategorinë ekonomike – investime kapitale – ndonëse komuna planifikon edhe shpenzime në katër kategoritë tjera ekonomike që lidhen me këto synime. Përfshijra edhe e kësaj pjese buxhetore (perveq buxhetit kapital) do të provohet të bëhet në ciklet e tjera buxhetore si fazë e dytë e avancimit tutje të matësve të performancës në buxhetin afatmesëm komunal.</w:t>
      </w: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rPr>
          <w:b/>
          <w:sz w:val="22"/>
          <w:szCs w:val="22"/>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Pr="00533FDB" w:rsidRDefault="00EC5335" w:rsidP="00EC5335">
      <w:pPr>
        <w:framePr w:w="10995" w:wrap="auto" w:hAnchor="text" w:x="810"/>
        <w:ind w:left="-480"/>
        <w:jc w:val="both"/>
        <w:rPr>
          <w:b/>
        </w:rPr>
        <w:sectPr w:rsidR="00EC5335" w:rsidRPr="00533FDB" w:rsidSect="005260D9">
          <w:footerReference w:type="default" r:id="rId31"/>
          <w:footerReference w:type="first" r:id="rId32"/>
          <w:pgSz w:w="12240" w:h="15840"/>
          <w:pgMar w:top="810" w:right="630" w:bottom="540" w:left="900" w:header="720" w:footer="737" w:gutter="0"/>
          <w:pgNumType w:start="1"/>
          <w:cols w:space="720"/>
          <w:titlePg/>
          <w:docGrid w:linePitch="360"/>
        </w:sectPr>
      </w:pPr>
    </w:p>
    <w:p w:rsidR="00EC5335" w:rsidRDefault="00EC5335" w:rsidP="00EC5335">
      <w:pPr>
        <w:pStyle w:val="ListParagraph"/>
        <w:numPr>
          <w:ilvl w:val="0"/>
          <w:numId w:val="21"/>
        </w:numPr>
        <w:rPr>
          <w:b/>
          <w:bCs/>
          <w:iCs/>
          <w:color w:val="000000"/>
        </w:rPr>
      </w:pPr>
      <w:r>
        <w:rPr>
          <w:b/>
          <w:bCs/>
          <w:iCs/>
          <w:color w:val="000000"/>
        </w:rPr>
        <w:lastRenderedPageBreak/>
        <w:t>Zhvillimi ekonomik për të gjithë qytetarët (gra, burra, vajza dhe djem)</w:t>
      </w:r>
    </w:p>
    <w:p w:rsidR="00EC5335" w:rsidRPr="00533FDB" w:rsidRDefault="00EC5335" w:rsidP="00EC5335">
      <w:pPr>
        <w:pStyle w:val="ListParagraph"/>
        <w:ind w:left="1080"/>
        <w:rPr>
          <w:bCs/>
          <w:iCs/>
          <w:color w:val="000000"/>
        </w:rPr>
      </w:pPr>
    </w:p>
    <w:tbl>
      <w:tblPr>
        <w:tblW w:w="14400" w:type="dxa"/>
        <w:tblInd w:w="113" w:type="dxa"/>
        <w:tblLayout w:type="fixed"/>
        <w:tblCellMar>
          <w:left w:w="0" w:type="dxa"/>
          <w:right w:w="0" w:type="dxa"/>
        </w:tblCellMar>
        <w:tblLook w:val="0000"/>
      </w:tblPr>
      <w:tblGrid>
        <w:gridCol w:w="3780"/>
        <w:gridCol w:w="5400"/>
        <w:gridCol w:w="1440"/>
        <w:gridCol w:w="1232"/>
        <w:gridCol w:w="1260"/>
        <w:gridCol w:w="1288"/>
      </w:tblGrid>
      <w:tr w:rsidR="00EC5335" w:rsidRPr="00533FDB" w:rsidTr="005260D9">
        <w:trPr>
          <w:trHeight w:val="60"/>
        </w:trPr>
        <w:tc>
          <w:tcPr>
            <w:tcW w:w="3780" w:type="dxa"/>
            <w:tcBorders>
              <w:top w:val="single" w:sz="4" w:space="0" w:color="000000"/>
              <w:left w:val="single" w:sz="4" w:space="0" w:color="000000"/>
              <w:bottom w:val="single" w:sz="8" w:space="0" w:color="000000"/>
              <w:right w:val="single" w:sz="4" w:space="0" w:color="FFFFFF"/>
            </w:tcBorders>
            <w:shd w:val="solid" w:color="000000" w:fill="auto"/>
            <w:tcMar>
              <w:top w:w="57" w:type="dxa"/>
              <w:left w:w="113" w:type="dxa"/>
              <w:bottom w:w="57" w:type="dxa"/>
              <w:right w:w="113" w:type="dxa"/>
            </w:tcMar>
            <w:vAlign w:val="center"/>
          </w:tcPr>
          <w:p w:rsidR="00EC5335" w:rsidRPr="00533FDB" w:rsidRDefault="00EC5335" w:rsidP="005260D9">
            <w:pPr>
              <w:pStyle w:val="ListParagraph"/>
              <w:rPr>
                <w:bCs/>
                <w:iCs/>
                <w:color w:val="FFFFFF"/>
              </w:rPr>
            </w:pPr>
            <w:r w:rsidRPr="00533FDB">
              <w:rPr>
                <w:bCs/>
                <w:iCs/>
                <w:color w:val="FFFFFF"/>
              </w:rPr>
              <w:t>OBJEKTIVAT STRATEGJIKE TE KOMUNES</w:t>
            </w:r>
          </w:p>
        </w:tc>
        <w:tc>
          <w:tcPr>
            <w:tcW w:w="5400" w:type="dxa"/>
            <w:tcBorders>
              <w:top w:val="single" w:sz="4" w:space="0" w:color="000000"/>
              <w:left w:val="single" w:sz="4" w:space="0" w:color="FFFFFF"/>
              <w:bottom w:val="single" w:sz="8" w:space="0" w:color="000000"/>
              <w:right w:val="single" w:sz="4" w:space="0" w:color="000000"/>
            </w:tcBorders>
            <w:shd w:val="solid" w:color="000000" w:fill="auto"/>
            <w:tcMar>
              <w:top w:w="57" w:type="dxa"/>
              <w:left w:w="113" w:type="dxa"/>
              <w:bottom w:w="57" w:type="dxa"/>
              <w:right w:w="113" w:type="dxa"/>
            </w:tcMar>
            <w:vAlign w:val="center"/>
          </w:tcPr>
          <w:p w:rsidR="00EC5335" w:rsidRPr="00533FDB" w:rsidRDefault="00EC5335" w:rsidP="005260D9">
            <w:pPr>
              <w:pStyle w:val="ListParagraph"/>
              <w:rPr>
                <w:bCs/>
                <w:iCs/>
                <w:color w:val="FFFFFF"/>
              </w:rPr>
            </w:pPr>
            <w:r w:rsidRPr="00533FDB">
              <w:rPr>
                <w:bCs/>
                <w:iCs/>
                <w:color w:val="FFFFFF"/>
              </w:rPr>
              <w:t>Indikatorët për Matjen e Performancës në drejtim të përmbushjes së Objektivave</w:t>
            </w:r>
          </w:p>
        </w:tc>
        <w:tc>
          <w:tcPr>
            <w:tcW w:w="144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533FDB" w:rsidRDefault="00671FAE" w:rsidP="005260D9">
            <w:pPr>
              <w:pStyle w:val="ListParagraph"/>
              <w:rPr>
                <w:bCs/>
                <w:iCs/>
                <w:color w:val="FFFFFF"/>
              </w:rPr>
            </w:pPr>
            <w:r w:rsidRPr="00533FDB">
              <w:rPr>
                <w:bCs/>
                <w:iCs/>
                <w:color w:val="FFFFFF"/>
              </w:rPr>
              <w:t>20</w:t>
            </w:r>
            <w:r>
              <w:rPr>
                <w:bCs/>
                <w:iCs/>
                <w:color w:val="FFFFFF"/>
              </w:rPr>
              <w:t>23</w:t>
            </w:r>
          </w:p>
          <w:p w:rsidR="00EC5335" w:rsidRPr="00533FDB" w:rsidRDefault="00EC5335" w:rsidP="005260D9">
            <w:pPr>
              <w:pStyle w:val="ListParagraph"/>
              <w:rPr>
                <w:bCs/>
                <w:iCs/>
                <w:color w:val="FFFFFF"/>
              </w:rPr>
            </w:pPr>
            <w:r w:rsidRPr="00533FDB">
              <w:rPr>
                <w:bCs/>
                <w:iCs/>
                <w:color w:val="FFFFFF"/>
              </w:rPr>
              <w:t>(vlera bazë)</w:t>
            </w:r>
          </w:p>
        </w:tc>
        <w:tc>
          <w:tcPr>
            <w:tcW w:w="1232"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533FDB" w:rsidRDefault="00EC5335" w:rsidP="005260D9">
            <w:pPr>
              <w:jc w:val="center"/>
              <w:rPr>
                <w:bCs/>
                <w:iCs/>
                <w:color w:val="FFFFFF"/>
              </w:rPr>
            </w:pPr>
            <w:r w:rsidRPr="00533FDB">
              <w:rPr>
                <w:bCs/>
                <w:iCs/>
                <w:color w:val="FFFFFF"/>
              </w:rPr>
              <w:t>20</w:t>
            </w:r>
            <w:r>
              <w:rPr>
                <w:bCs/>
                <w:iCs/>
                <w:color w:val="FFFFFF"/>
              </w:rPr>
              <w:t>2</w:t>
            </w:r>
            <w:r w:rsidR="00671FAE">
              <w:rPr>
                <w:bCs/>
                <w:iCs/>
                <w:color w:val="FFFFFF"/>
              </w:rPr>
              <w:t>4</w:t>
            </w:r>
          </w:p>
        </w:tc>
        <w:tc>
          <w:tcPr>
            <w:tcW w:w="126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ED4D78" w:rsidRDefault="00EC5335" w:rsidP="00671FAE">
            <w:pPr>
              <w:jc w:val="both"/>
              <w:rPr>
                <w:bCs/>
                <w:iCs/>
                <w:color w:val="FFFFFF"/>
              </w:rPr>
            </w:pPr>
            <w:r>
              <w:rPr>
                <w:bCs/>
                <w:iCs/>
                <w:color w:val="FFFFFF"/>
              </w:rPr>
              <w:t xml:space="preserve">     </w:t>
            </w:r>
            <w:r w:rsidRPr="00ED4D78">
              <w:rPr>
                <w:bCs/>
                <w:iCs/>
                <w:color w:val="FFFFFF"/>
              </w:rPr>
              <w:t>202</w:t>
            </w:r>
            <w:r w:rsidR="00671FAE">
              <w:rPr>
                <w:bCs/>
                <w:iCs/>
                <w:color w:val="FFFFFF"/>
              </w:rPr>
              <w:t>5</w:t>
            </w:r>
          </w:p>
        </w:tc>
        <w:tc>
          <w:tcPr>
            <w:tcW w:w="1288"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ED4D78" w:rsidRDefault="00EC5335" w:rsidP="00671FAE">
            <w:pPr>
              <w:rPr>
                <w:bCs/>
                <w:iCs/>
                <w:color w:val="FFFFFF"/>
              </w:rPr>
            </w:pPr>
            <w:r>
              <w:rPr>
                <w:bCs/>
                <w:iCs/>
                <w:color w:val="FFFFFF"/>
              </w:rPr>
              <w:t xml:space="preserve">    </w:t>
            </w:r>
            <w:r w:rsidRPr="00ED4D78">
              <w:rPr>
                <w:bCs/>
                <w:iCs/>
                <w:color w:val="FFFFFF"/>
              </w:rPr>
              <w:t>202</w:t>
            </w:r>
            <w:r w:rsidR="00671FAE">
              <w:rPr>
                <w:bCs/>
                <w:iCs/>
                <w:color w:val="FFFFFF"/>
              </w:rPr>
              <w:t>6</w:t>
            </w:r>
          </w:p>
        </w:tc>
      </w:tr>
      <w:tr w:rsidR="00EC5335" w:rsidRPr="00533FDB" w:rsidTr="005260D9">
        <w:trPr>
          <w:trHeight w:val="1164"/>
        </w:trPr>
        <w:tc>
          <w:tcPr>
            <w:tcW w:w="3780" w:type="dxa"/>
            <w:vMerge w:val="restart"/>
            <w:tcBorders>
              <w:top w:val="single" w:sz="8" w:space="0" w:color="000000"/>
              <w:left w:val="single" w:sz="4" w:space="0" w:color="000000"/>
              <w:right w:val="single" w:sz="4" w:space="0" w:color="000000"/>
            </w:tcBorders>
            <w:tcMar>
              <w:top w:w="85" w:type="dxa"/>
              <w:left w:w="113" w:type="dxa"/>
              <w:bottom w:w="62" w:type="dxa"/>
              <w:right w:w="113" w:type="dxa"/>
            </w:tcMar>
          </w:tcPr>
          <w:p w:rsidR="00EC5335" w:rsidRPr="00A111B4" w:rsidRDefault="00EC5335" w:rsidP="005260D9">
            <w:pPr>
              <w:pStyle w:val="ListParagraph"/>
              <w:rPr>
                <w:b/>
                <w:bCs/>
                <w:iCs/>
                <w:color w:val="000000"/>
                <w:highlight w:val="yellow"/>
              </w:rPr>
            </w:pPr>
          </w:p>
          <w:p w:rsidR="00EC5335" w:rsidRPr="00A111B4" w:rsidRDefault="00EC5335" w:rsidP="005260D9">
            <w:pPr>
              <w:pStyle w:val="ListParagraph"/>
              <w:rPr>
                <w:b/>
                <w:bCs/>
                <w:iCs/>
                <w:color w:val="000000"/>
                <w:highlight w:val="yellow"/>
              </w:rPr>
            </w:pPr>
            <w:r w:rsidRPr="0071538F">
              <w:rPr>
                <w:b/>
                <w:bCs/>
                <w:iCs/>
                <w:color w:val="000000"/>
              </w:rPr>
              <w:t>Ndërmarrësia – zhvillimi i NVM</w:t>
            </w:r>
          </w:p>
        </w:tc>
        <w:tc>
          <w:tcPr>
            <w:tcW w:w="540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EC5335" w:rsidRPr="00A111B4" w:rsidRDefault="00EC5335" w:rsidP="005260D9">
            <w:pPr>
              <w:rPr>
                <w:bCs/>
                <w:iCs/>
                <w:color w:val="000000"/>
                <w:highlight w:val="yellow"/>
              </w:rPr>
            </w:pPr>
            <w:r w:rsidRPr="0071538F">
              <w:rPr>
                <w:bCs/>
                <w:iCs/>
                <w:color w:val="000000"/>
              </w:rPr>
              <w:t>Numri i NVM  që përfitojnë nga përmirësimi i infrastrukturës rrugore , ligjore dhe  lehtësimit të procedurave administrative rreth regjistrimit të bizneseve.</w:t>
            </w:r>
          </w:p>
        </w:tc>
        <w:tc>
          <w:tcPr>
            <w:tcW w:w="1440" w:type="dxa"/>
            <w:tcBorders>
              <w:top w:val="single" w:sz="8" w:space="0" w:color="000000"/>
              <w:left w:val="single" w:sz="4" w:space="0" w:color="000000"/>
              <w:bottom w:val="single" w:sz="4" w:space="0" w:color="000000"/>
              <w:right w:val="single" w:sz="4" w:space="0" w:color="000000"/>
            </w:tcBorders>
          </w:tcPr>
          <w:p w:rsidR="00EC5335" w:rsidRPr="00D8279E" w:rsidRDefault="00EC5335" w:rsidP="005260D9">
            <w:pPr>
              <w:jc w:val="center"/>
            </w:pPr>
          </w:p>
          <w:p w:rsidR="00EC5335" w:rsidRPr="00D8279E" w:rsidRDefault="00EC5335" w:rsidP="005260D9">
            <w:pPr>
              <w:jc w:val="center"/>
            </w:pPr>
            <w:r w:rsidRPr="00D8279E">
              <w:t>1</w:t>
            </w:r>
            <w:r>
              <w:t>6</w:t>
            </w:r>
            <w:r w:rsidR="00671FAE">
              <w:t>68</w:t>
            </w:r>
          </w:p>
        </w:tc>
        <w:tc>
          <w:tcPr>
            <w:tcW w:w="1232"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A111B4" w:rsidRDefault="00EC5335" w:rsidP="00671FAE">
            <w:pPr>
              <w:jc w:val="center"/>
              <w:rPr>
                <w:highlight w:val="yellow"/>
              </w:rPr>
            </w:pPr>
            <w:r w:rsidRPr="0071538F">
              <w:t>167</w:t>
            </w:r>
            <w:r w:rsidR="00671FAE">
              <w:t>3</w:t>
            </w:r>
          </w:p>
        </w:tc>
        <w:tc>
          <w:tcPr>
            <w:tcW w:w="126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rPr>
                <w:highlight w:val="yellow"/>
              </w:rPr>
            </w:pPr>
          </w:p>
          <w:p w:rsidR="00EC5335" w:rsidRPr="00A111B4" w:rsidRDefault="00EC5335" w:rsidP="005260D9">
            <w:pPr>
              <w:jc w:val="center"/>
              <w:rPr>
                <w:highlight w:val="yellow"/>
              </w:rPr>
            </w:pPr>
            <w:r w:rsidRPr="0071538F">
              <w:t>1680</w:t>
            </w:r>
          </w:p>
        </w:tc>
        <w:tc>
          <w:tcPr>
            <w:tcW w:w="1288"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647BBC" w:rsidRDefault="00EC5335" w:rsidP="005260D9">
            <w:pPr>
              <w:jc w:val="center"/>
            </w:pPr>
            <w:r>
              <w:t>1700</w:t>
            </w:r>
          </w:p>
        </w:tc>
      </w:tr>
      <w:tr w:rsidR="00EC5335" w:rsidRPr="00533FDB" w:rsidTr="005260D9">
        <w:trPr>
          <w:trHeight w:val="363"/>
        </w:trPr>
        <w:tc>
          <w:tcPr>
            <w:tcW w:w="3780" w:type="dxa"/>
            <w:vMerge/>
            <w:tcBorders>
              <w:left w:val="single" w:sz="4" w:space="0" w:color="000000"/>
              <w:right w:val="single" w:sz="4" w:space="0" w:color="000000"/>
            </w:tcBorders>
            <w:tcMar>
              <w:top w:w="85" w:type="dxa"/>
              <w:left w:w="113" w:type="dxa"/>
              <w:bottom w:w="62" w:type="dxa"/>
              <w:right w:w="113" w:type="dxa"/>
            </w:tcMar>
          </w:tcPr>
          <w:p w:rsidR="00EC5335" w:rsidRPr="00A111B4" w:rsidRDefault="00EC5335" w:rsidP="005260D9">
            <w:pPr>
              <w:pStyle w:val="ListParagraph"/>
              <w:rPr>
                <w:bCs/>
                <w:iCs/>
                <w:color w:val="000000"/>
                <w:highlight w:val="yellow"/>
              </w:rPr>
            </w:pPr>
          </w:p>
        </w:tc>
        <w:tc>
          <w:tcPr>
            <w:tcW w:w="540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EC5335" w:rsidRPr="00A111B4" w:rsidRDefault="00EC5335" w:rsidP="005260D9">
            <w:pPr>
              <w:rPr>
                <w:bCs/>
                <w:iCs/>
                <w:color w:val="000000"/>
                <w:highlight w:val="yellow"/>
              </w:rPr>
            </w:pPr>
            <w:r w:rsidRPr="00BC7EA0">
              <w:rPr>
                <w:bCs/>
                <w:iCs/>
                <w:color w:val="000000"/>
              </w:rPr>
              <w:t>Numri i NVM që përfitojnë nga ndarja e mjetëve  për përkrahjen e NVM</w:t>
            </w:r>
          </w:p>
        </w:tc>
        <w:tc>
          <w:tcPr>
            <w:tcW w:w="1440" w:type="dxa"/>
            <w:tcBorders>
              <w:top w:val="single" w:sz="8" w:space="0" w:color="000000"/>
              <w:left w:val="single" w:sz="4" w:space="0" w:color="000000"/>
              <w:bottom w:val="single" w:sz="4" w:space="0" w:color="000000"/>
              <w:right w:val="single" w:sz="4" w:space="0" w:color="000000"/>
            </w:tcBorders>
          </w:tcPr>
          <w:p w:rsidR="00EC5335" w:rsidRPr="00D8279E" w:rsidRDefault="00EC5335" w:rsidP="005260D9">
            <w:pPr>
              <w:jc w:val="center"/>
            </w:pPr>
            <w:r w:rsidRPr="00D8279E">
              <w:t>-</w:t>
            </w:r>
          </w:p>
        </w:tc>
        <w:tc>
          <w:tcPr>
            <w:tcW w:w="1232"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BC7EA0" w:rsidRDefault="00EC5335" w:rsidP="005260D9">
            <w:pPr>
              <w:jc w:val="center"/>
            </w:pPr>
            <w:r w:rsidRPr="00BC7EA0">
              <w:t>25</w:t>
            </w:r>
          </w:p>
        </w:tc>
        <w:tc>
          <w:tcPr>
            <w:tcW w:w="126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BC7EA0" w:rsidRDefault="00EC5335" w:rsidP="005260D9">
            <w:pPr>
              <w:jc w:val="center"/>
            </w:pPr>
            <w:r w:rsidRPr="00BC7EA0">
              <w:t>30</w:t>
            </w:r>
          </w:p>
        </w:tc>
        <w:tc>
          <w:tcPr>
            <w:tcW w:w="1288"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BC7EA0" w:rsidRDefault="00EC5335" w:rsidP="005260D9">
            <w:pPr>
              <w:jc w:val="center"/>
            </w:pPr>
            <w:r w:rsidRPr="00BC7EA0">
              <w:t>35</w:t>
            </w:r>
          </w:p>
        </w:tc>
      </w:tr>
      <w:tr w:rsidR="00EC5335" w:rsidRPr="00533FDB" w:rsidTr="005260D9">
        <w:trPr>
          <w:trHeight w:val="462"/>
        </w:trPr>
        <w:tc>
          <w:tcPr>
            <w:tcW w:w="3780" w:type="dxa"/>
            <w:vMerge/>
            <w:tcBorders>
              <w:left w:val="single" w:sz="4" w:space="0" w:color="000000"/>
              <w:right w:val="single" w:sz="4" w:space="0" w:color="000000"/>
            </w:tcBorders>
            <w:tcMar>
              <w:top w:w="85" w:type="dxa"/>
              <w:left w:w="113" w:type="dxa"/>
              <w:bottom w:w="62" w:type="dxa"/>
              <w:right w:w="113" w:type="dxa"/>
            </w:tcMar>
          </w:tcPr>
          <w:p w:rsidR="00EC5335" w:rsidRPr="00A111B4" w:rsidRDefault="00EC5335" w:rsidP="005260D9">
            <w:pPr>
              <w:pStyle w:val="ListParagraph"/>
              <w:rPr>
                <w:bCs/>
                <w:iCs/>
                <w:color w:val="000000"/>
                <w:highlight w:val="yellow"/>
              </w:rPr>
            </w:pPr>
          </w:p>
        </w:tc>
        <w:tc>
          <w:tcPr>
            <w:tcW w:w="540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EC5335" w:rsidRPr="00BC7EA0" w:rsidRDefault="00EC5335" w:rsidP="005260D9">
            <w:pPr>
              <w:rPr>
                <w:bCs/>
                <w:iCs/>
                <w:color w:val="000000"/>
              </w:rPr>
            </w:pPr>
          </w:p>
          <w:p w:rsidR="00EC5335" w:rsidRPr="00BC7EA0" w:rsidRDefault="00EC5335" w:rsidP="005260D9">
            <w:pPr>
              <w:rPr>
                <w:bCs/>
                <w:iCs/>
                <w:color w:val="000000"/>
              </w:rPr>
            </w:pPr>
            <w:r w:rsidRPr="00BC7EA0">
              <w:rPr>
                <w:bCs/>
                <w:iCs/>
                <w:color w:val="000000"/>
              </w:rPr>
              <w:t>Numri i të punsuarve në NVM</w:t>
            </w:r>
          </w:p>
        </w:tc>
        <w:tc>
          <w:tcPr>
            <w:tcW w:w="1440" w:type="dxa"/>
            <w:tcBorders>
              <w:top w:val="single" w:sz="8" w:space="0" w:color="000000"/>
              <w:left w:val="single" w:sz="4" w:space="0" w:color="000000"/>
              <w:bottom w:val="single" w:sz="4" w:space="0" w:color="000000"/>
              <w:right w:val="single" w:sz="4" w:space="0" w:color="000000"/>
            </w:tcBorders>
          </w:tcPr>
          <w:p w:rsidR="00EC5335" w:rsidRPr="00D8279E" w:rsidRDefault="00EC5335" w:rsidP="005260D9">
            <w:pPr>
              <w:jc w:val="center"/>
            </w:pPr>
          </w:p>
          <w:p w:rsidR="00EC5335" w:rsidRPr="00D8279E" w:rsidRDefault="00EC5335" w:rsidP="005260D9">
            <w:pPr>
              <w:jc w:val="center"/>
            </w:pPr>
            <w:r w:rsidRPr="00D8279E">
              <w:t>-</w:t>
            </w:r>
          </w:p>
        </w:tc>
        <w:tc>
          <w:tcPr>
            <w:tcW w:w="1232" w:type="dxa"/>
            <w:tcBorders>
              <w:top w:val="single" w:sz="8" w:space="0" w:color="000000"/>
              <w:left w:val="single" w:sz="4" w:space="0" w:color="000000"/>
              <w:bottom w:val="single" w:sz="4" w:space="0" w:color="000000"/>
              <w:right w:val="single" w:sz="4" w:space="0" w:color="000000"/>
            </w:tcBorders>
          </w:tcPr>
          <w:p w:rsidR="00EC5335" w:rsidRPr="00BC7EA0" w:rsidRDefault="00EC5335" w:rsidP="005260D9">
            <w:pPr>
              <w:jc w:val="center"/>
            </w:pPr>
          </w:p>
          <w:p w:rsidR="00EC5335" w:rsidRPr="00BC7EA0" w:rsidRDefault="00EC5335" w:rsidP="005260D9">
            <w:pPr>
              <w:jc w:val="center"/>
            </w:pPr>
            <w:r w:rsidRPr="00BC7EA0">
              <w:t>10</w:t>
            </w:r>
          </w:p>
        </w:tc>
        <w:tc>
          <w:tcPr>
            <w:tcW w:w="1260" w:type="dxa"/>
            <w:tcBorders>
              <w:top w:val="single" w:sz="8" w:space="0" w:color="000000"/>
              <w:left w:val="single" w:sz="4" w:space="0" w:color="000000"/>
              <w:bottom w:val="single" w:sz="4" w:space="0" w:color="000000"/>
              <w:right w:val="single" w:sz="4" w:space="0" w:color="000000"/>
            </w:tcBorders>
          </w:tcPr>
          <w:p w:rsidR="00EC5335" w:rsidRPr="00BC7EA0" w:rsidRDefault="00EC5335" w:rsidP="005260D9">
            <w:pPr>
              <w:jc w:val="center"/>
            </w:pPr>
          </w:p>
          <w:p w:rsidR="00EC5335" w:rsidRPr="00BC7EA0" w:rsidRDefault="00EC5335" w:rsidP="005260D9">
            <w:pPr>
              <w:jc w:val="center"/>
            </w:pPr>
            <w:r w:rsidRPr="00BC7EA0">
              <w:t>15</w:t>
            </w:r>
          </w:p>
        </w:tc>
        <w:tc>
          <w:tcPr>
            <w:tcW w:w="1288"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533FDB" w:rsidRDefault="00EC5335" w:rsidP="005260D9">
            <w:pPr>
              <w:jc w:val="center"/>
            </w:pPr>
            <w:r>
              <w:t>20</w:t>
            </w:r>
          </w:p>
        </w:tc>
      </w:tr>
      <w:tr w:rsidR="00671FAE" w:rsidRPr="00533FDB" w:rsidTr="005260D9">
        <w:trPr>
          <w:trHeight w:val="409"/>
        </w:trPr>
        <w:tc>
          <w:tcPr>
            <w:tcW w:w="3780" w:type="dxa"/>
            <w:vMerge w:val="restart"/>
            <w:tcBorders>
              <w:top w:val="single" w:sz="4" w:space="0" w:color="auto"/>
              <w:left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p w:rsidR="00671FAE" w:rsidRPr="00A111B4" w:rsidRDefault="00671FAE" w:rsidP="005260D9">
            <w:pPr>
              <w:pStyle w:val="ListParagraph"/>
              <w:rPr>
                <w:bCs/>
                <w:iCs/>
                <w:color w:val="000000"/>
                <w:highlight w:val="yellow"/>
              </w:rPr>
            </w:pPr>
          </w:p>
          <w:p w:rsidR="00671FAE" w:rsidRPr="00A111B4" w:rsidRDefault="00671FAE" w:rsidP="005260D9">
            <w:pPr>
              <w:pStyle w:val="ListParagraph"/>
              <w:rPr>
                <w:b/>
                <w:bCs/>
                <w:iCs/>
                <w:color w:val="000000"/>
                <w:highlight w:val="yellow"/>
              </w:rPr>
            </w:pPr>
            <w:r w:rsidRPr="00BC7EA0">
              <w:rPr>
                <w:b/>
                <w:bCs/>
                <w:iCs/>
                <w:color w:val="000000"/>
              </w:rPr>
              <w:t>Zhvillimi i bujqësisë – mbështetje e sektorit bujqësor dhe blegtoral</w:t>
            </w:r>
          </w:p>
        </w:tc>
        <w:tc>
          <w:tcPr>
            <w:tcW w:w="540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BC7EA0" w:rsidRDefault="00671FAE" w:rsidP="005260D9">
            <w:pPr>
              <w:rPr>
                <w:bCs/>
                <w:iCs/>
                <w:color w:val="000000"/>
              </w:rPr>
            </w:pPr>
            <w:r w:rsidRPr="00BC7EA0">
              <w:rPr>
                <w:bCs/>
                <w:iCs/>
                <w:color w:val="000000"/>
              </w:rPr>
              <w:t xml:space="preserve">Rritja e sipërfaqes së  tokave që do të ujitet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B14AC4">
            <w:pPr>
              <w:jc w:val="center"/>
            </w:pPr>
            <w:r w:rsidRPr="00BC7EA0">
              <w:t>40</w:t>
            </w:r>
          </w:p>
        </w:tc>
        <w:tc>
          <w:tcPr>
            <w:tcW w:w="1232" w:type="dxa"/>
            <w:tcBorders>
              <w:top w:val="single" w:sz="8" w:space="0" w:color="000000"/>
              <w:left w:val="single" w:sz="4" w:space="0" w:color="000000"/>
              <w:bottom w:val="single" w:sz="4" w:space="0" w:color="000000"/>
              <w:right w:val="single" w:sz="4" w:space="0" w:color="000000"/>
            </w:tcBorders>
          </w:tcPr>
          <w:p w:rsidR="00671FAE" w:rsidRPr="00BC7EA0" w:rsidRDefault="00671FAE" w:rsidP="00B14AC4">
            <w:pPr>
              <w:jc w:val="center"/>
            </w:pPr>
            <w:r w:rsidRPr="00BC7EA0">
              <w:t>45</w:t>
            </w:r>
          </w:p>
        </w:tc>
        <w:tc>
          <w:tcPr>
            <w:tcW w:w="1260" w:type="dxa"/>
            <w:tcBorders>
              <w:top w:val="single" w:sz="8" w:space="0" w:color="000000"/>
              <w:left w:val="single" w:sz="4" w:space="0" w:color="000000"/>
              <w:bottom w:val="single" w:sz="4" w:space="0" w:color="000000"/>
              <w:right w:val="single" w:sz="4" w:space="0" w:color="000000"/>
            </w:tcBorders>
          </w:tcPr>
          <w:p w:rsidR="00671FAE" w:rsidRPr="00533FDB" w:rsidRDefault="00671FAE" w:rsidP="00B14AC4">
            <w:pPr>
              <w:jc w:val="center"/>
            </w:pPr>
            <w:r>
              <w:t>50</w:t>
            </w:r>
          </w:p>
        </w:tc>
        <w:tc>
          <w:tcPr>
            <w:tcW w:w="1288" w:type="dxa"/>
            <w:tcBorders>
              <w:top w:val="single" w:sz="8" w:space="0" w:color="000000"/>
              <w:left w:val="single" w:sz="4" w:space="0" w:color="000000"/>
              <w:bottom w:val="single" w:sz="4" w:space="0" w:color="000000"/>
              <w:right w:val="single" w:sz="4" w:space="0" w:color="000000"/>
            </w:tcBorders>
          </w:tcPr>
          <w:p w:rsidR="00671FAE" w:rsidRPr="00533FDB" w:rsidRDefault="00671FAE" w:rsidP="00671FAE">
            <w:pPr>
              <w:jc w:val="center"/>
            </w:pPr>
            <w:r>
              <w:t>53</w:t>
            </w:r>
          </w:p>
        </w:tc>
      </w:tr>
      <w:tr w:rsidR="00671FAE" w:rsidRPr="00533FDB" w:rsidTr="005260D9">
        <w:trPr>
          <w:trHeight w:val="553"/>
        </w:trPr>
        <w:tc>
          <w:tcPr>
            <w:tcW w:w="3780" w:type="dxa"/>
            <w:vMerge/>
            <w:tcBorders>
              <w:left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tc>
        <w:tc>
          <w:tcPr>
            <w:tcW w:w="540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rPr>
                <w:bCs/>
                <w:iCs/>
                <w:color w:val="000000"/>
                <w:highlight w:val="yellow"/>
              </w:rPr>
            </w:pPr>
            <w:r w:rsidRPr="00BC7EA0">
              <w:rPr>
                <w:bCs/>
                <w:iCs/>
                <w:color w:val="000000"/>
              </w:rPr>
              <w:t>Numri i fermerëve</w:t>
            </w:r>
            <w:r>
              <w:rPr>
                <w:bCs/>
                <w:iCs/>
                <w:color w:val="000000"/>
              </w:rPr>
              <w:t>/fermereve</w:t>
            </w:r>
            <w:r w:rsidRPr="00BC7EA0">
              <w:rPr>
                <w:bCs/>
                <w:iCs/>
                <w:color w:val="000000"/>
              </w:rPr>
              <w:t xml:space="preserve"> ( ekonomive familjare ) që përfitojnë nga projektet në bujqësi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B14AC4">
            <w:pPr>
              <w:jc w:val="center"/>
            </w:pPr>
          </w:p>
          <w:p w:rsidR="00671FAE" w:rsidRPr="00BC7EA0" w:rsidRDefault="00671FAE" w:rsidP="00B14AC4">
            <w:pPr>
              <w:jc w:val="center"/>
            </w:pPr>
            <w:r w:rsidRPr="00BC7EA0">
              <w:t>290</w:t>
            </w:r>
          </w:p>
        </w:tc>
        <w:tc>
          <w:tcPr>
            <w:tcW w:w="1232" w:type="dxa"/>
            <w:tcBorders>
              <w:top w:val="single" w:sz="8" w:space="0" w:color="000000"/>
              <w:left w:val="single" w:sz="4" w:space="0" w:color="000000"/>
              <w:bottom w:val="single" w:sz="4" w:space="0" w:color="000000"/>
              <w:right w:val="single" w:sz="4" w:space="0" w:color="000000"/>
            </w:tcBorders>
          </w:tcPr>
          <w:p w:rsidR="00671FAE" w:rsidRPr="00BC7EA0" w:rsidRDefault="00671FAE" w:rsidP="00B14AC4">
            <w:pPr>
              <w:jc w:val="center"/>
            </w:pPr>
          </w:p>
          <w:p w:rsidR="00671FAE" w:rsidRPr="00BC7EA0" w:rsidRDefault="00671FAE" w:rsidP="00B14AC4">
            <w:pPr>
              <w:jc w:val="center"/>
            </w:pPr>
            <w:r w:rsidRPr="00BC7EA0">
              <w:t>320</w:t>
            </w:r>
          </w:p>
        </w:tc>
        <w:tc>
          <w:tcPr>
            <w:tcW w:w="1260" w:type="dxa"/>
            <w:tcBorders>
              <w:top w:val="single" w:sz="8" w:space="0" w:color="000000"/>
              <w:left w:val="single" w:sz="4" w:space="0" w:color="000000"/>
              <w:bottom w:val="single" w:sz="4" w:space="0" w:color="000000"/>
              <w:right w:val="single" w:sz="4" w:space="0" w:color="000000"/>
            </w:tcBorders>
          </w:tcPr>
          <w:p w:rsidR="00671FAE" w:rsidRDefault="00671FAE" w:rsidP="00B14AC4">
            <w:pPr>
              <w:jc w:val="center"/>
            </w:pPr>
          </w:p>
          <w:p w:rsidR="00671FAE" w:rsidRPr="00533FDB" w:rsidRDefault="00671FAE" w:rsidP="00B14AC4">
            <w:pPr>
              <w:jc w:val="center"/>
            </w:pPr>
            <w:r>
              <w:t>350</w:t>
            </w:r>
          </w:p>
        </w:tc>
        <w:tc>
          <w:tcPr>
            <w:tcW w:w="1288"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671FAE" w:rsidP="00671FAE">
            <w:pPr>
              <w:jc w:val="center"/>
            </w:pPr>
            <w:r>
              <w:t>365</w:t>
            </w:r>
          </w:p>
        </w:tc>
      </w:tr>
      <w:tr w:rsidR="00671FAE" w:rsidRPr="00533FDB" w:rsidTr="005260D9">
        <w:trPr>
          <w:trHeight w:val="481"/>
        </w:trPr>
        <w:tc>
          <w:tcPr>
            <w:tcW w:w="3780" w:type="dxa"/>
            <w:vMerge/>
            <w:tcBorders>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tc>
        <w:tc>
          <w:tcPr>
            <w:tcW w:w="540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Default="00671FAE" w:rsidP="005260D9">
            <w:pPr>
              <w:rPr>
                <w:bCs/>
                <w:iCs/>
                <w:color w:val="000000"/>
              </w:rPr>
            </w:pPr>
          </w:p>
          <w:p w:rsidR="00671FAE" w:rsidRPr="00A111B4" w:rsidRDefault="00671FAE" w:rsidP="005260D9">
            <w:pPr>
              <w:rPr>
                <w:bCs/>
                <w:iCs/>
                <w:color w:val="000000"/>
                <w:highlight w:val="yellow"/>
              </w:rPr>
            </w:pPr>
            <w:r w:rsidRPr="00BC7EA0">
              <w:rPr>
                <w:bCs/>
                <w:iCs/>
                <w:color w:val="000000"/>
              </w:rPr>
              <w:t>Rritja e siperfaqeve  bujqësore në sera në %</w:t>
            </w:r>
          </w:p>
        </w:tc>
        <w:tc>
          <w:tcPr>
            <w:tcW w:w="1440" w:type="dxa"/>
            <w:tcBorders>
              <w:top w:val="single" w:sz="8" w:space="0" w:color="000000"/>
              <w:left w:val="single" w:sz="4" w:space="0" w:color="auto"/>
              <w:bottom w:val="single" w:sz="4" w:space="0" w:color="000000"/>
              <w:right w:val="single" w:sz="4" w:space="0" w:color="000000"/>
            </w:tcBorders>
          </w:tcPr>
          <w:p w:rsidR="00671FAE" w:rsidRDefault="00671FAE" w:rsidP="00B14AC4">
            <w:pPr>
              <w:jc w:val="center"/>
            </w:pPr>
          </w:p>
          <w:p w:rsidR="00671FAE" w:rsidRPr="00BC7EA0" w:rsidRDefault="00671FAE" w:rsidP="00B14AC4">
            <w:pPr>
              <w:jc w:val="center"/>
            </w:pPr>
            <w:r w:rsidRPr="00BC7EA0">
              <w:t>25%</w:t>
            </w:r>
          </w:p>
        </w:tc>
        <w:tc>
          <w:tcPr>
            <w:tcW w:w="1232" w:type="dxa"/>
            <w:tcBorders>
              <w:top w:val="single" w:sz="8" w:space="0" w:color="000000"/>
              <w:left w:val="single" w:sz="4" w:space="0" w:color="000000"/>
              <w:bottom w:val="single" w:sz="4" w:space="0" w:color="000000"/>
              <w:right w:val="single" w:sz="4" w:space="0" w:color="000000"/>
            </w:tcBorders>
          </w:tcPr>
          <w:p w:rsidR="00671FAE" w:rsidRDefault="00671FAE" w:rsidP="00B14AC4">
            <w:pPr>
              <w:jc w:val="center"/>
            </w:pPr>
          </w:p>
          <w:p w:rsidR="00671FAE" w:rsidRPr="00BC7EA0" w:rsidRDefault="00671FAE" w:rsidP="00B14AC4">
            <w:pPr>
              <w:jc w:val="center"/>
            </w:pPr>
            <w:r w:rsidRPr="00BC7EA0">
              <w:t>30%</w:t>
            </w:r>
          </w:p>
        </w:tc>
        <w:tc>
          <w:tcPr>
            <w:tcW w:w="1260" w:type="dxa"/>
            <w:tcBorders>
              <w:top w:val="single" w:sz="8" w:space="0" w:color="000000"/>
              <w:left w:val="single" w:sz="4" w:space="0" w:color="000000"/>
              <w:bottom w:val="single" w:sz="4" w:space="0" w:color="000000"/>
              <w:right w:val="single" w:sz="4" w:space="0" w:color="000000"/>
            </w:tcBorders>
          </w:tcPr>
          <w:p w:rsidR="00671FAE" w:rsidRDefault="00671FAE" w:rsidP="00B14AC4">
            <w:pPr>
              <w:jc w:val="center"/>
            </w:pPr>
          </w:p>
          <w:p w:rsidR="00671FAE" w:rsidRPr="00533FDB" w:rsidRDefault="00671FAE" w:rsidP="00B14AC4">
            <w:pPr>
              <w:jc w:val="center"/>
            </w:pPr>
            <w:r>
              <w:t>35%</w:t>
            </w:r>
          </w:p>
        </w:tc>
        <w:tc>
          <w:tcPr>
            <w:tcW w:w="1288"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671FAE" w:rsidP="005260D9">
            <w:pPr>
              <w:jc w:val="center"/>
            </w:pPr>
            <w:r>
              <w:t>37%</w:t>
            </w:r>
          </w:p>
        </w:tc>
      </w:tr>
      <w:tr w:rsidR="00671FAE" w:rsidRPr="00533FDB" w:rsidTr="005260D9">
        <w:trPr>
          <w:trHeight w:val="490"/>
        </w:trPr>
        <w:tc>
          <w:tcPr>
            <w:tcW w:w="3780" w:type="dxa"/>
            <w:vMerge/>
            <w:tcBorders>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tc>
        <w:tc>
          <w:tcPr>
            <w:tcW w:w="540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vAlign w:val="center"/>
          </w:tcPr>
          <w:p w:rsidR="00671FAE" w:rsidRPr="00BC7EA0" w:rsidRDefault="00671FAE" w:rsidP="005260D9">
            <w:pPr>
              <w:spacing w:line="276" w:lineRule="auto"/>
              <w:rPr>
                <w:lang w:eastAsia="en-GB"/>
              </w:rPr>
            </w:pPr>
            <w:r w:rsidRPr="00BC7EA0">
              <w:rPr>
                <w:lang w:eastAsia="en-GB"/>
              </w:rPr>
              <w:t xml:space="preserve">% e  rritjës së rendimenteve për ha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B14AC4">
            <w:pPr>
              <w:jc w:val="center"/>
            </w:pPr>
          </w:p>
          <w:p w:rsidR="00671FAE" w:rsidRPr="00BC7EA0" w:rsidRDefault="00671FAE" w:rsidP="00B14AC4">
            <w:pPr>
              <w:jc w:val="center"/>
            </w:pPr>
            <w:r w:rsidRPr="00BC7EA0">
              <w:t>15%</w:t>
            </w:r>
          </w:p>
        </w:tc>
        <w:tc>
          <w:tcPr>
            <w:tcW w:w="1232" w:type="dxa"/>
            <w:tcBorders>
              <w:top w:val="single" w:sz="8" w:space="0" w:color="000000"/>
              <w:left w:val="single" w:sz="4" w:space="0" w:color="000000"/>
              <w:bottom w:val="single" w:sz="4" w:space="0" w:color="000000"/>
              <w:right w:val="single" w:sz="4" w:space="0" w:color="000000"/>
            </w:tcBorders>
          </w:tcPr>
          <w:p w:rsidR="00671FAE" w:rsidRPr="00BC7EA0" w:rsidRDefault="00671FAE" w:rsidP="00B14AC4">
            <w:pPr>
              <w:jc w:val="center"/>
            </w:pPr>
          </w:p>
          <w:p w:rsidR="00671FAE" w:rsidRPr="00BC7EA0" w:rsidRDefault="00671FAE" w:rsidP="00B14AC4">
            <w:pPr>
              <w:jc w:val="center"/>
            </w:pPr>
            <w:r w:rsidRPr="00BC7EA0">
              <w:t>20%</w:t>
            </w:r>
          </w:p>
        </w:tc>
        <w:tc>
          <w:tcPr>
            <w:tcW w:w="1260" w:type="dxa"/>
            <w:tcBorders>
              <w:top w:val="single" w:sz="8" w:space="0" w:color="000000"/>
              <w:left w:val="single" w:sz="4" w:space="0" w:color="000000"/>
              <w:bottom w:val="single" w:sz="4" w:space="0" w:color="000000"/>
              <w:right w:val="single" w:sz="4" w:space="0" w:color="000000"/>
            </w:tcBorders>
          </w:tcPr>
          <w:p w:rsidR="00671FAE" w:rsidRDefault="00671FAE" w:rsidP="00B14AC4">
            <w:pPr>
              <w:jc w:val="center"/>
            </w:pPr>
          </w:p>
          <w:p w:rsidR="00671FAE" w:rsidRPr="00533FDB" w:rsidRDefault="00671FAE" w:rsidP="00B14AC4">
            <w:pPr>
              <w:jc w:val="center"/>
            </w:pPr>
            <w:r>
              <w:t>25%</w:t>
            </w:r>
          </w:p>
        </w:tc>
        <w:tc>
          <w:tcPr>
            <w:tcW w:w="1288"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671FAE" w:rsidP="005260D9">
            <w:pPr>
              <w:jc w:val="center"/>
            </w:pPr>
            <w:r>
              <w:t>27%</w:t>
            </w:r>
          </w:p>
        </w:tc>
      </w:tr>
      <w:tr w:rsidR="00671FAE" w:rsidRPr="00533FDB" w:rsidTr="005260D9">
        <w:trPr>
          <w:trHeight w:val="598"/>
        </w:trPr>
        <w:tc>
          <w:tcPr>
            <w:tcW w:w="3780"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671FAE" w:rsidRPr="00A111B4" w:rsidRDefault="00671FAE" w:rsidP="005260D9">
            <w:pPr>
              <w:pStyle w:val="ListParagraph"/>
              <w:rPr>
                <w:bCs/>
                <w:iCs/>
                <w:color w:val="000000"/>
                <w:highlight w:val="yellow"/>
              </w:rPr>
            </w:pPr>
          </w:p>
          <w:p w:rsidR="00671FAE" w:rsidRPr="00BC7EA0" w:rsidRDefault="00671FAE" w:rsidP="005260D9">
            <w:pPr>
              <w:pStyle w:val="ListParagraph"/>
              <w:rPr>
                <w:b/>
                <w:bCs/>
                <w:iCs/>
                <w:color w:val="000000"/>
              </w:rPr>
            </w:pPr>
            <w:r w:rsidRPr="00BC7EA0">
              <w:rPr>
                <w:b/>
                <w:bCs/>
                <w:iCs/>
                <w:color w:val="000000"/>
              </w:rPr>
              <w:t>Zhvillimi i turizmit dhe trashëgimisë kulturore</w:t>
            </w:r>
          </w:p>
          <w:p w:rsidR="00671FAE" w:rsidRPr="00A111B4" w:rsidRDefault="00671FAE" w:rsidP="005260D9">
            <w:pPr>
              <w:pStyle w:val="ListParagraph"/>
              <w:rPr>
                <w:bCs/>
                <w:iCs/>
                <w:color w:val="000000"/>
                <w:highlight w:val="yellow"/>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111B4" w:rsidRDefault="00671FAE" w:rsidP="005260D9">
            <w:pPr>
              <w:rPr>
                <w:bCs/>
                <w:iCs/>
                <w:color w:val="000000"/>
                <w:highlight w:val="yellow"/>
              </w:rPr>
            </w:pPr>
            <w:r w:rsidRPr="00BC7EA0">
              <w:rPr>
                <w:bCs/>
                <w:iCs/>
                <w:color w:val="000000"/>
              </w:rPr>
              <w:t>Rritja e sipërfaqeve të pyllëzuara dhe hapësirave të gjelbëruara në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B14AC4">
            <w:pPr>
              <w:jc w:val="center"/>
            </w:pPr>
          </w:p>
          <w:p w:rsidR="00671FAE" w:rsidRPr="00BC7EA0" w:rsidRDefault="00671FAE" w:rsidP="00B14AC4">
            <w:pPr>
              <w:jc w:val="center"/>
            </w:pPr>
            <w:r w:rsidRPr="00BC7EA0">
              <w:t>30%</w:t>
            </w:r>
          </w:p>
        </w:tc>
        <w:tc>
          <w:tcPr>
            <w:tcW w:w="1232" w:type="dxa"/>
            <w:tcBorders>
              <w:top w:val="single" w:sz="8" w:space="0" w:color="000000"/>
              <w:left w:val="single" w:sz="4" w:space="0" w:color="000000"/>
              <w:bottom w:val="single" w:sz="4" w:space="0" w:color="000000"/>
              <w:right w:val="single" w:sz="4" w:space="0" w:color="000000"/>
            </w:tcBorders>
          </w:tcPr>
          <w:p w:rsidR="00671FAE" w:rsidRPr="00BC7EA0" w:rsidRDefault="00671FAE" w:rsidP="00B14AC4">
            <w:pPr>
              <w:jc w:val="center"/>
            </w:pPr>
          </w:p>
          <w:p w:rsidR="00671FAE" w:rsidRPr="00BC7EA0" w:rsidRDefault="00671FAE" w:rsidP="00B14AC4">
            <w:pPr>
              <w:jc w:val="center"/>
            </w:pPr>
            <w:r w:rsidRPr="00BC7EA0">
              <w:t>35%</w:t>
            </w:r>
          </w:p>
        </w:tc>
        <w:tc>
          <w:tcPr>
            <w:tcW w:w="1260" w:type="dxa"/>
            <w:tcBorders>
              <w:top w:val="single" w:sz="8" w:space="0" w:color="000000"/>
              <w:left w:val="single" w:sz="4" w:space="0" w:color="000000"/>
              <w:bottom w:val="single" w:sz="4" w:space="0" w:color="000000"/>
              <w:right w:val="single" w:sz="4" w:space="0" w:color="000000"/>
            </w:tcBorders>
          </w:tcPr>
          <w:p w:rsidR="00671FAE" w:rsidRDefault="00671FAE" w:rsidP="00B14AC4">
            <w:pPr>
              <w:jc w:val="center"/>
            </w:pPr>
          </w:p>
          <w:p w:rsidR="00671FAE" w:rsidRPr="00533FDB" w:rsidRDefault="00671FAE" w:rsidP="00B14AC4">
            <w:pPr>
              <w:jc w:val="center"/>
            </w:pPr>
            <w:r>
              <w:t>40%</w:t>
            </w:r>
          </w:p>
        </w:tc>
        <w:tc>
          <w:tcPr>
            <w:tcW w:w="1288"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671FAE" w:rsidP="005260D9">
            <w:pPr>
              <w:jc w:val="center"/>
            </w:pPr>
            <w:r>
              <w:t>42%</w:t>
            </w:r>
          </w:p>
        </w:tc>
      </w:tr>
      <w:tr w:rsidR="00671FAE" w:rsidRPr="00533FDB" w:rsidTr="005260D9">
        <w:trPr>
          <w:trHeight w:val="490"/>
        </w:trPr>
        <w:tc>
          <w:tcPr>
            <w:tcW w:w="3780" w:type="dxa"/>
            <w:vMerge/>
            <w:tcBorders>
              <w:left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92194D" w:rsidRDefault="00671FAE" w:rsidP="005260D9">
            <w:pPr>
              <w:rPr>
                <w:bCs/>
                <w:iCs/>
                <w:color w:val="000000"/>
                <w:highlight w:val="yellow"/>
              </w:rPr>
            </w:pPr>
            <w:r w:rsidRPr="006700AC">
              <w:rPr>
                <w:bCs/>
                <w:iCs/>
                <w:color w:val="000000"/>
              </w:rPr>
              <w:t>Rritja e numrit të vizitorve</w:t>
            </w:r>
            <w:r>
              <w:rPr>
                <w:bCs/>
                <w:iCs/>
                <w:color w:val="000000"/>
              </w:rPr>
              <w:t xml:space="preserve"> në  %</w:t>
            </w:r>
          </w:p>
        </w:tc>
        <w:tc>
          <w:tcPr>
            <w:tcW w:w="1440" w:type="dxa"/>
            <w:tcBorders>
              <w:top w:val="single" w:sz="8" w:space="0" w:color="000000"/>
              <w:left w:val="single" w:sz="4" w:space="0" w:color="auto"/>
              <w:bottom w:val="single" w:sz="4" w:space="0" w:color="000000"/>
              <w:right w:val="single" w:sz="4" w:space="0" w:color="000000"/>
            </w:tcBorders>
          </w:tcPr>
          <w:p w:rsidR="00671FAE" w:rsidRDefault="00671FAE" w:rsidP="00B14AC4">
            <w:pPr>
              <w:jc w:val="center"/>
            </w:pPr>
          </w:p>
          <w:p w:rsidR="00671FAE" w:rsidRPr="00533FDB" w:rsidRDefault="00671FAE" w:rsidP="00B14AC4">
            <w:pPr>
              <w:jc w:val="center"/>
            </w:pPr>
            <w:r>
              <w:t>55%</w:t>
            </w:r>
          </w:p>
        </w:tc>
        <w:tc>
          <w:tcPr>
            <w:tcW w:w="1232" w:type="dxa"/>
            <w:tcBorders>
              <w:top w:val="single" w:sz="8" w:space="0" w:color="000000"/>
              <w:left w:val="single" w:sz="4" w:space="0" w:color="000000"/>
              <w:bottom w:val="single" w:sz="4" w:space="0" w:color="000000"/>
              <w:right w:val="single" w:sz="4" w:space="0" w:color="000000"/>
            </w:tcBorders>
          </w:tcPr>
          <w:p w:rsidR="00671FAE" w:rsidRDefault="00671FAE" w:rsidP="00B14AC4">
            <w:pPr>
              <w:jc w:val="center"/>
            </w:pPr>
          </w:p>
          <w:p w:rsidR="00671FAE" w:rsidRPr="00533FDB" w:rsidRDefault="00671FAE" w:rsidP="00B14AC4">
            <w:pPr>
              <w:jc w:val="center"/>
            </w:pPr>
            <w:r>
              <w:t>65%</w:t>
            </w:r>
          </w:p>
        </w:tc>
        <w:tc>
          <w:tcPr>
            <w:tcW w:w="1260" w:type="dxa"/>
            <w:tcBorders>
              <w:top w:val="single" w:sz="8" w:space="0" w:color="000000"/>
              <w:left w:val="single" w:sz="4" w:space="0" w:color="000000"/>
              <w:bottom w:val="single" w:sz="4" w:space="0" w:color="000000"/>
              <w:right w:val="single" w:sz="4" w:space="0" w:color="000000"/>
            </w:tcBorders>
          </w:tcPr>
          <w:p w:rsidR="00671FAE" w:rsidRDefault="00671FAE" w:rsidP="00B14AC4">
            <w:pPr>
              <w:jc w:val="center"/>
            </w:pPr>
          </w:p>
          <w:p w:rsidR="00671FAE" w:rsidRPr="00533FDB" w:rsidRDefault="00671FAE" w:rsidP="00B14AC4">
            <w:pPr>
              <w:jc w:val="center"/>
            </w:pPr>
            <w:r>
              <w:t>70%</w:t>
            </w:r>
          </w:p>
        </w:tc>
        <w:tc>
          <w:tcPr>
            <w:tcW w:w="1288"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671FAE" w:rsidP="005260D9">
            <w:pPr>
              <w:jc w:val="center"/>
            </w:pPr>
            <w:r>
              <w:t>72%</w:t>
            </w:r>
          </w:p>
        </w:tc>
      </w:tr>
      <w:tr w:rsidR="00671FAE" w:rsidRPr="00533FDB" w:rsidTr="005260D9">
        <w:trPr>
          <w:trHeight w:val="490"/>
        </w:trPr>
        <w:tc>
          <w:tcPr>
            <w:tcW w:w="3780" w:type="dxa"/>
            <w:vMerge/>
            <w:tcBorders>
              <w:left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540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112D1" w:rsidRDefault="00671FAE" w:rsidP="005260D9">
            <w:pPr>
              <w:rPr>
                <w:bCs/>
                <w:iCs/>
                <w:color w:val="000000"/>
                <w:highlight w:val="yellow"/>
              </w:rPr>
            </w:pPr>
            <w:r w:rsidRPr="005112D1">
              <w:rPr>
                <w:bCs/>
                <w:iCs/>
                <w:color w:val="000000"/>
              </w:rPr>
              <w:t>Rritja e mirëqenës së ekonomive familjare</w:t>
            </w:r>
            <w:r>
              <w:rPr>
                <w:bCs/>
                <w:iCs/>
                <w:color w:val="000000"/>
              </w:rPr>
              <w:t xml:space="preserve"> në %</w:t>
            </w:r>
          </w:p>
        </w:tc>
        <w:tc>
          <w:tcPr>
            <w:tcW w:w="1440" w:type="dxa"/>
            <w:tcBorders>
              <w:top w:val="single" w:sz="8" w:space="0" w:color="000000"/>
              <w:left w:val="single" w:sz="4" w:space="0" w:color="auto"/>
              <w:bottom w:val="single" w:sz="4" w:space="0" w:color="000000"/>
              <w:right w:val="single" w:sz="4" w:space="0" w:color="000000"/>
            </w:tcBorders>
          </w:tcPr>
          <w:p w:rsidR="00671FAE" w:rsidRPr="00533FDB" w:rsidRDefault="00671FAE" w:rsidP="00B14AC4">
            <w:pPr>
              <w:jc w:val="center"/>
            </w:pPr>
            <w:r>
              <w:t>25%</w:t>
            </w:r>
          </w:p>
        </w:tc>
        <w:tc>
          <w:tcPr>
            <w:tcW w:w="1232" w:type="dxa"/>
            <w:tcBorders>
              <w:top w:val="single" w:sz="8" w:space="0" w:color="000000"/>
              <w:left w:val="single" w:sz="4" w:space="0" w:color="000000"/>
              <w:bottom w:val="single" w:sz="4" w:space="0" w:color="000000"/>
              <w:right w:val="single" w:sz="4" w:space="0" w:color="000000"/>
            </w:tcBorders>
          </w:tcPr>
          <w:p w:rsidR="00671FAE" w:rsidRPr="00533FDB" w:rsidRDefault="00671FAE" w:rsidP="00B14AC4">
            <w:pPr>
              <w:jc w:val="center"/>
            </w:pPr>
            <w:r>
              <w:t>30%</w:t>
            </w:r>
          </w:p>
        </w:tc>
        <w:tc>
          <w:tcPr>
            <w:tcW w:w="1260" w:type="dxa"/>
            <w:tcBorders>
              <w:top w:val="single" w:sz="8" w:space="0" w:color="000000"/>
              <w:left w:val="single" w:sz="4" w:space="0" w:color="000000"/>
              <w:bottom w:val="single" w:sz="4" w:space="0" w:color="000000"/>
              <w:right w:val="single" w:sz="4" w:space="0" w:color="000000"/>
            </w:tcBorders>
          </w:tcPr>
          <w:p w:rsidR="00671FAE" w:rsidRPr="00533FDB" w:rsidRDefault="00671FAE" w:rsidP="00B14AC4">
            <w:pPr>
              <w:jc w:val="center"/>
            </w:pPr>
            <w:r>
              <w:t>35%</w:t>
            </w:r>
          </w:p>
        </w:tc>
        <w:tc>
          <w:tcPr>
            <w:tcW w:w="1288" w:type="dxa"/>
            <w:tcBorders>
              <w:top w:val="single" w:sz="8" w:space="0" w:color="000000"/>
              <w:left w:val="single" w:sz="4" w:space="0" w:color="000000"/>
              <w:bottom w:val="single" w:sz="4" w:space="0" w:color="000000"/>
              <w:right w:val="single" w:sz="4" w:space="0" w:color="000000"/>
            </w:tcBorders>
          </w:tcPr>
          <w:p w:rsidR="00671FAE" w:rsidRPr="00533FDB" w:rsidRDefault="00671FAE" w:rsidP="005260D9">
            <w:pPr>
              <w:jc w:val="center"/>
            </w:pPr>
            <w:r>
              <w:t>37%</w:t>
            </w: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jc w:val="both"/>
        <w:rPr>
          <w:bCs/>
          <w:iCs/>
          <w:color w:val="000000"/>
        </w:rPr>
      </w:pPr>
      <w:r w:rsidRPr="00E5017A">
        <w:rPr>
          <w:bCs/>
          <w:iCs/>
          <w:color w:val="000000"/>
        </w:rPr>
        <w:lastRenderedPageBreak/>
        <w:t>Për synimin e parë, Komuna e Klinës ka identifikuar tri objektiva, të cilët kanë të bëjnë me sektorin e bujqësisë, kulturës  dhe urbanizmit . Në realizimin e këtyre objektivave janë përfshirë Drejtoria për Bujqësi , Drejtoria e Urbanizmit dhe  Drejtoria e shërbimeve</w:t>
      </w:r>
      <w:r w:rsidRPr="00E5017A">
        <w:rPr>
          <w:rFonts w:ascii="Sylfaen" w:hAnsi="Sylfaen"/>
          <w:bCs/>
          <w:iCs/>
          <w:color w:val="000000"/>
        </w:rPr>
        <w:t xml:space="preserve"> publike</w:t>
      </w:r>
      <w:r w:rsidRPr="00E5017A">
        <w:rPr>
          <w:bCs/>
          <w:iCs/>
          <w:color w:val="000000"/>
        </w:rPr>
        <w:t>. Buxheti total (kategoria ekonomike – investime kapitale dhe subvencione) në dispozicion të Synimit të parë jepet në tabelën e mëposhtme.</w:t>
      </w:r>
    </w:p>
    <w:p w:rsidR="00EC5335" w:rsidRPr="00533FDB" w:rsidRDefault="00EC5335" w:rsidP="00EC5335">
      <w:pPr>
        <w:pStyle w:val="ListParagraph"/>
        <w:ind w:left="0"/>
        <w:rPr>
          <w:bCs/>
          <w:iCs/>
          <w:color w:val="000000"/>
        </w:rPr>
      </w:pPr>
    </w:p>
    <w:tbl>
      <w:tblPr>
        <w:tblW w:w="1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8"/>
        <w:gridCol w:w="1609"/>
        <w:gridCol w:w="1609"/>
        <w:gridCol w:w="1609"/>
        <w:gridCol w:w="1609"/>
      </w:tblGrid>
      <w:tr w:rsidR="00EC5335" w:rsidRPr="00533FDB" w:rsidTr="005260D9">
        <w:trPr>
          <w:trHeight w:val="248"/>
        </w:trPr>
        <w:tc>
          <w:tcPr>
            <w:tcW w:w="7128" w:type="dxa"/>
            <w:vMerge w:val="restart"/>
          </w:tcPr>
          <w:p w:rsidR="00EC5335" w:rsidRPr="00533FDB" w:rsidRDefault="00EC5335" w:rsidP="005260D9">
            <w:pPr>
              <w:pStyle w:val="ListParagraph"/>
              <w:ind w:left="0"/>
              <w:rPr>
                <w:bCs/>
                <w:iCs/>
                <w:color w:val="000000"/>
              </w:rPr>
            </w:pPr>
          </w:p>
        </w:tc>
        <w:tc>
          <w:tcPr>
            <w:tcW w:w="6436" w:type="dxa"/>
            <w:gridSpan w:val="4"/>
          </w:tcPr>
          <w:p w:rsidR="00EC5335" w:rsidRPr="00533FDB" w:rsidRDefault="00EC5335" w:rsidP="005260D9">
            <w:pPr>
              <w:pStyle w:val="ListParagraph"/>
              <w:ind w:left="0"/>
              <w:jc w:val="center"/>
              <w:rPr>
                <w:bCs/>
                <w:iCs/>
                <w:color w:val="000000"/>
              </w:rPr>
            </w:pPr>
            <w:r w:rsidRPr="00DA1966">
              <w:rPr>
                <w:bCs/>
                <w:iCs/>
                <w:color w:val="000000"/>
              </w:rPr>
              <w:t>Burimet buxhetore (000 Euro)</w:t>
            </w:r>
          </w:p>
        </w:tc>
      </w:tr>
      <w:tr w:rsidR="00671FAE" w:rsidRPr="00533FDB" w:rsidTr="005260D9">
        <w:trPr>
          <w:trHeight w:val="247"/>
        </w:trPr>
        <w:tc>
          <w:tcPr>
            <w:tcW w:w="7128" w:type="dxa"/>
            <w:vMerge/>
          </w:tcPr>
          <w:p w:rsidR="00671FAE" w:rsidRPr="00533FDB" w:rsidRDefault="00671FAE" w:rsidP="005260D9">
            <w:pPr>
              <w:pStyle w:val="ListParagraph"/>
              <w:ind w:left="0"/>
              <w:rPr>
                <w:bCs/>
                <w:iCs/>
                <w:color w:val="000000"/>
              </w:rPr>
            </w:pPr>
          </w:p>
        </w:tc>
        <w:tc>
          <w:tcPr>
            <w:tcW w:w="1609" w:type="dxa"/>
          </w:tcPr>
          <w:p w:rsidR="00671FAE" w:rsidRPr="00DA1966" w:rsidRDefault="00671FAE" w:rsidP="00B14AC4">
            <w:pPr>
              <w:pStyle w:val="ListParagraph"/>
              <w:ind w:left="0"/>
              <w:jc w:val="center"/>
              <w:rPr>
                <w:bCs/>
                <w:iCs/>
                <w:color w:val="000000"/>
              </w:rPr>
            </w:pPr>
            <w:r w:rsidRPr="00DA1966">
              <w:rPr>
                <w:bCs/>
                <w:iCs/>
                <w:color w:val="000000"/>
              </w:rPr>
              <w:t>20</w:t>
            </w:r>
            <w:r>
              <w:rPr>
                <w:bCs/>
                <w:iCs/>
                <w:color w:val="000000"/>
              </w:rPr>
              <w:t>23</w:t>
            </w:r>
          </w:p>
        </w:tc>
        <w:tc>
          <w:tcPr>
            <w:tcW w:w="1609" w:type="dxa"/>
          </w:tcPr>
          <w:p w:rsidR="00671FAE" w:rsidRPr="00DA1966" w:rsidRDefault="00671FAE" w:rsidP="00B14AC4">
            <w:pPr>
              <w:pStyle w:val="ListParagraph"/>
              <w:ind w:left="0"/>
              <w:jc w:val="center"/>
              <w:rPr>
                <w:bCs/>
                <w:iCs/>
                <w:color w:val="000000"/>
              </w:rPr>
            </w:pPr>
            <w:r w:rsidRPr="00DA1966">
              <w:rPr>
                <w:bCs/>
                <w:iCs/>
                <w:color w:val="000000"/>
              </w:rPr>
              <w:t>202</w:t>
            </w:r>
            <w:r>
              <w:rPr>
                <w:bCs/>
                <w:iCs/>
                <w:color w:val="000000"/>
              </w:rPr>
              <w:t>4</w:t>
            </w:r>
          </w:p>
        </w:tc>
        <w:tc>
          <w:tcPr>
            <w:tcW w:w="1609" w:type="dxa"/>
          </w:tcPr>
          <w:p w:rsidR="00671FAE" w:rsidRPr="00DA1966" w:rsidRDefault="00671FAE" w:rsidP="00B14AC4">
            <w:pPr>
              <w:pStyle w:val="ListParagraph"/>
              <w:ind w:left="0"/>
              <w:jc w:val="center"/>
              <w:rPr>
                <w:bCs/>
                <w:iCs/>
                <w:color w:val="000000"/>
              </w:rPr>
            </w:pPr>
            <w:r w:rsidRPr="00DA1966">
              <w:rPr>
                <w:bCs/>
                <w:iCs/>
                <w:color w:val="000000"/>
              </w:rPr>
              <w:t>202</w:t>
            </w:r>
            <w:r>
              <w:rPr>
                <w:bCs/>
                <w:iCs/>
                <w:color w:val="000000"/>
              </w:rPr>
              <w:t>5</w:t>
            </w:r>
          </w:p>
        </w:tc>
        <w:tc>
          <w:tcPr>
            <w:tcW w:w="1609" w:type="dxa"/>
          </w:tcPr>
          <w:p w:rsidR="00671FAE" w:rsidRPr="00DA1966" w:rsidRDefault="00671FAE" w:rsidP="005260D9">
            <w:pPr>
              <w:pStyle w:val="ListParagraph"/>
              <w:ind w:left="0"/>
              <w:jc w:val="center"/>
              <w:rPr>
                <w:bCs/>
                <w:iCs/>
                <w:color w:val="000000"/>
              </w:rPr>
            </w:pPr>
            <w:r w:rsidRPr="00DA1966">
              <w:rPr>
                <w:bCs/>
                <w:iCs/>
                <w:color w:val="000000"/>
              </w:rPr>
              <w:t>202</w:t>
            </w:r>
            <w:r w:rsidR="001E3FF0">
              <w:rPr>
                <w:bCs/>
                <w:iCs/>
                <w:color w:val="000000"/>
              </w:rPr>
              <w:t>6</w:t>
            </w:r>
          </w:p>
        </w:tc>
      </w:tr>
      <w:tr w:rsidR="00671FAE" w:rsidRPr="00533FDB" w:rsidTr="005260D9">
        <w:tc>
          <w:tcPr>
            <w:tcW w:w="7128" w:type="dxa"/>
          </w:tcPr>
          <w:p w:rsidR="00671FAE" w:rsidRPr="00533FDB" w:rsidRDefault="00671FAE" w:rsidP="005260D9">
            <w:pPr>
              <w:pStyle w:val="ListParagraph"/>
              <w:ind w:left="0"/>
              <w:rPr>
                <w:bCs/>
                <w:iCs/>
                <w:color w:val="000000"/>
              </w:rPr>
            </w:pPr>
            <w:r w:rsidRPr="00533FDB">
              <w:rPr>
                <w:bCs/>
                <w:iCs/>
                <w:color w:val="000000"/>
              </w:rPr>
              <w:t xml:space="preserve">Synimi (Objektivi strategjik): </w:t>
            </w:r>
          </w:p>
          <w:p w:rsidR="00671FAE" w:rsidRPr="00533FDB" w:rsidRDefault="00671FAE" w:rsidP="005260D9">
            <w:pPr>
              <w:pStyle w:val="ListParagraph"/>
              <w:ind w:left="0"/>
              <w:rPr>
                <w:bCs/>
                <w:iCs/>
                <w:color w:val="000000"/>
              </w:rPr>
            </w:pPr>
            <w:r>
              <w:rPr>
                <w:b/>
                <w:bCs/>
                <w:iCs/>
                <w:color w:val="000000"/>
              </w:rPr>
              <w:t>Zhvillimi ekonomik</w:t>
            </w:r>
          </w:p>
        </w:tc>
        <w:tc>
          <w:tcPr>
            <w:tcW w:w="1609" w:type="dxa"/>
          </w:tcPr>
          <w:p w:rsidR="00671FAE" w:rsidRDefault="00671FAE" w:rsidP="00B14AC4">
            <w:pPr>
              <w:jc w:val="center"/>
            </w:pPr>
          </w:p>
          <w:p w:rsidR="00671FAE" w:rsidRPr="002F67D0" w:rsidRDefault="00671FAE" w:rsidP="00B14AC4">
            <w:pPr>
              <w:jc w:val="center"/>
            </w:pPr>
            <w:r>
              <w:t>2666</w:t>
            </w:r>
          </w:p>
        </w:tc>
        <w:tc>
          <w:tcPr>
            <w:tcW w:w="1609" w:type="dxa"/>
          </w:tcPr>
          <w:p w:rsidR="00671FAE" w:rsidRDefault="00671FAE" w:rsidP="00B14AC4">
            <w:pPr>
              <w:jc w:val="center"/>
            </w:pPr>
          </w:p>
          <w:p w:rsidR="00671FAE" w:rsidRPr="002F67D0" w:rsidRDefault="00671FAE" w:rsidP="00B14AC4">
            <w:pPr>
              <w:jc w:val="center"/>
            </w:pPr>
            <w:r>
              <w:t>2428</w:t>
            </w:r>
          </w:p>
        </w:tc>
        <w:tc>
          <w:tcPr>
            <w:tcW w:w="1609" w:type="dxa"/>
          </w:tcPr>
          <w:p w:rsidR="00671FAE" w:rsidRDefault="00671FAE" w:rsidP="00B14AC4">
            <w:pPr>
              <w:jc w:val="center"/>
            </w:pPr>
          </w:p>
          <w:p w:rsidR="00671FAE" w:rsidRPr="002F67D0" w:rsidRDefault="00671FAE" w:rsidP="00B14AC4">
            <w:pPr>
              <w:jc w:val="center"/>
            </w:pPr>
            <w:r>
              <w:t>2490</w:t>
            </w:r>
          </w:p>
        </w:tc>
        <w:tc>
          <w:tcPr>
            <w:tcW w:w="1609" w:type="dxa"/>
          </w:tcPr>
          <w:p w:rsidR="00671FAE" w:rsidRDefault="00671FAE" w:rsidP="005260D9">
            <w:pPr>
              <w:jc w:val="center"/>
            </w:pPr>
          </w:p>
          <w:p w:rsidR="00671FAE" w:rsidRPr="002F67D0" w:rsidRDefault="00671FAE" w:rsidP="005260D9">
            <w:pPr>
              <w:jc w:val="center"/>
            </w:pPr>
            <w:r>
              <w:t>2500</w:t>
            </w:r>
          </w:p>
        </w:tc>
      </w:tr>
      <w:tr w:rsidR="00671FAE" w:rsidRPr="00451FA5" w:rsidTr="005260D9">
        <w:tc>
          <w:tcPr>
            <w:tcW w:w="7128" w:type="dxa"/>
          </w:tcPr>
          <w:p w:rsidR="00671FAE" w:rsidRPr="00CB17A3" w:rsidRDefault="00671FAE" w:rsidP="005260D9">
            <w:pPr>
              <w:pStyle w:val="ListParagraph"/>
              <w:ind w:left="0"/>
              <w:rPr>
                <w:bCs/>
                <w:iCs/>
                <w:color w:val="000000"/>
                <w:highlight w:val="yellow"/>
              </w:rPr>
            </w:pPr>
            <w:r w:rsidRPr="00DA1966">
              <w:rPr>
                <w:bCs/>
                <w:iCs/>
                <w:color w:val="000000"/>
              </w:rPr>
              <w:t>Objektivi 1:</w:t>
            </w:r>
            <w:r w:rsidRPr="00542AF5">
              <w:rPr>
                <w:b/>
                <w:bCs/>
                <w:iCs/>
                <w:color w:val="000000"/>
              </w:rPr>
              <w:t xml:space="preserve"> </w:t>
            </w:r>
            <w:r w:rsidRPr="00DA1966">
              <w:rPr>
                <w:bCs/>
                <w:iCs/>
                <w:color w:val="000000"/>
              </w:rPr>
              <w:t>Ndërmarrësia – zhvillimi i NVM</w:t>
            </w:r>
          </w:p>
        </w:tc>
        <w:tc>
          <w:tcPr>
            <w:tcW w:w="1609" w:type="dxa"/>
          </w:tcPr>
          <w:p w:rsidR="00671FAE" w:rsidRDefault="00671FAE" w:rsidP="00B14AC4">
            <w:pPr>
              <w:jc w:val="center"/>
            </w:pPr>
          </w:p>
          <w:p w:rsidR="00671FAE" w:rsidRPr="00E04ACF" w:rsidRDefault="00671FAE" w:rsidP="00B14AC4">
            <w:pPr>
              <w:jc w:val="center"/>
            </w:pPr>
            <w:r>
              <w:t>2356</w:t>
            </w:r>
          </w:p>
        </w:tc>
        <w:tc>
          <w:tcPr>
            <w:tcW w:w="1609" w:type="dxa"/>
            <w:shd w:val="clear" w:color="auto" w:fill="auto"/>
          </w:tcPr>
          <w:p w:rsidR="00671FAE" w:rsidRDefault="00671FAE" w:rsidP="00B14AC4">
            <w:pPr>
              <w:jc w:val="center"/>
            </w:pPr>
          </w:p>
          <w:p w:rsidR="00671FAE" w:rsidRPr="00E04ACF" w:rsidRDefault="00671FAE" w:rsidP="00B14AC4">
            <w:pPr>
              <w:jc w:val="center"/>
            </w:pPr>
            <w:r>
              <w:t>2098</w:t>
            </w:r>
          </w:p>
        </w:tc>
        <w:tc>
          <w:tcPr>
            <w:tcW w:w="1609" w:type="dxa"/>
          </w:tcPr>
          <w:p w:rsidR="00671FAE" w:rsidRDefault="00671FAE" w:rsidP="00B14AC4">
            <w:pPr>
              <w:jc w:val="center"/>
            </w:pPr>
          </w:p>
          <w:p w:rsidR="00671FAE" w:rsidRPr="00E04ACF" w:rsidRDefault="00671FAE" w:rsidP="00B14AC4">
            <w:pPr>
              <w:jc w:val="center"/>
            </w:pPr>
            <w:r>
              <w:t>2080</w:t>
            </w:r>
          </w:p>
        </w:tc>
        <w:tc>
          <w:tcPr>
            <w:tcW w:w="1609" w:type="dxa"/>
          </w:tcPr>
          <w:p w:rsidR="00671FAE" w:rsidRDefault="00671FAE" w:rsidP="005260D9">
            <w:pPr>
              <w:jc w:val="center"/>
            </w:pPr>
          </w:p>
          <w:p w:rsidR="00671FAE" w:rsidRPr="00E04ACF" w:rsidRDefault="00671FAE" w:rsidP="005260D9">
            <w:pPr>
              <w:jc w:val="center"/>
            </w:pPr>
            <w:r>
              <w:t>2085</w:t>
            </w:r>
          </w:p>
        </w:tc>
      </w:tr>
      <w:tr w:rsidR="00671FAE" w:rsidRPr="00533FDB" w:rsidTr="005260D9">
        <w:tc>
          <w:tcPr>
            <w:tcW w:w="7128" w:type="dxa"/>
          </w:tcPr>
          <w:p w:rsidR="00671FAE" w:rsidRDefault="00671FAE" w:rsidP="005260D9">
            <w:pPr>
              <w:pStyle w:val="ListParagraph"/>
              <w:ind w:left="0"/>
              <w:rPr>
                <w:bCs/>
                <w:iCs/>
                <w:color w:val="000000"/>
              </w:rPr>
            </w:pPr>
          </w:p>
          <w:p w:rsidR="00671FAE" w:rsidRPr="00DA1966" w:rsidRDefault="00671FAE" w:rsidP="005260D9">
            <w:pPr>
              <w:pStyle w:val="ListParagraph"/>
              <w:ind w:left="0"/>
              <w:rPr>
                <w:bCs/>
                <w:iCs/>
                <w:color w:val="000000"/>
              </w:rPr>
            </w:pPr>
            <w:r w:rsidRPr="00DA1966">
              <w:rPr>
                <w:bCs/>
                <w:iCs/>
                <w:color w:val="000000"/>
              </w:rPr>
              <w:t>Objektivi 2: Zhvillimi i bujqësisë</w:t>
            </w:r>
            <w:r>
              <w:rPr>
                <w:bCs/>
                <w:iCs/>
                <w:color w:val="000000"/>
              </w:rPr>
              <w:t>-</w:t>
            </w:r>
            <w:r>
              <w:rPr>
                <w:b/>
                <w:bCs/>
                <w:iCs/>
                <w:color w:val="000000"/>
              </w:rPr>
              <w:t xml:space="preserve"> </w:t>
            </w:r>
            <w:r w:rsidRPr="006700AC">
              <w:rPr>
                <w:bCs/>
                <w:iCs/>
                <w:color w:val="000000"/>
              </w:rPr>
              <w:t>mbështetje e sektorit bujqësor dhe blegtoral</w:t>
            </w:r>
          </w:p>
        </w:tc>
        <w:tc>
          <w:tcPr>
            <w:tcW w:w="1609" w:type="dxa"/>
          </w:tcPr>
          <w:p w:rsidR="00671FAE" w:rsidRPr="0032683E" w:rsidRDefault="00671FAE" w:rsidP="00B14AC4">
            <w:pPr>
              <w:jc w:val="center"/>
            </w:pPr>
          </w:p>
          <w:p w:rsidR="00671FAE" w:rsidRPr="0032683E" w:rsidRDefault="00671FAE" w:rsidP="00B14AC4">
            <w:pPr>
              <w:jc w:val="center"/>
            </w:pPr>
            <w:r w:rsidRPr="0032683E">
              <w:t>270</w:t>
            </w:r>
          </w:p>
        </w:tc>
        <w:tc>
          <w:tcPr>
            <w:tcW w:w="1609" w:type="dxa"/>
          </w:tcPr>
          <w:p w:rsidR="00671FAE" w:rsidRPr="0032683E" w:rsidRDefault="00671FAE" w:rsidP="00B14AC4">
            <w:pPr>
              <w:jc w:val="center"/>
            </w:pPr>
          </w:p>
          <w:p w:rsidR="00671FAE" w:rsidRPr="0032683E" w:rsidRDefault="00671FAE" w:rsidP="00B14AC4">
            <w:pPr>
              <w:jc w:val="center"/>
            </w:pPr>
            <w:r w:rsidRPr="0032683E">
              <w:t>230</w:t>
            </w:r>
          </w:p>
        </w:tc>
        <w:tc>
          <w:tcPr>
            <w:tcW w:w="1609" w:type="dxa"/>
          </w:tcPr>
          <w:p w:rsidR="00671FAE" w:rsidRPr="0032683E" w:rsidRDefault="00671FAE" w:rsidP="00B14AC4">
            <w:pPr>
              <w:jc w:val="center"/>
            </w:pPr>
          </w:p>
          <w:p w:rsidR="00671FAE" w:rsidRPr="0032683E" w:rsidRDefault="00671FAE" w:rsidP="00B14AC4">
            <w:pPr>
              <w:jc w:val="center"/>
            </w:pPr>
            <w:r w:rsidRPr="0032683E">
              <w:t>260</w:t>
            </w:r>
          </w:p>
        </w:tc>
        <w:tc>
          <w:tcPr>
            <w:tcW w:w="1609" w:type="dxa"/>
          </w:tcPr>
          <w:p w:rsidR="00671FAE" w:rsidRPr="0032683E" w:rsidRDefault="00671FAE" w:rsidP="005260D9">
            <w:pPr>
              <w:jc w:val="center"/>
            </w:pPr>
          </w:p>
          <w:p w:rsidR="00671FAE" w:rsidRPr="0032683E" w:rsidRDefault="00671FAE" w:rsidP="005260D9">
            <w:pPr>
              <w:jc w:val="center"/>
            </w:pPr>
            <w:r>
              <w:t>265</w:t>
            </w:r>
          </w:p>
        </w:tc>
      </w:tr>
      <w:tr w:rsidR="00671FAE" w:rsidRPr="00533FDB" w:rsidTr="005260D9">
        <w:tc>
          <w:tcPr>
            <w:tcW w:w="7128" w:type="dxa"/>
          </w:tcPr>
          <w:p w:rsidR="00671FAE" w:rsidRDefault="00671FAE" w:rsidP="005260D9">
            <w:pPr>
              <w:pStyle w:val="ListParagraph"/>
              <w:ind w:left="0"/>
              <w:rPr>
                <w:bCs/>
                <w:iCs/>
                <w:color w:val="000000"/>
              </w:rPr>
            </w:pPr>
          </w:p>
          <w:p w:rsidR="00671FAE" w:rsidRPr="00CB17A3" w:rsidRDefault="00671FAE" w:rsidP="005260D9">
            <w:pPr>
              <w:rPr>
                <w:bCs/>
                <w:iCs/>
                <w:color w:val="000000"/>
                <w:highlight w:val="yellow"/>
              </w:rPr>
            </w:pPr>
            <w:r w:rsidRPr="00DA1966">
              <w:rPr>
                <w:bCs/>
                <w:iCs/>
                <w:color w:val="000000"/>
              </w:rPr>
              <w:t>Objektivi 3:</w:t>
            </w:r>
            <w:r w:rsidRPr="00DA1966">
              <w:rPr>
                <w:b/>
                <w:bCs/>
                <w:iCs/>
                <w:color w:val="000000"/>
              </w:rPr>
              <w:t xml:space="preserve"> </w:t>
            </w:r>
            <w:r w:rsidRPr="00DA1966">
              <w:rPr>
                <w:bCs/>
                <w:iCs/>
                <w:color w:val="000000"/>
              </w:rPr>
              <w:t>Zhvillimi i turizmit dhe trashëgimisë kulturore</w:t>
            </w:r>
          </w:p>
        </w:tc>
        <w:tc>
          <w:tcPr>
            <w:tcW w:w="1609" w:type="dxa"/>
          </w:tcPr>
          <w:p w:rsidR="00671FAE" w:rsidRDefault="00671FAE" w:rsidP="00B14AC4">
            <w:pPr>
              <w:jc w:val="center"/>
              <w:rPr>
                <w:highlight w:val="yellow"/>
              </w:rPr>
            </w:pPr>
          </w:p>
          <w:p w:rsidR="00671FAE" w:rsidRPr="003A44EC" w:rsidRDefault="00671FAE" w:rsidP="00B14AC4">
            <w:pPr>
              <w:jc w:val="center"/>
              <w:rPr>
                <w:highlight w:val="yellow"/>
              </w:rPr>
            </w:pPr>
            <w:r w:rsidRPr="000F3F00">
              <w:t>40</w:t>
            </w:r>
          </w:p>
        </w:tc>
        <w:tc>
          <w:tcPr>
            <w:tcW w:w="1609" w:type="dxa"/>
          </w:tcPr>
          <w:p w:rsidR="00671FAE" w:rsidRDefault="00671FAE" w:rsidP="00B14AC4">
            <w:pPr>
              <w:jc w:val="center"/>
              <w:rPr>
                <w:highlight w:val="yellow"/>
              </w:rPr>
            </w:pPr>
          </w:p>
          <w:p w:rsidR="00671FAE" w:rsidRPr="003A44EC" w:rsidRDefault="00671FAE" w:rsidP="00B14AC4">
            <w:pPr>
              <w:jc w:val="center"/>
              <w:rPr>
                <w:highlight w:val="yellow"/>
              </w:rPr>
            </w:pPr>
            <w:r w:rsidRPr="00EF6433">
              <w:t>100</w:t>
            </w:r>
          </w:p>
        </w:tc>
        <w:tc>
          <w:tcPr>
            <w:tcW w:w="1609" w:type="dxa"/>
          </w:tcPr>
          <w:p w:rsidR="00671FAE" w:rsidRDefault="00671FAE" w:rsidP="00B14AC4">
            <w:pPr>
              <w:jc w:val="center"/>
              <w:rPr>
                <w:highlight w:val="yellow"/>
              </w:rPr>
            </w:pPr>
          </w:p>
          <w:p w:rsidR="00671FAE" w:rsidRPr="003A44EC" w:rsidRDefault="00671FAE" w:rsidP="00B14AC4">
            <w:pPr>
              <w:jc w:val="center"/>
              <w:rPr>
                <w:highlight w:val="yellow"/>
              </w:rPr>
            </w:pPr>
            <w:r w:rsidRPr="00EF6433">
              <w:t>150</w:t>
            </w:r>
          </w:p>
        </w:tc>
        <w:tc>
          <w:tcPr>
            <w:tcW w:w="1609" w:type="dxa"/>
          </w:tcPr>
          <w:p w:rsidR="00671FAE" w:rsidRDefault="00671FAE" w:rsidP="005260D9">
            <w:pPr>
              <w:jc w:val="center"/>
              <w:rPr>
                <w:highlight w:val="yellow"/>
              </w:rPr>
            </w:pPr>
          </w:p>
          <w:p w:rsidR="00671FAE" w:rsidRPr="003A44EC" w:rsidRDefault="00671FAE" w:rsidP="005260D9">
            <w:pPr>
              <w:jc w:val="center"/>
              <w:rPr>
                <w:highlight w:val="yellow"/>
              </w:rPr>
            </w:pPr>
            <w:r w:rsidRPr="00EF6433">
              <w:t>1</w:t>
            </w:r>
            <w:r>
              <w:t>57</w:t>
            </w:r>
          </w:p>
        </w:tc>
      </w:tr>
    </w:tbl>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tbl>
      <w:tblPr>
        <w:tblW w:w="2880" w:type="dxa"/>
        <w:tblInd w:w="92" w:type="dxa"/>
        <w:tblLook w:val="04A0"/>
      </w:tblPr>
      <w:tblGrid>
        <w:gridCol w:w="960"/>
        <w:gridCol w:w="960"/>
        <w:gridCol w:w="960"/>
      </w:tblGrid>
      <w:tr w:rsidR="00EC5335" w:rsidRPr="002F67D0" w:rsidTr="005260D9">
        <w:trPr>
          <w:trHeight w:val="342"/>
        </w:trPr>
        <w:tc>
          <w:tcPr>
            <w:tcW w:w="960" w:type="dxa"/>
            <w:tcBorders>
              <w:top w:val="nil"/>
              <w:left w:val="nil"/>
              <w:bottom w:val="nil"/>
              <w:right w:val="nil"/>
            </w:tcBorders>
            <w:shd w:val="clear" w:color="auto" w:fill="auto"/>
            <w:noWrap/>
            <w:vAlign w:val="bottom"/>
            <w:hideMark/>
          </w:tcPr>
          <w:p w:rsidR="00EC5335" w:rsidRPr="002F67D0" w:rsidRDefault="00EC5335" w:rsidP="005260D9">
            <w:pPr>
              <w:jc w:val="right"/>
              <w:rPr>
                <w:rFonts w:ascii="Calibri" w:eastAsia="Times New Roman" w:hAnsi="Calibri"/>
                <w:color w:val="000000"/>
                <w:lang w:val="en-US"/>
              </w:rPr>
            </w:pPr>
          </w:p>
        </w:tc>
        <w:tc>
          <w:tcPr>
            <w:tcW w:w="960" w:type="dxa"/>
            <w:tcBorders>
              <w:top w:val="nil"/>
              <w:left w:val="nil"/>
              <w:bottom w:val="nil"/>
              <w:right w:val="nil"/>
            </w:tcBorders>
            <w:shd w:val="clear" w:color="auto" w:fill="auto"/>
            <w:noWrap/>
            <w:vAlign w:val="bottom"/>
            <w:hideMark/>
          </w:tcPr>
          <w:p w:rsidR="00EC5335" w:rsidRPr="002F67D0" w:rsidRDefault="00EC5335" w:rsidP="005260D9">
            <w:pPr>
              <w:jc w:val="right"/>
              <w:rPr>
                <w:rFonts w:ascii="Calibri" w:eastAsia="Times New Roman" w:hAnsi="Calibri"/>
                <w:color w:val="000000"/>
                <w:lang w:val="en-US"/>
              </w:rPr>
            </w:pPr>
          </w:p>
        </w:tc>
        <w:tc>
          <w:tcPr>
            <w:tcW w:w="960" w:type="dxa"/>
            <w:tcBorders>
              <w:top w:val="nil"/>
              <w:left w:val="nil"/>
              <w:bottom w:val="nil"/>
              <w:right w:val="nil"/>
            </w:tcBorders>
            <w:shd w:val="clear" w:color="auto" w:fill="auto"/>
            <w:noWrap/>
            <w:vAlign w:val="bottom"/>
            <w:hideMark/>
          </w:tcPr>
          <w:p w:rsidR="00EC5335" w:rsidRPr="002F67D0" w:rsidRDefault="00EC5335" w:rsidP="005260D9">
            <w:pPr>
              <w:jc w:val="right"/>
              <w:rPr>
                <w:rFonts w:ascii="Calibri" w:eastAsia="Times New Roman" w:hAnsi="Calibri"/>
                <w:color w:val="000000"/>
                <w:lang w:val="en-US"/>
              </w:rPr>
            </w:pP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numPr>
          <w:ilvl w:val="0"/>
          <w:numId w:val="21"/>
        </w:numPr>
        <w:rPr>
          <w:b/>
          <w:bCs/>
          <w:iCs/>
          <w:color w:val="000000"/>
        </w:rPr>
      </w:pPr>
      <w:r>
        <w:rPr>
          <w:b/>
          <w:bCs/>
          <w:iCs/>
          <w:color w:val="000000"/>
        </w:rPr>
        <w:t xml:space="preserve">Zhvillimi i infrastrukturës së nevojshme në funksion të qytetarëve (gra, burra, vajza dhe djem) dhe bizneseve </w:t>
      </w:r>
    </w:p>
    <w:tbl>
      <w:tblPr>
        <w:tblW w:w="13913" w:type="dxa"/>
        <w:tblInd w:w="113" w:type="dxa"/>
        <w:tblLayout w:type="fixed"/>
        <w:tblCellMar>
          <w:left w:w="0" w:type="dxa"/>
          <w:right w:w="0" w:type="dxa"/>
        </w:tblCellMar>
        <w:tblLook w:val="0000"/>
      </w:tblPr>
      <w:tblGrid>
        <w:gridCol w:w="4529"/>
        <w:gridCol w:w="4808"/>
        <w:gridCol w:w="1011"/>
        <w:gridCol w:w="1283"/>
        <w:gridCol w:w="14"/>
        <w:gridCol w:w="1275"/>
        <w:gridCol w:w="993"/>
      </w:tblGrid>
      <w:tr w:rsidR="00671FAE" w:rsidRPr="00533FDB" w:rsidTr="005260D9">
        <w:trPr>
          <w:cantSplit/>
          <w:trHeight w:val="1134"/>
        </w:trPr>
        <w:tc>
          <w:tcPr>
            <w:tcW w:w="4529"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671FAE" w:rsidRPr="00533FDB" w:rsidRDefault="00671FAE" w:rsidP="005260D9">
            <w:pPr>
              <w:pStyle w:val="ListParagraph"/>
              <w:rPr>
                <w:b/>
                <w:bCs/>
                <w:iCs/>
                <w:color w:val="FFFFFF"/>
              </w:rPr>
            </w:pPr>
            <w:r w:rsidRPr="00533FDB">
              <w:rPr>
                <w:b/>
                <w:bCs/>
                <w:iCs/>
                <w:color w:val="FFFFFF"/>
              </w:rPr>
              <w:lastRenderedPageBreak/>
              <w:t>OBJEKTIVAT STRATEGJIKE TE KOMUNES</w:t>
            </w:r>
          </w:p>
        </w:tc>
        <w:tc>
          <w:tcPr>
            <w:tcW w:w="4808"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671FAE" w:rsidRPr="00533FDB" w:rsidRDefault="00671FAE" w:rsidP="005260D9">
            <w:pPr>
              <w:pStyle w:val="ListParagraph"/>
              <w:rPr>
                <w:b/>
                <w:bCs/>
                <w:iCs/>
                <w:color w:val="FFFFFF"/>
              </w:rPr>
            </w:pPr>
            <w:r w:rsidRPr="00533FDB">
              <w:rPr>
                <w:b/>
                <w:bCs/>
                <w:iCs/>
                <w:color w:val="FFFFFF"/>
              </w:rPr>
              <w:t>Indikatorët për Matjen e Performancës në drejtim të përmbushjes së Objektivave</w:t>
            </w:r>
          </w:p>
        </w:tc>
        <w:tc>
          <w:tcPr>
            <w:tcW w:w="1011"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B14AC4">
            <w:pPr>
              <w:rPr>
                <w:b/>
                <w:bCs/>
                <w:iCs/>
                <w:color w:val="FFFFFF"/>
              </w:rPr>
            </w:pPr>
            <w:r w:rsidRPr="00533FDB">
              <w:rPr>
                <w:b/>
                <w:bCs/>
                <w:iCs/>
                <w:color w:val="FFFFFF"/>
              </w:rPr>
              <w:t xml:space="preserve">    20</w:t>
            </w:r>
            <w:r>
              <w:rPr>
                <w:b/>
                <w:bCs/>
                <w:iCs/>
                <w:color w:val="FFFFFF"/>
              </w:rPr>
              <w:t>23</w:t>
            </w:r>
          </w:p>
        </w:tc>
        <w:tc>
          <w:tcPr>
            <w:tcW w:w="128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B14AC4">
            <w:pPr>
              <w:rPr>
                <w:b/>
                <w:bCs/>
                <w:iCs/>
                <w:color w:val="FFFFFF"/>
              </w:rPr>
            </w:pPr>
            <w:r w:rsidRPr="00533FDB">
              <w:rPr>
                <w:b/>
                <w:bCs/>
                <w:iCs/>
                <w:color w:val="FFFFFF"/>
              </w:rPr>
              <w:t xml:space="preserve">    20</w:t>
            </w:r>
            <w:r>
              <w:rPr>
                <w:b/>
                <w:bCs/>
                <w:iCs/>
                <w:color w:val="FFFFFF"/>
              </w:rPr>
              <w:t>24</w:t>
            </w:r>
          </w:p>
        </w:tc>
        <w:tc>
          <w:tcPr>
            <w:tcW w:w="128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B14AC4">
            <w:pPr>
              <w:rPr>
                <w:b/>
                <w:bCs/>
                <w:iCs/>
                <w:color w:val="FFFFFF"/>
              </w:rPr>
            </w:pPr>
            <w:r w:rsidRPr="00533FDB">
              <w:rPr>
                <w:b/>
                <w:bCs/>
                <w:iCs/>
                <w:color w:val="FFFFFF"/>
              </w:rPr>
              <w:t xml:space="preserve">    20</w:t>
            </w:r>
            <w:r>
              <w:rPr>
                <w:b/>
                <w:bCs/>
                <w:iCs/>
                <w:color w:val="FFFFFF"/>
              </w:rPr>
              <w:t>25</w:t>
            </w:r>
          </w:p>
        </w:tc>
        <w:tc>
          <w:tcPr>
            <w:tcW w:w="99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5260D9">
            <w:pPr>
              <w:rPr>
                <w:b/>
                <w:bCs/>
                <w:iCs/>
                <w:color w:val="FFFFFF"/>
              </w:rPr>
            </w:pPr>
            <w:r w:rsidRPr="00533FDB">
              <w:rPr>
                <w:b/>
                <w:bCs/>
                <w:iCs/>
                <w:color w:val="FFFFFF"/>
              </w:rPr>
              <w:t xml:space="preserve">    20</w:t>
            </w:r>
            <w:r>
              <w:rPr>
                <w:b/>
                <w:bCs/>
                <w:iCs/>
                <w:color w:val="FFFFFF"/>
              </w:rPr>
              <w:t>26</w:t>
            </w:r>
          </w:p>
        </w:tc>
      </w:tr>
      <w:tr w:rsidR="00671FAE" w:rsidRPr="00533FDB" w:rsidTr="005260D9">
        <w:trPr>
          <w:trHeight w:val="598"/>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671FAE" w:rsidRPr="00542AF5" w:rsidRDefault="00671FAE" w:rsidP="005260D9">
            <w:pPr>
              <w:pStyle w:val="ListParagraph"/>
              <w:rPr>
                <w:b/>
                <w:bCs/>
                <w:iCs/>
                <w:color w:val="000000"/>
              </w:rPr>
            </w:pPr>
            <w:r w:rsidRPr="00D07679">
              <w:rPr>
                <w:b/>
                <w:bCs/>
                <w:iCs/>
                <w:color w:val="000000"/>
              </w:rPr>
              <w:t>Rritja e nivelit të shërbimeve administrative për biznese dhe qytetar</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Default="00671FAE" w:rsidP="005260D9">
            <w:pPr>
              <w:rPr>
                <w:bCs/>
                <w:iCs/>
                <w:color w:val="000000"/>
              </w:rPr>
            </w:pPr>
          </w:p>
          <w:p w:rsidR="00671FAE" w:rsidRPr="00D07679" w:rsidRDefault="00671FAE" w:rsidP="005260D9">
            <w:pPr>
              <w:rPr>
                <w:bCs/>
                <w:iCs/>
                <w:color w:val="000000"/>
                <w:highlight w:val="yellow"/>
              </w:rPr>
            </w:pPr>
            <w:r w:rsidRPr="00D07679">
              <w:rPr>
                <w:bCs/>
                <w:iCs/>
                <w:color w:val="000000"/>
              </w:rPr>
              <w:t>Koha e pritjës për shërbime</w:t>
            </w:r>
          </w:p>
        </w:tc>
        <w:tc>
          <w:tcPr>
            <w:tcW w:w="1011" w:type="dxa"/>
            <w:tcBorders>
              <w:top w:val="single" w:sz="4" w:space="0" w:color="000000"/>
              <w:left w:val="single" w:sz="4" w:space="0" w:color="000000"/>
              <w:bottom w:val="single" w:sz="4" w:space="0" w:color="000000"/>
              <w:right w:val="single" w:sz="4" w:space="0" w:color="000000"/>
            </w:tcBorders>
          </w:tcPr>
          <w:p w:rsidR="00671FAE" w:rsidRDefault="00671FAE" w:rsidP="00B14AC4">
            <w:pPr>
              <w:jc w:val="center"/>
            </w:pPr>
          </w:p>
          <w:p w:rsidR="00671FAE" w:rsidRPr="00E27F07" w:rsidRDefault="00671FAE" w:rsidP="00B14AC4">
            <w:pPr>
              <w:jc w:val="center"/>
            </w:pPr>
            <w:r>
              <w:t>6</w:t>
            </w:r>
            <w:r w:rsidRPr="00E27F07">
              <w:t xml:space="preserve"> min.</w:t>
            </w:r>
          </w:p>
        </w:tc>
        <w:tc>
          <w:tcPr>
            <w:tcW w:w="1283" w:type="dxa"/>
            <w:tcBorders>
              <w:top w:val="single" w:sz="4" w:space="0" w:color="000000"/>
              <w:left w:val="single" w:sz="4" w:space="0" w:color="000000"/>
              <w:bottom w:val="single" w:sz="4" w:space="0" w:color="000000"/>
              <w:right w:val="single" w:sz="4" w:space="0" w:color="000000"/>
            </w:tcBorders>
          </w:tcPr>
          <w:p w:rsidR="00671FAE" w:rsidRDefault="00671FAE" w:rsidP="00B14AC4">
            <w:pPr>
              <w:jc w:val="center"/>
            </w:pPr>
          </w:p>
          <w:p w:rsidR="00671FAE" w:rsidRPr="00E27F07" w:rsidRDefault="00671FAE" w:rsidP="00B14AC4">
            <w:pPr>
              <w:jc w:val="center"/>
            </w:pPr>
            <w:r>
              <w:t>5</w:t>
            </w:r>
            <w:r w:rsidRPr="00E27F07">
              <w:t xml:space="preserve"> min.</w:t>
            </w:r>
          </w:p>
        </w:tc>
        <w:tc>
          <w:tcPr>
            <w:tcW w:w="1289" w:type="dxa"/>
            <w:gridSpan w:val="2"/>
            <w:tcBorders>
              <w:top w:val="single" w:sz="4" w:space="0" w:color="000000"/>
              <w:left w:val="single" w:sz="4" w:space="0" w:color="000000"/>
              <w:bottom w:val="single" w:sz="4" w:space="0" w:color="000000"/>
              <w:right w:val="single" w:sz="4" w:space="0" w:color="000000"/>
            </w:tcBorders>
          </w:tcPr>
          <w:p w:rsidR="00671FAE" w:rsidRDefault="00671FAE" w:rsidP="00B14AC4">
            <w:pPr>
              <w:jc w:val="center"/>
            </w:pPr>
          </w:p>
          <w:p w:rsidR="00671FAE" w:rsidRPr="00E27F07" w:rsidRDefault="00671FAE" w:rsidP="00B14AC4">
            <w:pPr>
              <w:jc w:val="center"/>
            </w:pPr>
            <w:r>
              <w:t>4 min</w:t>
            </w:r>
          </w:p>
        </w:tc>
        <w:tc>
          <w:tcPr>
            <w:tcW w:w="993" w:type="dxa"/>
            <w:tcBorders>
              <w:top w:val="single" w:sz="4"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E27F07" w:rsidRDefault="00671FAE" w:rsidP="005260D9">
            <w:pPr>
              <w:jc w:val="center"/>
            </w:pPr>
            <w:r>
              <w:t>4 min</w:t>
            </w:r>
          </w:p>
        </w:tc>
      </w:tr>
      <w:tr w:rsidR="00671FAE" w:rsidRPr="00533FDB" w:rsidTr="005260D9">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E27F07" w:rsidRDefault="00671FAE" w:rsidP="005260D9">
            <w:pPr>
              <w:rPr>
                <w:bCs/>
                <w:iCs/>
                <w:color w:val="000000"/>
                <w:highlight w:val="yellow"/>
              </w:rPr>
            </w:pPr>
            <w:r w:rsidRPr="00533FDB">
              <w:t xml:space="preserve">Numri i banorëve </w:t>
            </w:r>
            <w:r>
              <w:t>(</w:t>
            </w:r>
            <w:r w:rsidRPr="00FD614F">
              <w:t>19303 gra dhe 19193 burra</w:t>
            </w:r>
            <w:r>
              <w:t>)</w:t>
            </w:r>
            <w:r w:rsidRPr="00533FDB">
              <w:t>të komunës që i marrin shërbimet nga zyrat e gjendjes civile</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40000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41000</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42000</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42500</w:t>
            </w:r>
            <w:r w:rsidRPr="005A504C">
              <w:t>0</w:t>
            </w:r>
          </w:p>
        </w:tc>
      </w:tr>
      <w:tr w:rsidR="00671FAE" w:rsidRPr="00533FDB" w:rsidTr="005260D9">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E27F07" w:rsidRDefault="00671FAE" w:rsidP="005260D9">
            <w:pPr>
              <w:rPr>
                <w:bCs/>
                <w:iCs/>
                <w:color w:val="000000"/>
                <w:highlight w:val="yellow"/>
              </w:rPr>
            </w:pPr>
            <w:r w:rsidRPr="00E27F07">
              <w:rPr>
                <w:bCs/>
                <w:iCs/>
                <w:color w:val="000000"/>
              </w:rPr>
              <w:t>Koha mesatare për lëshimin e certifikatave të gjendjes civile</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r w:rsidRPr="005A504C">
              <w:rPr>
                <w:bCs/>
                <w:iCs/>
                <w:color w:val="000000"/>
              </w:rPr>
              <w:t>6 min/ për copë</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r w:rsidRPr="005A504C">
              <w:rPr>
                <w:bCs/>
                <w:iCs/>
                <w:color w:val="000000"/>
              </w:rPr>
              <w:t>5 min/ për copë</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r w:rsidRPr="005A504C">
              <w:rPr>
                <w:bCs/>
                <w:iCs/>
                <w:color w:val="000000"/>
              </w:rPr>
              <w:t>4 min/ për copë</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r w:rsidRPr="005A504C">
              <w:rPr>
                <w:bCs/>
                <w:iCs/>
                <w:color w:val="000000"/>
              </w:rPr>
              <w:t>4 min/ për copë</w:t>
            </w:r>
          </w:p>
        </w:tc>
      </w:tr>
      <w:tr w:rsidR="00671FAE" w:rsidRPr="00533FDB" w:rsidTr="005260D9">
        <w:trPr>
          <w:trHeight w:val="624"/>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42AF5" w:rsidRDefault="00671FAE" w:rsidP="005260D9">
            <w:pPr>
              <w:pStyle w:val="ListParagraph"/>
              <w:rPr>
                <w:b/>
                <w:bCs/>
                <w:iCs/>
                <w:color w:val="000000"/>
              </w:rPr>
            </w:pPr>
            <w:r w:rsidRPr="00542AF5">
              <w:rPr>
                <w:b/>
                <w:bCs/>
                <w:iCs/>
                <w:color w:val="000000"/>
              </w:rPr>
              <w:t>Zgjerimi i rrjetit të ujësjellësit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D07679" w:rsidRDefault="00671FAE" w:rsidP="005260D9">
            <w:pPr>
              <w:rPr>
                <w:bCs/>
                <w:iCs/>
                <w:color w:val="000000"/>
                <w:highlight w:val="yellow"/>
              </w:rPr>
            </w:pPr>
            <w:r w:rsidRPr="00D07679">
              <w:rPr>
                <w:bCs/>
                <w:iCs/>
                <w:color w:val="000000"/>
              </w:rPr>
              <w:t>Përqindja e familjeve dhe bizneseve në zonën urbane</w:t>
            </w:r>
            <w:r>
              <w:rPr>
                <w:bCs/>
                <w:iCs/>
                <w:color w:val="000000"/>
              </w:rPr>
              <w:t xml:space="preserv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98</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98</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98</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98</w:t>
            </w: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D07679" w:rsidRDefault="00671FAE" w:rsidP="005260D9">
            <w:pPr>
              <w:rPr>
                <w:bCs/>
                <w:iCs/>
                <w:color w:val="000000"/>
                <w:highlight w:val="yellow"/>
              </w:rPr>
            </w:pPr>
            <w:r w:rsidRPr="00D07679">
              <w:rPr>
                <w:bCs/>
                <w:iCs/>
                <w:color w:val="000000"/>
              </w:rPr>
              <w:t xml:space="preserve">Përqindja e familjeve dhe bizneseve në zonën </w:t>
            </w:r>
            <w:r>
              <w:rPr>
                <w:bCs/>
                <w:iCs/>
                <w:color w:val="000000"/>
              </w:rPr>
              <w:t xml:space="preserve">rurale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92</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93</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94</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96</w:t>
            </w: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Numri i vendbanimeve të reja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D8279E" w:rsidRDefault="00671FAE" w:rsidP="00B14AC4">
            <w:pPr>
              <w:jc w:val="center"/>
              <w:rPr>
                <w:color w:val="FFFF00"/>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B14AC4">
            <w:pPr>
              <w:jc w:val="center"/>
              <w:rPr>
                <w:color w:val="FFFF00"/>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B14AC4">
            <w:pPr>
              <w:jc w:val="center"/>
              <w:rPr>
                <w:color w:val="FFFF00"/>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color w:val="FFFF00"/>
                <w:highlight w:val="yellow"/>
              </w:rPr>
            </w:pP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Orë ujë të pijshëm në ditë/ Furnizimi me ujë të pijshëm në ditë</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24</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24</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p>
          <w:p w:rsidR="00671FAE" w:rsidRPr="005A504C" w:rsidRDefault="00671FAE" w:rsidP="00B14AC4">
            <w:pPr>
              <w:jc w:val="center"/>
            </w:pPr>
            <w:r w:rsidRPr="005A504C">
              <w:t>24</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26</w:t>
            </w:r>
          </w:p>
        </w:tc>
      </w:tr>
      <w:tr w:rsidR="00671FAE" w:rsidRPr="00533FDB" w:rsidTr="005260D9">
        <w:trPr>
          <w:trHeight w:val="391"/>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42AF5" w:rsidRDefault="00671FAE" w:rsidP="005260D9">
            <w:pPr>
              <w:pStyle w:val="ListParagraph"/>
              <w:rPr>
                <w:b/>
                <w:bCs/>
                <w:iCs/>
                <w:color w:val="000000"/>
              </w:rPr>
            </w:pPr>
            <w:r>
              <w:rPr>
                <w:b/>
                <w:bCs/>
                <w:iCs/>
                <w:color w:val="000000"/>
              </w:rPr>
              <w:t>Z</w:t>
            </w:r>
            <w:r w:rsidRPr="00542AF5">
              <w:rPr>
                <w:b/>
                <w:bCs/>
                <w:iCs/>
                <w:color w:val="000000"/>
              </w:rPr>
              <w:t>gjerimi i rrjetit të kanalizimit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Numri i venbanimeve të reja të lidhura me rrjetin e kanalizimeve</w:t>
            </w:r>
          </w:p>
        </w:tc>
        <w:tc>
          <w:tcPr>
            <w:tcW w:w="1011" w:type="dxa"/>
            <w:tcBorders>
              <w:top w:val="single" w:sz="4" w:space="0" w:color="000000"/>
              <w:left w:val="single" w:sz="4" w:space="0" w:color="auto"/>
              <w:bottom w:val="single" w:sz="4" w:space="0" w:color="000000"/>
              <w:right w:val="single" w:sz="4" w:space="0" w:color="000000"/>
            </w:tcBorders>
          </w:tcPr>
          <w:p w:rsidR="00671FAE" w:rsidRPr="00D8279E" w:rsidRDefault="00671FAE" w:rsidP="00B14AC4">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B14AC4">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B14AC4">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533FDB" w:rsidTr="005260D9">
        <w:trPr>
          <w:trHeight w:val="391"/>
        </w:trPr>
        <w:tc>
          <w:tcPr>
            <w:tcW w:w="4529"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r w:rsidRPr="0049023A">
              <w:rPr>
                <w:bCs/>
                <w:iCs/>
                <w:color w:val="000000"/>
              </w:rPr>
              <w:t xml:space="preserve">Përqindja e familjeve dhe bizneseve në zonën urbane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r w:rsidRPr="005A504C">
              <w:t>95</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B14AC4">
            <w:pPr>
              <w:jc w:val="center"/>
            </w:pPr>
            <w:r w:rsidRPr="005A504C">
              <w:t>95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B14AC4">
            <w:pPr>
              <w:jc w:val="center"/>
            </w:pPr>
            <w:r w:rsidRPr="005A504C">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5260D9">
            <w:pPr>
              <w:jc w:val="center"/>
            </w:pPr>
            <w:r>
              <w:t>97</w:t>
            </w:r>
          </w:p>
        </w:tc>
      </w:tr>
      <w:tr w:rsidR="00671FAE" w:rsidRPr="00533FDB" w:rsidTr="005260D9">
        <w:trPr>
          <w:trHeight w:val="391"/>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r w:rsidRPr="0049023A">
              <w:rPr>
                <w:bCs/>
                <w:iCs/>
                <w:color w:val="000000"/>
              </w:rPr>
              <w:t>Përqindja e familje</w:t>
            </w:r>
            <w:r>
              <w:rPr>
                <w:bCs/>
                <w:iCs/>
                <w:color w:val="000000"/>
              </w:rPr>
              <w:t>ve dhe bizneseve në zonën rurale</w:t>
            </w:r>
            <w:r w:rsidRPr="0049023A">
              <w:rPr>
                <w:bCs/>
                <w:iCs/>
                <w:color w:val="000000"/>
              </w:rPr>
              <w:t xml:space="preserv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r w:rsidRPr="005A504C">
              <w:t>92</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r w:rsidRPr="005A504C">
              <w:t>94</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B14AC4">
            <w:pPr>
              <w:jc w:val="center"/>
            </w:pPr>
            <w:r w:rsidRPr="005A504C">
              <w:t>96</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r>
              <w:t>98</w:t>
            </w:r>
          </w:p>
        </w:tc>
      </w:tr>
      <w:tr w:rsidR="00671FAE" w:rsidRPr="00533FDB" w:rsidTr="005260D9">
        <w:trPr>
          <w:trHeight w:val="184"/>
        </w:trPr>
        <w:tc>
          <w:tcPr>
            <w:tcW w:w="4529"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p>
        </w:tc>
        <w:tc>
          <w:tcPr>
            <w:tcW w:w="1011" w:type="dxa"/>
            <w:tcBorders>
              <w:top w:val="single" w:sz="4" w:space="0" w:color="000000"/>
              <w:left w:val="single" w:sz="4" w:space="0" w:color="000000"/>
              <w:bottom w:val="single" w:sz="4" w:space="0" w:color="000000"/>
              <w:right w:val="single" w:sz="4" w:space="0" w:color="000000"/>
            </w:tcBorders>
          </w:tcPr>
          <w:p w:rsidR="00671FAE" w:rsidRPr="00D8279E" w:rsidRDefault="00671FAE" w:rsidP="00B14AC4">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B14AC4">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B14AC4">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533FDB" w:rsidTr="005260D9">
        <w:trPr>
          <w:trHeight w:val="517"/>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671FAE" w:rsidRDefault="00671FAE" w:rsidP="005260D9">
            <w:pPr>
              <w:pStyle w:val="ListParagraph"/>
              <w:rPr>
                <w:b/>
                <w:bCs/>
                <w:iCs/>
                <w:color w:val="000000"/>
              </w:rPr>
            </w:pPr>
            <w:r w:rsidRPr="00542AF5">
              <w:rPr>
                <w:b/>
                <w:bCs/>
                <w:iCs/>
                <w:color w:val="000000"/>
              </w:rPr>
              <w:t>Zgjerimi i infrastrukturës rrugore</w:t>
            </w:r>
          </w:p>
          <w:p w:rsidR="00671FAE" w:rsidRPr="00542AF5" w:rsidRDefault="00671FAE" w:rsidP="005260D9">
            <w:pPr>
              <w:pStyle w:val="ListParagraph"/>
              <w:rPr>
                <w:b/>
                <w:bCs/>
                <w:iCs/>
                <w:color w:val="000000"/>
              </w:rPr>
            </w:pPr>
            <w:r w:rsidRPr="00533FDB">
              <w:rPr>
                <w:bCs/>
                <w:iCs/>
                <w:color w:val="000000"/>
              </w:rPr>
              <w:t xml:space="preserve">(sinjalizimi horizontal e vertikal, </w:t>
            </w:r>
            <w:r w:rsidRPr="00533FDB">
              <w:rPr>
                <w:bCs/>
                <w:iCs/>
                <w:color w:val="000000"/>
              </w:rPr>
              <w:lastRenderedPageBreak/>
              <w:t>ndriqimi publik</w:t>
            </w:r>
            <w:r>
              <w:rPr>
                <w:bCs/>
                <w:iCs/>
                <w:color w:val="000000"/>
              </w:rPr>
              <w:t>)</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923A02">
              <w:rPr>
                <w:bCs/>
                <w:iCs/>
                <w:color w:val="000000"/>
              </w:rPr>
              <w:lastRenderedPageBreak/>
              <w:t>km rrugë lokale të mirëmbajtura (në verë dhe në dimër)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B14AC4">
            <w:pPr>
              <w:jc w:val="center"/>
            </w:pPr>
            <w:r w:rsidRPr="00A205B7">
              <w:t>180</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B14AC4">
            <w:pPr>
              <w:jc w:val="center"/>
            </w:pPr>
            <w:r w:rsidRPr="00A205B7">
              <w:t>210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B14AC4">
            <w:pPr>
              <w:jc w:val="center"/>
            </w:pPr>
            <w:r w:rsidRPr="00A205B7">
              <w:t>240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5260D9">
            <w:pPr>
              <w:jc w:val="center"/>
            </w:pPr>
            <w:r w:rsidRPr="00A205B7">
              <w:t>24</w:t>
            </w:r>
            <w:r>
              <w:t>5</w:t>
            </w:r>
          </w:p>
        </w:tc>
      </w:tr>
      <w:tr w:rsidR="00671FAE" w:rsidRPr="00533FDB" w:rsidTr="005260D9">
        <w:trPr>
          <w:trHeight w:val="654"/>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923A02">
              <w:rPr>
                <w:bCs/>
                <w:iCs/>
                <w:color w:val="000000"/>
              </w:rPr>
              <w:t>Km rrugë lokale të asfaltuara (të rehabilituara)</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B14AC4">
            <w:pPr>
              <w:jc w:val="center"/>
            </w:pPr>
          </w:p>
          <w:p w:rsidR="00671FAE" w:rsidRPr="00A205B7" w:rsidRDefault="00671FAE" w:rsidP="00B14AC4">
            <w:pPr>
              <w:jc w:val="center"/>
            </w:pPr>
            <w:r w:rsidRPr="00A205B7">
              <w:t>300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B14AC4">
            <w:pPr>
              <w:jc w:val="center"/>
            </w:pPr>
          </w:p>
          <w:p w:rsidR="00671FAE" w:rsidRPr="00A205B7" w:rsidRDefault="00671FAE" w:rsidP="00B14AC4">
            <w:pPr>
              <w:jc w:val="center"/>
            </w:pPr>
            <w:r w:rsidRPr="00A205B7">
              <w:t>330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B14AC4">
            <w:pPr>
              <w:jc w:val="center"/>
            </w:pPr>
          </w:p>
          <w:p w:rsidR="00671FAE" w:rsidRPr="00A205B7" w:rsidRDefault="00671FAE" w:rsidP="00B14AC4">
            <w:pPr>
              <w:jc w:val="center"/>
            </w:pPr>
            <w:r w:rsidRPr="00A205B7">
              <w:t>350</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355</w:t>
            </w:r>
          </w:p>
        </w:tc>
      </w:tr>
      <w:tr w:rsidR="00671FAE" w:rsidRPr="00533FDB" w:rsidTr="005260D9">
        <w:trPr>
          <w:trHeight w:val="409"/>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49023A">
              <w:rPr>
                <w:bCs/>
                <w:iCs/>
                <w:color w:val="000000"/>
              </w:rPr>
              <w:t>% e banorëve</w:t>
            </w:r>
            <w:r>
              <w:rPr>
                <w:bCs/>
                <w:iCs/>
                <w:color w:val="000000"/>
              </w:rPr>
              <w:t xml:space="preserve"> (50.14% gra dhe 49.86% burra)</w:t>
            </w:r>
            <w:r w:rsidRPr="0049023A">
              <w:rPr>
                <w:bCs/>
                <w:iCs/>
                <w:color w:val="000000"/>
              </w:rPr>
              <w:t xml:space="preserve"> të komunës të përfshirë në transportin publik</w:t>
            </w:r>
          </w:p>
        </w:tc>
        <w:tc>
          <w:tcPr>
            <w:tcW w:w="1011" w:type="dxa"/>
            <w:tcBorders>
              <w:top w:val="single" w:sz="4" w:space="0" w:color="000000"/>
              <w:left w:val="single" w:sz="4" w:space="0" w:color="000000"/>
              <w:bottom w:val="single" w:sz="4" w:space="0" w:color="000000"/>
              <w:right w:val="single" w:sz="4" w:space="0" w:color="000000"/>
            </w:tcBorders>
          </w:tcPr>
          <w:p w:rsidR="00671FAE" w:rsidRPr="00D8279E" w:rsidRDefault="00671FAE" w:rsidP="00B14AC4">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B14AC4">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B14AC4">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A205B7" w:rsidTr="005260D9">
        <w:trPr>
          <w:trHeight w:val="409"/>
        </w:trPr>
        <w:tc>
          <w:tcPr>
            <w:tcW w:w="4529" w:type="dxa"/>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49023A" w:rsidRDefault="00671FAE" w:rsidP="005260D9">
            <w:pPr>
              <w:rPr>
                <w:bCs/>
                <w:iCs/>
                <w:color w:val="000000"/>
              </w:rPr>
            </w:pPr>
            <w:r w:rsidRPr="0049023A">
              <w:rPr>
                <w:bCs/>
                <w:iCs/>
                <w:color w:val="000000"/>
              </w:rPr>
              <w:t>Km sipërfaqe publike me ndriçim të përmirësuar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B14AC4">
            <w:pPr>
              <w:jc w:val="center"/>
            </w:pPr>
          </w:p>
          <w:p w:rsidR="00671FAE" w:rsidRPr="00A205B7" w:rsidRDefault="00671FAE" w:rsidP="00B14AC4">
            <w:pPr>
              <w:jc w:val="center"/>
            </w:pPr>
            <w:r w:rsidRPr="00A205B7">
              <w:t>24</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B14AC4">
            <w:pPr>
              <w:jc w:val="center"/>
            </w:pPr>
          </w:p>
          <w:p w:rsidR="00671FAE" w:rsidRPr="00A205B7" w:rsidRDefault="00671FAE" w:rsidP="00B14AC4">
            <w:pPr>
              <w:jc w:val="center"/>
            </w:pPr>
            <w:r w:rsidRPr="00A205B7">
              <w:t>30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B14AC4">
            <w:pPr>
              <w:jc w:val="center"/>
            </w:pPr>
          </w:p>
          <w:p w:rsidR="00671FAE" w:rsidRPr="00A205B7" w:rsidRDefault="00671FAE" w:rsidP="00B14AC4">
            <w:pPr>
              <w:jc w:val="center"/>
            </w:pPr>
            <w:r w:rsidRPr="00A205B7">
              <w:t>35</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37</w:t>
            </w:r>
          </w:p>
        </w:tc>
      </w:tr>
      <w:tr w:rsidR="00671FAE" w:rsidRPr="00533FDB" w:rsidTr="005260D9">
        <w:trPr>
          <w:trHeight w:val="409"/>
        </w:trPr>
        <w:tc>
          <w:tcPr>
            <w:tcW w:w="4529" w:type="dxa"/>
            <w:tcBorders>
              <w:left w:val="single" w:sz="4" w:space="0" w:color="000000"/>
              <w:bottom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49023A" w:rsidRDefault="00671FAE" w:rsidP="005260D9">
            <w:pPr>
              <w:rPr>
                <w:bCs/>
                <w:iCs/>
                <w:color w:val="000000"/>
              </w:rPr>
            </w:pPr>
            <w:r w:rsidRPr="0049023A">
              <w:rPr>
                <w:bCs/>
                <w:iCs/>
                <w:color w:val="000000"/>
              </w:rPr>
              <w:t>Km rrugë me sinjalistikë (vertikale dhe horizontale) të përmirësuar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B14AC4">
            <w:pPr>
              <w:jc w:val="center"/>
            </w:pPr>
          </w:p>
          <w:p w:rsidR="00671FAE" w:rsidRPr="00A205B7" w:rsidRDefault="00671FAE" w:rsidP="00B14AC4">
            <w:pPr>
              <w:jc w:val="center"/>
            </w:pPr>
            <w:r w:rsidRPr="00A205B7">
              <w:t>230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B14AC4">
            <w:pPr>
              <w:jc w:val="center"/>
            </w:pPr>
          </w:p>
          <w:p w:rsidR="00671FAE" w:rsidRPr="00A205B7" w:rsidRDefault="00671FAE" w:rsidP="00B14AC4">
            <w:pPr>
              <w:jc w:val="center"/>
            </w:pPr>
            <w:r w:rsidRPr="00A205B7">
              <w:t>260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B14AC4">
            <w:pPr>
              <w:jc w:val="center"/>
            </w:pPr>
          </w:p>
          <w:p w:rsidR="00671FAE" w:rsidRPr="00A205B7" w:rsidRDefault="00671FAE" w:rsidP="00B14AC4">
            <w:pPr>
              <w:jc w:val="center"/>
            </w:pPr>
            <w:r w:rsidRPr="00A205B7">
              <w:t>280</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29</w:t>
            </w:r>
            <w:r w:rsidRPr="00A205B7">
              <w:t>0</w:t>
            </w:r>
          </w:p>
        </w:tc>
      </w:tr>
    </w:tbl>
    <w:p w:rsidR="00EC5335" w:rsidRDefault="00EC5335" w:rsidP="00EC5335">
      <w:pPr>
        <w:pStyle w:val="ListParagraph"/>
        <w:ind w:left="0"/>
        <w:jc w:val="both"/>
        <w:rPr>
          <w:bCs/>
          <w:iCs/>
          <w:color w:val="000000"/>
        </w:rPr>
      </w:pPr>
    </w:p>
    <w:p w:rsidR="00EC5335" w:rsidRDefault="00EC5335" w:rsidP="00EC5335">
      <w:pPr>
        <w:pStyle w:val="ListParagraph"/>
        <w:ind w:left="0"/>
        <w:jc w:val="both"/>
        <w:rPr>
          <w:bCs/>
          <w:iCs/>
          <w:color w:val="000000"/>
        </w:rPr>
      </w:pPr>
      <w:r w:rsidRPr="004643F6">
        <w:rPr>
          <w:bCs/>
          <w:iCs/>
          <w:color w:val="000000"/>
        </w:rPr>
        <w:t>Për synimin e dytë, Komuna e Klinës ka identifikuar kater objektiva, të cilët kanë të bëjnë me zhvillimin e infrastrukturës në funksion të qytetarve dhe bizneseve . Në realizimin e synimit të dytë janë të përfshira Drejtoria e Urbanizmit, Drejtoria e Inspeksion dhe Drejtoria e Sherbimeve publike . Buxheti total (kategoria ekonomike – investime kapitale dhe mallra e shërbime) në dispozicion të Synimit të dytë jepet në tabelën e mëposhtme.</w:t>
      </w:r>
    </w:p>
    <w:p w:rsidR="00EC5335" w:rsidRPr="00533FDB" w:rsidRDefault="00EC5335" w:rsidP="00EC5335">
      <w:pPr>
        <w:pStyle w:val="ListParagraph"/>
        <w:ind w:left="0"/>
        <w:jc w:val="both"/>
        <w:rPr>
          <w:bCs/>
          <w:iCs/>
          <w:color w:val="000000"/>
        </w:rPr>
      </w:pP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1609"/>
      </w:tblGrid>
      <w:tr w:rsidR="00EC5335" w:rsidRPr="00533FDB" w:rsidTr="005260D9">
        <w:trPr>
          <w:trHeight w:val="248"/>
        </w:trPr>
        <w:tc>
          <w:tcPr>
            <w:tcW w:w="7578" w:type="dxa"/>
            <w:vMerge w:val="restart"/>
          </w:tcPr>
          <w:p w:rsidR="00EC5335" w:rsidRPr="00647BD6" w:rsidRDefault="00EC5335" w:rsidP="005260D9">
            <w:pPr>
              <w:pStyle w:val="ListParagraph"/>
              <w:ind w:left="0"/>
              <w:rPr>
                <w:bCs/>
                <w:iCs/>
                <w:color w:val="000000"/>
                <w:highlight w:val="yellow"/>
              </w:rPr>
            </w:pPr>
          </w:p>
        </w:tc>
        <w:tc>
          <w:tcPr>
            <w:tcW w:w="6436" w:type="dxa"/>
            <w:gridSpan w:val="4"/>
          </w:tcPr>
          <w:p w:rsidR="00EC5335" w:rsidRPr="00601186" w:rsidRDefault="00EC5335" w:rsidP="005260D9">
            <w:pPr>
              <w:pStyle w:val="ListParagraph"/>
              <w:ind w:left="0"/>
              <w:jc w:val="center"/>
              <w:rPr>
                <w:bCs/>
                <w:iCs/>
                <w:color w:val="000000"/>
              </w:rPr>
            </w:pPr>
            <w:r w:rsidRPr="00601186">
              <w:rPr>
                <w:bCs/>
                <w:iCs/>
                <w:color w:val="000000"/>
              </w:rPr>
              <w:t>Burimet buxhetore (000 Euro)</w:t>
            </w:r>
          </w:p>
        </w:tc>
      </w:tr>
      <w:tr w:rsidR="00671FAE" w:rsidRPr="00533FDB" w:rsidTr="005260D9">
        <w:trPr>
          <w:trHeight w:val="215"/>
        </w:trPr>
        <w:tc>
          <w:tcPr>
            <w:tcW w:w="7578" w:type="dxa"/>
            <w:vMerge/>
          </w:tcPr>
          <w:p w:rsidR="00671FAE" w:rsidRPr="00647BD6" w:rsidRDefault="00671FAE" w:rsidP="005260D9">
            <w:pPr>
              <w:pStyle w:val="ListParagraph"/>
              <w:ind w:left="0"/>
              <w:rPr>
                <w:bCs/>
                <w:iCs/>
                <w:color w:val="000000"/>
                <w:highlight w:val="yellow"/>
              </w:rPr>
            </w:pPr>
          </w:p>
        </w:tc>
        <w:tc>
          <w:tcPr>
            <w:tcW w:w="1609" w:type="dxa"/>
          </w:tcPr>
          <w:p w:rsidR="00671FAE" w:rsidRPr="00601186" w:rsidRDefault="00671FAE" w:rsidP="00B14AC4">
            <w:pPr>
              <w:pStyle w:val="ListParagraph"/>
              <w:ind w:left="0"/>
              <w:jc w:val="center"/>
              <w:rPr>
                <w:bCs/>
                <w:iCs/>
                <w:color w:val="000000"/>
              </w:rPr>
            </w:pPr>
            <w:r w:rsidRPr="00601186">
              <w:rPr>
                <w:bCs/>
                <w:iCs/>
                <w:color w:val="000000"/>
              </w:rPr>
              <w:t>202</w:t>
            </w:r>
            <w:r>
              <w:rPr>
                <w:bCs/>
                <w:iCs/>
                <w:color w:val="000000"/>
              </w:rPr>
              <w:t>3</w:t>
            </w:r>
          </w:p>
        </w:tc>
        <w:tc>
          <w:tcPr>
            <w:tcW w:w="1609" w:type="dxa"/>
          </w:tcPr>
          <w:p w:rsidR="00671FAE" w:rsidRPr="00601186" w:rsidRDefault="00671FAE" w:rsidP="00B14AC4">
            <w:pPr>
              <w:pStyle w:val="ListParagraph"/>
              <w:ind w:left="0"/>
              <w:jc w:val="center"/>
              <w:rPr>
                <w:bCs/>
                <w:iCs/>
                <w:color w:val="000000"/>
              </w:rPr>
            </w:pPr>
            <w:r w:rsidRPr="00601186">
              <w:rPr>
                <w:bCs/>
                <w:iCs/>
                <w:color w:val="000000"/>
              </w:rPr>
              <w:t>202</w:t>
            </w:r>
            <w:r>
              <w:rPr>
                <w:bCs/>
                <w:iCs/>
                <w:color w:val="000000"/>
              </w:rPr>
              <w:t>4</w:t>
            </w:r>
          </w:p>
        </w:tc>
        <w:tc>
          <w:tcPr>
            <w:tcW w:w="1609" w:type="dxa"/>
          </w:tcPr>
          <w:p w:rsidR="00671FAE" w:rsidRPr="00601186" w:rsidRDefault="00671FAE" w:rsidP="00B14AC4">
            <w:pPr>
              <w:pStyle w:val="ListParagraph"/>
              <w:ind w:left="0"/>
              <w:jc w:val="center"/>
              <w:rPr>
                <w:bCs/>
                <w:iCs/>
                <w:color w:val="000000"/>
              </w:rPr>
            </w:pPr>
            <w:r w:rsidRPr="00601186">
              <w:rPr>
                <w:bCs/>
                <w:iCs/>
                <w:color w:val="000000"/>
              </w:rPr>
              <w:t>202</w:t>
            </w:r>
            <w:r>
              <w:rPr>
                <w:bCs/>
                <w:iCs/>
                <w:color w:val="000000"/>
              </w:rPr>
              <w:t>5</w:t>
            </w:r>
          </w:p>
        </w:tc>
        <w:tc>
          <w:tcPr>
            <w:tcW w:w="1609" w:type="dxa"/>
          </w:tcPr>
          <w:p w:rsidR="00671FAE" w:rsidRPr="00601186" w:rsidRDefault="00671FAE" w:rsidP="005260D9">
            <w:pPr>
              <w:pStyle w:val="ListParagraph"/>
              <w:ind w:left="0"/>
              <w:jc w:val="center"/>
              <w:rPr>
                <w:bCs/>
                <w:iCs/>
                <w:color w:val="000000"/>
              </w:rPr>
            </w:pPr>
            <w:r w:rsidRPr="00601186">
              <w:rPr>
                <w:bCs/>
                <w:iCs/>
                <w:color w:val="000000"/>
              </w:rPr>
              <w:t>202</w:t>
            </w:r>
            <w:r>
              <w:rPr>
                <w:bCs/>
                <w:iCs/>
                <w:color w:val="000000"/>
              </w:rPr>
              <w:t>6</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 xml:space="preserve">Synimi (Objektivi strategjik): </w:t>
            </w:r>
          </w:p>
          <w:p w:rsidR="00671FAE" w:rsidRPr="005E194F" w:rsidRDefault="00671FAE" w:rsidP="005260D9">
            <w:pPr>
              <w:pStyle w:val="ListParagraph"/>
              <w:ind w:left="0"/>
              <w:rPr>
                <w:bCs/>
                <w:iCs/>
                <w:color w:val="000000"/>
              </w:rPr>
            </w:pPr>
            <w:r w:rsidRPr="005E194F">
              <w:rPr>
                <w:b/>
                <w:bCs/>
                <w:iCs/>
                <w:color w:val="000000"/>
              </w:rPr>
              <w:t>Zhvillimi i infrastrukturës së nevojshme në funksion të qytetarve dhe bizneseve</w:t>
            </w:r>
          </w:p>
        </w:tc>
        <w:tc>
          <w:tcPr>
            <w:tcW w:w="1609" w:type="dxa"/>
          </w:tcPr>
          <w:p w:rsidR="00671FAE" w:rsidRPr="00834C49" w:rsidRDefault="00671FAE" w:rsidP="00B14AC4">
            <w:pPr>
              <w:jc w:val="center"/>
            </w:pPr>
          </w:p>
          <w:p w:rsidR="00671FAE" w:rsidRPr="00834C49" w:rsidRDefault="00671FAE" w:rsidP="00B14AC4">
            <w:pPr>
              <w:jc w:val="center"/>
            </w:pPr>
            <w:r>
              <w:t>350</w:t>
            </w:r>
          </w:p>
        </w:tc>
        <w:tc>
          <w:tcPr>
            <w:tcW w:w="1609" w:type="dxa"/>
          </w:tcPr>
          <w:p w:rsidR="00671FAE" w:rsidRPr="00834C49" w:rsidRDefault="00671FAE" w:rsidP="00B14AC4">
            <w:pPr>
              <w:jc w:val="center"/>
            </w:pPr>
          </w:p>
          <w:p w:rsidR="00671FAE" w:rsidRPr="00834C49" w:rsidRDefault="00671FAE" w:rsidP="00B14AC4">
            <w:pPr>
              <w:jc w:val="center"/>
            </w:pPr>
            <w:r>
              <w:t>640</w:t>
            </w:r>
          </w:p>
        </w:tc>
        <w:tc>
          <w:tcPr>
            <w:tcW w:w="1609" w:type="dxa"/>
          </w:tcPr>
          <w:p w:rsidR="00671FAE" w:rsidRPr="00834C49" w:rsidRDefault="00671FAE" w:rsidP="00B14AC4">
            <w:pPr>
              <w:jc w:val="center"/>
            </w:pPr>
          </w:p>
          <w:p w:rsidR="00671FAE" w:rsidRPr="00834C49" w:rsidRDefault="00671FAE" w:rsidP="00B14AC4">
            <w:pPr>
              <w:jc w:val="center"/>
            </w:pPr>
            <w:r>
              <w:t>69</w:t>
            </w:r>
            <w:r w:rsidRPr="00834C49">
              <w:t>0</w:t>
            </w:r>
          </w:p>
        </w:tc>
        <w:tc>
          <w:tcPr>
            <w:tcW w:w="1609" w:type="dxa"/>
          </w:tcPr>
          <w:p w:rsidR="00671FAE" w:rsidRPr="00834C49" w:rsidRDefault="00671FAE" w:rsidP="005260D9">
            <w:pPr>
              <w:jc w:val="center"/>
            </w:pPr>
          </w:p>
          <w:p w:rsidR="00671FAE" w:rsidRPr="00834C49" w:rsidRDefault="00671FAE" w:rsidP="005260D9">
            <w:pPr>
              <w:jc w:val="center"/>
            </w:pPr>
            <w:r>
              <w:t>710</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Objektivi 1: Rritja e nivelit të shërbimeve administrative për biznese dhe qytetar</w:t>
            </w:r>
            <w:r w:rsidRPr="005E194F">
              <w:rPr>
                <w:rStyle w:val="FootnoteReference"/>
                <w:bCs/>
                <w:iCs/>
                <w:color w:val="000000"/>
              </w:rPr>
              <w:footnoteReference w:id="2"/>
            </w:r>
          </w:p>
        </w:tc>
        <w:tc>
          <w:tcPr>
            <w:tcW w:w="1609" w:type="dxa"/>
          </w:tcPr>
          <w:p w:rsidR="00671FAE" w:rsidRPr="00A205B7" w:rsidRDefault="00671FAE" w:rsidP="00B14AC4">
            <w:pPr>
              <w:jc w:val="center"/>
            </w:pPr>
            <w:r w:rsidRPr="00A205B7">
              <w:t>30</w:t>
            </w:r>
          </w:p>
        </w:tc>
        <w:tc>
          <w:tcPr>
            <w:tcW w:w="1609" w:type="dxa"/>
          </w:tcPr>
          <w:p w:rsidR="00671FAE" w:rsidRPr="00A205B7" w:rsidRDefault="00671FAE" w:rsidP="00B14AC4">
            <w:pPr>
              <w:jc w:val="center"/>
            </w:pPr>
            <w:r>
              <w:t>30</w:t>
            </w:r>
          </w:p>
        </w:tc>
        <w:tc>
          <w:tcPr>
            <w:tcW w:w="1609" w:type="dxa"/>
          </w:tcPr>
          <w:p w:rsidR="00671FAE" w:rsidRPr="00A205B7" w:rsidRDefault="00671FAE" w:rsidP="00B14AC4">
            <w:pPr>
              <w:jc w:val="center"/>
            </w:pPr>
            <w:r>
              <w:t>30</w:t>
            </w:r>
          </w:p>
        </w:tc>
        <w:tc>
          <w:tcPr>
            <w:tcW w:w="1609" w:type="dxa"/>
          </w:tcPr>
          <w:p w:rsidR="00671FAE" w:rsidRPr="00A205B7" w:rsidRDefault="00671FAE" w:rsidP="005260D9">
            <w:pPr>
              <w:jc w:val="center"/>
            </w:pPr>
            <w:r>
              <w:t>30</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Objektivi 2: Zgjerimi i rrjetit të ujësjellësit në fshatra</w:t>
            </w:r>
          </w:p>
        </w:tc>
        <w:tc>
          <w:tcPr>
            <w:tcW w:w="1609" w:type="dxa"/>
          </w:tcPr>
          <w:p w:rsidR="00671FAE" w:rsidRPr="00D8279E" w:rsidRDefault="00671FAE" w:rsidP="00B14AC4">
            <w:pPr>
              <w:jc w:val="center"/>
              <w:rPr>
                <w:highlight w:val="yellow"/>
              </w:rPr>
            </w:pPr>
            <w:r w:rsidRPr="00A205B7">
              <w:t>50</w:t>
            </w:r>
          </w:p>
        </w:tc>
        <w:tc>
          <w:tcPr>
            <w:tcW w:w="1609" w:type="dxa"/>
          </w:tcPr>
          <w:p w:rsidR="00671FAE" w:rsidRPr="00A205B7" w:rsidRDefault="00671FAE" w:rsidP="00B14AC4">
            <w:pPr>
              <w:jc w:val="center"/>
            </w:pPr>
            <w:r>
              <w:t>150</w:t>
            </w:r>
          </w:p>
        </w:tc>
        <w:tc>
          <w:tcPr>
            <w:tcW w:w="1609" w:type="dxa"/>
          </w:tcPr>
          <w:p w:rsidR="00671FAE" w:rsidRPr="00A205B7" w:rsidRDefault="00671FAE" w:rsidP="00B14AC4">
            <w:pPr>
              <w:jc w:val="center"/>
            </w:pPr>
            <w:r>
              <w:t>2</w:t>
            </w:r>
            <w:r w:rsidRPr="00A205B7">
              <w:t>00</w:t>
            </w:r>
          </w:p>
        </w:tc>
        <w:tc>
          <w:tcPr>
            <w:tcW w:w="1609" w:type="dxa"/>
          </w:tcPr>
          <w:p w:rsidR="00671FAE" w:rsidRPr="00A205B7" w:rsidRDefault="00671FAE" w:rsidP="005260D9">
            <w:pPr>
              <w:jc w:val="center"/>
            </w:pPr>
            <w:r>
              <w:t>250</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Objektivi 3: Zgjerimi i rrjetit të kanalizimit në fshatra</w:t>
            </w:r>
          </w:p>
        </w:tc>
        <w:tc>
          <w:tcPr>
            <w:tcW w:w="1609" w:type="dxa"/>
          </w:tcPr>
          <w:p w:rsidR="00671FAE" w:rsidRPr="00D8279E" w:rsidRDefault="00671FAE" w:rsidP="00B14AC4">
            <w:pPr>
              <w:jc w:val="center"/>
              <w:rPr>
                <w:highlight w:val="yellow"/>
              </w:rPr>
            </w:pPr>
            <w:r>
              <w:t>25</w:t>
            </w:r>
            <w:r w:rsidRPr="00834C49">
              <w:t>0</w:t>
            </w:r>
          </w:p>
        </w:tc>
        <w:tc>
          <w:tcPr>
            <w:tcW w:w="1609" w:type="dxa"/>
          </w:tcPr>
          <w:p w:rsidR="00671FAE" w:rsidRPr="00D8279E" w:rsidRDefault="00671FAE" w:rsidP="00B14AC4">
            <w:pPr>
              <w:jc w:val="center"/>
              <w:rPr>
                <w:highlight w:val="yellow"/>
              </w:rPr>
            </w:pPr>
            <w:r>
              <w:t>43</w:t>
            </w:r>
            <w:r w:rsidRPr="00834C49">
              <w:t>0</w:t>
            </w:r>
          </w:p>
        </w:tc>
        <w:tc>
          <w:tcPr>
            <w:tcW w:w="1609" w:type="dxa"/>
          </w:tcPr>
          <w:p w:rsidR="00671FAE" w:rsidRPr="00D8279E" w:rsidRDefault="00671FAE" w:rsidP="00B14AC4">
            <w:pPr>
              <w:jc w:val="center"/>
              <w:rPr>
                <w:highlight w:val="yellow"/>
              </w:rPr>
            </w:pPr>
            <w:r>
              <w:t>43</w:t>
            </w:r>
            <w:r w:rsidRPr="00834C49">
              <w:t>0</w:t>
            </w:r>
          </w:p>
        </w:tc>
        <w:tc>
          <w:tcPr>
            <w:tcW w:w="1609" w:type="dxa"/>
          </w:tcPr>
          <w:p w:rsidR="00671FAE" w:rsidRPr="00D8279E" w:rsidRDefault="00671FAE" w:rsidP="005260D9">
            <w:pPr>
              <w:jc w:val="center"/>
              <w:rPr>
                <w:highlight w:val="yellow"/>
              </w:rPr>
            </w:pPr>
            <w:r>
              <w:t>435</w:t>
            </w:r>
          </w:p>
        </w:tc>
      </w:tr>
      <w:tr w:rsidR="00671FAE" w:rsidRPr="00533FDB" w:rsidTr="005260D9">
        <w:tc>
          <w:tcPr>
            <w:tcW w:w="7578" w:type="dxa"/>
          </w:tcPr>
          <w:p w:rsidR="00671FAE" w:rsidRPr="005E194F" w:rsidRDefault="00671FAE" w:rsidP="005260D9">
            <w:pPr>
              <w:rPr>
                <w:b/>
                <w:bCs/>
                <w:iCs/>
                <w:color w:val="000000"/>
              </w:rPr>
            </w:pPr>
            <w:r w:rsidRPr="005E194F">
              <w:rPr>
                <w:bCs/>
                <w:iCs/>
                <w:color w:val="000000"/>
              </w:rPr>
              <w:t>Objektivi 4:</w:t>
            </w:r>
            <w:r w:rsidRPr="005E194F">
              <w:rPr>
                <w:b/>
                <w:bCs/>
                <w:iCs/>
                <w:color w:val="000000"/>
              </w:rPr>
              <w:t xml:space="preserve"> </w:t>
            </w:r>
            <w:r w:rsidRPr="005E194F">
              <w:rPr>
                <w:bCs/>
                <w:iCs/>
                <w:color w:val="000000"/>
              </w:rPr>
              <w:t>Zgjerimi i infrastrukturës rrugore</w:t>
            </w:r>
          </w:p>
          <w:p w:rsidR="00671FAE" w:rsidRPr="005E194F" w:rsidRDefault="00671FAE" w:rsidP="005260D9">
            <w:pPr>
              <w:pStyle w:val="ListParagraph"/>
              <w:ind w:left="0"/>
              <w:rPr>
                <w:bCs/>
                <w:iCs/>
                <w:color w:val="000000"/>
              </w:rPr>
            </w:pPr>
            <w:r w:rsidRPr="005E194F">
              <w:rPr>
                <w:bCs/>
                <w:iCs/>
                <w:color w:val="000000"/>
              </w:rPr>
              <w:t>(sinjalizimi horizontal e vertikal, ndriqimi publik)</w:t>
            </w:r>
          </w:p>
          <w:p w:rsidR="00671FAE" w:rsidRPr="005E194F" w:rsidRDefault="00671FAE" w:rsidP="005260D9">
            <w:pPr>
              <w:pStyle w:val="ListParagraph"/>
              <w:ind w:left="0"/>
              <w:rPr>
                <w:bCs/>
                <w:iCs/>
                <w:color w:val="000000"/>
              </w:rPr>
            </w:pPr>
          </w:p>
        </w:tc>
        <w:tc>
          <w:tcPr>
            <w:tcW w:w="1609" w:type="dxa"/>
          </w:tcPr>
          <w:p w:rsidR="00671FAE" w:rsidRPr="00834C49" w:rsidRDefault="00671FAE" w:rsidP="00B14AC4">
            <w:pPr>
              <w:jc w:val="center"/>
            </w:pPr>
          </w:p>
          <w:p w:rsidR="00671FAE" w:rsidRPr="00834C49" w:rsidRDefault="00671FAE" w:rsidP="00B14AC4">
            <w:pPr>
              <w:jc w:val="center"/>
            </w:pPr>
            <w:r w:rsidRPr="00834C49">
              <w:t>20</w:t>
            </w:r>
          </w:p>
        </w:tc>
        <w:tc>
          <w:tcPr>
            <w:tcW w:w="1609" w:type="dxa"/>
          </w:tcPr>
          <w:p w:rsidR="00671FAE" w:rsidRPr="00834C49" w:rsidRDefault="00671FAE" w:rsidP="00B14AC4">
            <w:pPr>
              <w:jc w:val="center"/>
            </w:pPr>
          </w:p>
          <w:p w:rsidR="00671FAE" w:rsidRPr="00834C49" w:rsidRDefault="00671FAE" w:rsidP="00B14AC4">
            <w:pPr>
              <w:jc w:val="center"/>
            </w:pPr>
            <w:r w:rsidRPr="00834C49">
              <w:t>30</w:t>
            </w:r>
          </w:p>
        </w:tc>
        <w:tc>
          <w:tcPr>
            <w:tcW w:w="1609" w:type="dxa"/>
          </w:tcPr>
          <w:p w:rsidR="00671FAE" w:rsidRPr="00834C49" w:rsidRDefault="00671FAE" w:rsidP="00B14AC4">
            <w:pPr>
              <w:jc w:val="center"/>
            </w:pPr>
          </w:p>
          <w:p w:rsidR="00671FAE" w:rsidRPr="00834C49" w:rsidRDefault="00671FAE" w:rsidP="00B14AC4">
            <w:pPr>
              <w:jc w:val="center"/>
            </w:pPr>
            <w:r w:rsidRPr="00834C49">
              <w:t>30</w:t>
            </w:r>
          </w:p>
        </w:tc>
        <w:tc>
          <w:tcPr>
            <w:tcW w:w="1609" w:type="dxa"/>
          </w:tcPr>
          <w:p w:rsidR="00671FAE" w:rsidRPr="00834C49" w:rsidRDefault="00671FAE" w:rsidP="005260D9">
            <w:pPr>
              <w:jc w:val="center"/>
            </w:pPr>
          </w:p>
          <w:p w:rsidR="00671FAE" w:rsidRPr="00834C49" w:rsidRDefault="00671FAE" w:rsidP="005260D9">
            <w:pPr>
              <w:jc w:val="center"/>
            </w:pPr>
            <w:r w:rsidRPr="00834C49">
              <w:t>30</w:t>
            </w:r>
          </w:p>
        </w:tc>
      </w:tr>
    </w:tbl>
    <w:p w:rsidR="00EC5335" w:rsidRPr="00533FDB" w:rsidRDefault="00EC5335" w:rsidP="00EC5335">
      <w:pPr>
        <w:pStyle w:val="ListParagraph"/>
        <w:ind w:left="0"/>
        <w:rPr>
          <w:bCs/>
          <w:iCs/>
          <w:color w:val="000000"/>
        </w:rPr>
      </w:pPr>
    </w:p>
    <w:p w:rsidR="00EC5335" w:rsidRDefault="00EC5335" w:rsidP="00EC5335">
      <w:pPr>
        <w:pStyle w:val="ListParagraph"/>
        <w:rPr>
          <w:b/>
          <w:bCs/>
          <w:iCs/>
          <w:color w:val="000000"/>
        </w:rPr>
      </w:pPr>
    </w:p>
    <w:p w:rsidR="00EC5335" w:rsidRDefault="00EC5335" w:rsidP="00EC5335">
      <w:pPr>
        <w:pStyle w:val="ListParagraph"/>
        <w:rPr>
          <w:b/>
          <w:bCs/>
          <w:iCs/>
          <w:color w:val="000000"/>
        </w:rPr>
      </w:pPr>
    </w:p>
    <w:p w:rsidR="00EC5335" w:rsidRDefault="00EC5335" w:rsidP="00EC5335">
      <w:pPr>
        <w:pStyle w:val="ListParagraph"/>
        <w:rPr>
          <w:b/>
          <w:bCs/>
          <w:iCs/>
          <w:color w:val="000000"/>
        </w:rPr>
      </w:pPr>
    </w:p>
    <w:p w:rsidR="00EC5335" w:rsidRDefault="00EC5335" w:rsidP="00EC5335">
      <w:pPr>
        <w:pStyle w:val="ListParagraph"/>
        <w:rPr>
          <w:b/>
          <w:bCs/>
          <w:iCs/>
          <w:color w:val="000000"/>
        </w:rPr>
      </w:pPr>
    </w:p>
    <w:p w:rsidR="00671FAE" w:rsidRDefault="00671FAE" w:rsidP="00EC5335">
      <w:pPr>
        <w:pStyle w:val="ListParagraph"/>
        <w:rPr>
          <w:b/>
          <w:bCs/>
          <w:iCs/>
          <w:color w:val="000000"/>
        </w:rPr>
      </w:pPr>
    </w:p>
    <w:p w:rsidR="00671FAE" w:rsidRDefault="00671FAE" w:rsidP="00EC5335">
      <w:pPr>
        <w:pStyle w:val="ListParagraph"/>
        <w:rPr>
          <w:b/>
          <w:bCs/>
          <w:iCs/>
          <w:color w:val="000000"/>
        </w:rPr>
      </w:pPr>
    </w:p>
    <w:p w:rsidR="00EC5335" w:rsidRPr="00533FDB" w:rsidRDefault="00EC5335" w:rsidP="00EC5335">
      <w:pPr>
        <w:pStyle w:val="ListParagraph"/>
        <w:rPr>
          <w:b/>
          <w:bCs/>
          <w:iCs/>
          <w:color w:val="000000"/>
        </w:rPr>
      </w:pPr>
      <w:r w:rsidRPr="00533FDB">
        <w:rPr>
          <w:b/>
          <w:bCs/>
          <w:iCs/>
          <w:color w:val="000000"/>
        </w:rPr>
        <w:t>3</w:t>
      </w:r>
      <w:r w:rsidRPr="00F52254">
        <w:rPr>
          <w:b/>
          <w:bCs/>
          <w:iCs/>
          <w:color w:val="000000"/>
        </w:rPr>
        <w:t>.  Përmirësimi i cilësisë së arsimit dhe shëndetësisë</w:t>
      </w:r>
      <w:r>
        <w:rPr>
          <w:b/>
          <w:bCs/>
          <w:iCs/>
          <w:color w:val="000000"/>
        </w:rPr>
        <w:t xml:space="preserve"> </w:t>
      </w:r>
    </w:p>
    <w:tbl>
      <w:tblPr>
        <w:tblW w:w="14034" w:type="dxa"/>
        <w:tblInd w:w="113" w:type="dxa"/>
        <w:tblLayout w:type="fixed"/>
        <w:tblCellMar>
          <w:left w:w="0" w:type="dxa"/>
          <w:right w:w="0" w:type="dxa"/>
        </w:tblCellMar>
        <w:tblLook w:val="0000"/>
      </w:tblPr>
      <w:tblGrid>
        <w:gridCol w:w="5130"/>
        <w:gridCol w:w="4225"/>
        <w:gridCol w:w="1135"/>
        <w:gridCol w:w="1276"/>
        <w:gridCol w:w="1134"/>
        <w:gridCol w:w="1134"/>
      </w:tblGrid>
      <w:tr w:rsidR="00AD057C" w:rsidRPr="00533FDB" w:rsidTr="005260D9">
        <w:trPr>
          <w:trHeight w:val="60"/>
        </w:trPr>
        <w:tc>
          <w:tcPr>
            <w:tcW w:w="513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AD057C" w:rsidRPr="00533FDB" w:rsidRDefault="00AD057C" w:rsidP="005260D9">
            <w:pPr>
              <w:pStyle w:val="ListParagraph"/>
              <w:rPr>
                <w:b/>
                <w:bCs/>
                <w:iCs/>
                <w:color w:val="FFFFFF"/>
              </w:rPr>
            </w:pPr>
            <w:r w:rsidRPr="00533FDB">
              <w:rPr>
                <w:b/>
                <w:bCs/>
                <w:iCs/>
                <w:color w:val="FFFFFF"/>
              </w:rPr>
              <w:t>OBJEKTIVAT STRATEGJIKE TE KOMUNES</w:t>
            </w:r>
          </w:p>
        </w:tc>
        <w:tc>
          <w:tcPr>
            <w:tcW w:w="4225"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AD057C" w:rsidRPr="00533FDB" w:rsidRDefault="00AD057C" w:rsidP="005260D9">
            <w:pPr>
              <w:pStyle w:val="ListParagraph"/>
              <w:rPr>
                <w:b/>
                <w:bCs/>
                <w:iCs/>
                <w:color w:val="FFFFFF"/>
              </w:rPr>
            </w:pPr>
            <w:r w:rsidRPr="00533FDB">
              <w:rPr>
                <w:b/>
                <w:bCs/>
                <w:iCs/>
                <w:color w:val="FFFFFF"/>
              </w:rPr>
              <w:t>Indikatorët për Matjen e Performancës në drejtim të përmbushjes së Objektivave</w:t>
            </w:r>
          </w:p>
        </w:tc>
        <w:tc>
          <w:tcPr>
            <w:tcW w:w="1135"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B14AC4">
            <w:pPr>
              <w:rPr>
                <w:b/>
                <w:bCs/>
                <w:iCs/>
                <w:color w:val="FFFFFF"/>
              </w:rPr>
            </w:pPr>
            <w:r w:rsidRPr="00533FDB">
              <w:rPr>
                <w:b/>
                <w:bCs/>
                <w:iCs/>
                <w:color w:val="FFFFFF"/>
              </w:rPr>
              <w:t xml:space="preserve">   20</w:t>
            </w:r>
            <w:r>
              <w:rPr>
                <w:b/>
                <w:bCs/>
                <w:iCs/>
                <w:color w:val="FFFFFF"/>
              </w:rPr>
              <w:t>23</w:t>
            </w:r>
          </w:p>
        </w:tc>
        <w:tc>
          <w:tcPr>
            <w:tcW w:w="127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B14AC4">
            <w:pPr>
              <w:rPr>
                <w:b/>
                <w:bCs/>
                <w:iCs/>
                <w:color w:val="FFFFFF"/>
              </w:rPr>
            </w:pPr>
            <w:r w:rsidRPr="00533FDB">
              <w:rPr>
                <w:b/>
                <w:bCs/>
                <w:iCs/>
                <w:color w:val="FFFFFF"/>
              </w:rPr>
              <w:t xml:space="preserve">    20</w:t>
            </w:r>
            <w:r>
              <w:rPr>
                <w:b/>
                <w:bCs/>
                <w:iCs/>
                <w:color w:val="FFFFFF"/>
              </w:rPr>
              <w:t>24</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B14AC4">
            <w:pPr>
              <w:rPr>
                <w:b/>
                <w:bCs/>
                <w:iCs/>
                <w:color w:val="FFFFFF"/>
              </w:rPr>
            </w:pPr>
            <w:r>
              <w:rPr>
                <w:b/>
                <w:bCs/>
                <w:iCs/>
                <w:color w:val="FFFFFF"/>
              </w:rPr>
              <w:t xml:space="preserve">    2025</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5260D9">
            <w:pPr>
              <w:rPr>
                <w:b/>
                <w:bCs/>
                <w:iCs/>
                <w:color w:val="FFFFFF"/>
              </w:rPr>
            </w:pPr>
            <w:r>
              <w:rPr>
                <w:b/>
                <w:bCs/>
                <w:iCs/>
                <w:color w:val="FFFFFF"/>
              </w:rPr>
              <w:t xml:space="preserve">    2026</w:t>
            </w:r>
          </w:p>
        </w:tc>
      </w:tr>
      <w:tr w:rsidR="00AD057C" w:rsidRPr="00533FDB" w:rsidTr="005260D9">
        <w:trPr>
          <w:trHeight w:val="400"/>
        </w:trPr>
        <w:tc>
          <w:tcPr>
            <w:tcW w:w="513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AD057C" w:rsidRPr="009A7667" w:rsidRDefault="00AD057C" w:rsidP="005260D9">
            <w:pPr>
              <w:pStyle w:val="ListParagraph"/>
              <w:rPr>
                <w:b/>
                <w:bCs/>
                <w:iCs/>
                <w:color w:val="000000"/>
              </w:rPr>
            </w:pPr>
            <w:r w:rsidRPr="009A7667">
              <w:rPr>
                <w:b/>
                <w:bCs/>
                <w:iCs/>
                <w:color w:val="000000"/>
              </w:rPr>
              <w:t>Përmirësimi i infrastrukturës shkollore</w:t>
            </w: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AD057C" w:rsidRPr="009256F0" w:rsidRDefault="00AD057C" w:rsidP="005260D9">
            <w:pPr>
              <w:rPr>
                <w:bCs/>
                <w:iCs/>
                <w:color w:val="000000"/>
              </w:rPr>
            </w:pPr>
            <w:r w:rsidRPr="009256F0">
              <w:rPr>
                <w:bCs/>
                <w:iCs/>
                <w:color w:val="000000"/>
              </w:rPr>
              <w:t xml:space="preserve">Numri i nxënësve </w:t>
            </w:r>
            <w:r>
              <w:rPr>
                <w:bCs/>
                <w:iCs/>
                <w:color w:val="000000"/>
              </w:rPr>
              <w:t>(3648 vajza dhe 3934 djem)</w:t>
            </w:r>
            <w:r w:rsidRPr="009256F0">
              <w:rPr>
                <w:bCs/>
                <w:iCs/>
                <w:color w:val="000000"/>
              </w:rPr>
              <w:t>që përfitojnë nga përmirësimi i infrastrukturës dhe kushteve të shkollave.</w:t>
            </w:r>
          </w:p>
        </w:tc>
        <w:tc>
          <w:tcPr>
            <w:tcW w:w="1135" w:type="dxa"/>
            <w:tcBorders>
              <w:top w:val="single" w:sz="4" w:space="0" w:color="auto"/>
              <w:left w:val="single" w:sz="4" w:space="0" w:color="auto"/>
              <w:bottom w:val="single" w:sz="4" w:space="0" w:color="auto"/>
              <w:right w:val="single" w:sz="4" w:space="0" w:color="auto"/>
            </w:tcBorders>
          </w:tcPr>
          <w:p w:rsidR="00AD057C" w:rsidRDefault="00AD057C" w:rsidP="005260D9">
            <w:pPr>
              <w:jc w:val="center"/>
            </w:pPr>
          </w:p>
          <w:p w:rsidR="00AD057C" w:rsidRPr="00E32024" w:rsidRDefault="00AD057C" w:rsidP="005260D9">
            <w:pPr>
              <w:jc w:val="center"/>
            </w:pPr>
            <w:r>
              <w:t>6797</w:t>
            </w:r>
          </w:p>
        </w:tc>
        <w:tc>
          <w:tcPr>
            <w:tcW w:w="1276" w:type="dxa"/>
            <w:tcBorders>
              <w:top w:val="single" w:sz="4" w:space="0" w:color="auto"/>
              <w:left w:val="single" w:sz="4" w:space="0" w:color="auto"/>
              <w:bottom w:val="single" w:sz="4" w:space="0" w:color="auto"/>
              <w:right w:val="single" w:sz="4" w:space="0" w:color="auto"/>
            </w:tcBorders>
          </w:tcPr>
          <w:p w:rsidR="00AD057C" w:rsidRDefault="00AD057C" w:rsidP="00AD057C"/>
          <w:p w:rsidR="00AD057C" w:rsidRDefault="00AD057C" w:rsidP="00AD057C">
            <w:pPr>
              <w:jc w:val="center"/>
            </w:pPr>
            <w:r w:rsidRPr="000735F1">
              <w:t>6797</w:t>
            </w:r>
          </w:p>
        </w:tc>
        <w:tc>
          <w:tcPr>
            <w:tcW w:w="1134" w:type="dxa"/>
            <w:tcBorders>
              <w:top w:val="single" w:sz="4" w:space="0" w:color="auto"/>
              <w:left w:val="single" w:sz="4" w:space="0" w:color="auto"/>
              <w:bottom w:val="single" w:sz="4" w:space="0" w:color="auto"/>
              <w:right w:val="single" w:sz="4" w:space="0" w:color="auto"/>
            </w:tcBorders>
          </w:tcPr>
          <w:p w:rsidR="00AD057C" w:rsidRDefault="00AD057C" w:rsidP="00AD057C"/>
          <w:p w:rsidR="00AD057C" w:rsidRDefault="00AD057C" w:rsidP="00AD057C">
            <w:pPr>
              <w:jc w:val="center"/>
            </w:pPr>
            <w:r w:rsidRPr="000735F1">
              <w:t>6797</w:t>
            </w:r>
          </w:p>
        </w:tc>
        <w:tc>
          <w:tcPr>
            <w:tcW w:w="1134" w:type="dxa"/>
            <w:tcBorders>
              <w:top w:val="single" w:sz="4" w:space="0" w:color="auto"/>
              <w:left w:val="single" w:sz="4" w:space="0" w:color="auto"/>
              <w:bottom w:val="single" w:sz="4" w:space="0" w:color="auto"/>
              <w:right w:val="single" w:sz="4" w:space="0" w:color="auto"/>
            </w:tcBorders>
          </w:tcPr>
          <w:p w:rsidR="00AD057C" w:rsidRDefault="00AD057C" w:rsidP="00AD057C"/>
          <w:p w:rsidR="00AD057C" w:rsidRDefault="00AD057C" w:rsidP="00AD057C">
            <w:pPr>
              <w:jc w:val="center"/>
            </w:pPr>
            <w:r w:rsidRPr="000735F1">
              <w:t>6797</w:t>
            </w:r>
          </w:p>
        </w:tc>
      </w:tr>
      <w:tr w:rsidR="00EC5335" w:rsidRPr="00533FDB" w:rsidTr="005260D9">
        <w:trPr>
          <w:trHeight w:val="436"/>
        </w:trPr>
        <w:tc>
          <w:tcPr>
            <w:tcW w:w="513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9256F0" w:rsidRDefault="00EC5335" w:rsidP="005260D9">
            <w:pPr>
              <w:rPr>
                <w:bCs/>
                <w:iCs/>
                <w:color w:val="000000"/>
              </w:rPr>
            </w:pPr>
            <w:r w:rsidRPr="009256F0">
              <w:rPr>
                <w:bCs/>
                <w:iCs/>
                <w:color w:val="000000"/>
              </w:rPr>
              <w:t>Mirëmbajtja e objekteve shkollore për m2</w:t>
            </w:r>
          </w:p>
        </w:tc>
        <w:tc>
          <w:tcPr>
            <w:tcW w:w="1135" w:type="dxa"/>
            <w:tcBorders>
              <w:top w:val="single" w:sz="4" w:space="0" w:color="auto"/>
              <w:left w:val="single" w:sz="4" w:space="0" w:color="auto"/>
              <w:bottom w:val="single" w:sz="4" w:space="0" w:color="auto"/>
              <w:right w:val="single" w:sz="4" w:space="0" w:color="auto"/>
            </w:tcBorders>
          </w:tcPr>
          <w:p w:rsidR="00EC5335" w:rsidRPr="009256F0" w:rsidRDefault="00EC5335" w:rsidP="005260D9">
            <w:pPr>
              <w:jc w:val="center"/>
            </w:pPr>
            <w:r w:rsidRPr="009256F0">
              <w:t>36000</w:t>
            </w:r>
          </w:p>
        </w:tc>
        <w:tc>
          <w:tcPr>
            <w:tcW w:w="1276"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jc w:val="center"/>
            </w:pPr>
            <w:r w:rsidRPr="004643F6">
              <w:t>36000</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jc w:val="center"/>
            </w:pPr>
            <w:r w:rsidRPr="004643F6">
              <w:t>36000</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jc w:val="center"/>
            </w:pPr>
            <w:r w:rsidRPr="004643F6">
              <w:t>36000</w:t>
            </w:r>
          </w:p>
        </w:tc>
      </w:tr>
      <w:tr w:rsidR="00EC5335" w:rsidRPr="00533FDB" w:rsidTr="005260D9">
        <w:trPr>
          <w:trHeight w:val="643"/>
        </w:trPr>
        <w:tc>
          <w:tcPr>
            <w:tcW w:w="513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9256F0" w:rsidRDefault="00EC5335" w:rsidP="005260D9">
            <w:pPr>
              <w:rPr>
                <w:bCs/>
                <w:iCs/>
                <w:color w:val="000000"/>
              </w:rPr>
            </w:pPr>
            <w:r w:rsidRPr="009256F0">
              <w:rPr>
                <w:bCs/>
                <w:iCs/>
                <w:color w:val="000000"/>
              </w:rPr>
              <w:t xml:space="preserve">Përfshirja e nxënësve </w:t>
            </w:r>
            <w:r>
              <w:rPr>
                <w:bCs/>
                <w:iCs/>
                <w:color w:val="000000"/>
              </w:rPr>
              <w:t>(3648 vajza dhe 3934 djem)</w:t>
            </w:r>
            <w:r w:rsidRPr="009256F0">
              <w:rPr>
                <w:bCs/>
                <w:iCs/>
                <w:color w:val="000000"/>
              </w:rPr>
              <w:t>në arsimin e obligueshëm me qëllim të zhdukjes së analfabetizmit</w:t>
            </w:r>
          </w:p>
        </w:tc>
        <w:tc>
          <w:tcPr>
            <w:tcW w:w="1135" w:type="dxa"/>
            <w:tcBorders>
              <w:top w:val="single" w:sz="4" w:space="0" w:color="auto"/>
              <w:left w:val="single" w:sz="4" w:space="0" w:color="auto"/>
              <w:bottom w:val="single" w:sz="4" w:space="0" w:color="auto"/>
              <w:right w:val="single" w:sz="4" w:space="0" w:color="auto"/>
            </w:tcBorders>
          </w:tcPr>
          <w:p w:rsidR="00EC5335" w:rsidRDefault="00EC5335" w:rsidP="005260D9">
            <w:pPr>
              <w:pStyle w:val="ListParagraph"/>
              <w:ind w:left="0"/>
              <w:jc w:val="center"/>
              <w:rPr>
                <w:bCs/>
                <w:iCs/>
                <w:color w:val="000000"/>
              </w:rPr>
            </w:pPr>
          </w:p>
          <w:p w:rsidR="00EC5335" w:rsidRPr="009256F0" w:rsidRDefault="00EC5335" w:rsidP="005260D9">
            <w:pPr>
              <w:pStyle w:val="ListParagraph"/>
              <w:ind w:left="0"/>
              <w:jc w:val="center"/>
              <w:rPr>
                <w:bCs/>
                <w:iCs/>
                <w:color w:val="000000"/>
              </w:rPr>
            </w:pPr>
            <w:r w:rsidRPr="009256F0">
              <w:rPr>
                <w:bCs/>
                <w:iCs/>
                <w:color w:val="000000"/>
              </w:rPr>
              <w:t>99.7</w:t>
            </w:r>
          </w:p>
        </w:tc>
        <w:tc>
          <w:tcPr>
            <w:tcW w:w="1276"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pStyle w:val="ListParagraph"/>
              <w:ind w:left="0"/>
              <w:jc w:val="center"/>
              <w:rPr>
                <w:bCs/>
                <w:iCs/>
                <w:color w:val="000000"/>
              </w:rPr>
            </w:pPr>
          </w:p>
          <w:p w:rsidR="00EC5335" w:rsidRPr="004643F6" w:rsidRDefault="00EC5335" w:rsidP="005260D9">
            <w:pPr>
              <w:pStyle w:val="ListParagraph"/>
              <w:ind w:left="0"/>
              <w:jc w:val="center"/>
              <w:rPr>
                <w:bCs/>
                <w:iCs/>
                <w:color w:val="000000"/>
              </w:rPr>
            </w:pPr>
            <w:r w:rsidRPr="004643F6">
              <w:rPr>
                <w:bCs/>
                <w:iCs/>
                <w:color w:val="000000"/>
              </w:rPr>
              <w:t>99.7</w:t>
            </w:r>
            <w:r w:rsidR="008C3AB7">
              <w:rPr>
                <w:bCs/>
                <w:iCs/>
                <w:color w:val="000000"/>
              </w:rPr>
              <w:t>5</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pStyle w:val="ListParagraph"/>
              <w:ind w:left="0"/>
              <w:jc w:val="center"/>
              <w:rPr>
                <w:bCs/>
                <w:iCs/>
                <w:color w:val="000000"/>
              </w:rPr>
            </w:pPr>
          </w:p>
          <w:p w:rsidR="00EC5335" w:rsidRPr="004643F6" w:rsidRDefault="008C3AB7" w:rsidP="005260D9">
            <w:pPr>
              <w:pStyle w:val="ListParagraph"/>
              <w:ind w:left="0"/>
              <w:jc w:val="center"/>
              <w:rPr>
                <w:bCs/>
                <w:iCs/>
                <w:color w:val="000000"/>
              </w:rPr>
            </w:pPr>
            <w:r>
              <w:rPr>
                <w:bCs/>
                <w:iCs/>
                <w:color w:val="000000"/>
              </w:rPr>
              <w:t>99.8</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pStyle w:val="ListParagraph"/>
              <w:ind w:left="0"/>
              <w:jc w:val="center"/>
              <w:rPr>
                <w:bCs/>
                <w:iCs/>
                <w:color w:val="000000"/>
              </w:rPr>
            </w:pPr>
          </w:p>
          <w:p w:rsidR="00EC5335" w:rsidRPr="004643F6" w:rsidRDefault="00EC5335" w:rsidP="005260D9">
            <w:pPr>
              <w:pStyle w:val="ListParagraph"/>
              <w:ind w:left="0"/>
              <w:jc w:val="center"/>
              <w:rPr>
                <w:bCs/>
                <w:iCs/>
                <w:color w:val="000000"/>
              </w:rPr>
            </w:pPr>
            <w:r w:rsidRPr="004643F6">
              <w:rPr>
                <w:bCs/>
                <w:iCs/>
                <w:color w:val="000000"/>
              </w:rPr>
              <w:t>99.8</w:t>
            </w:r>
            <w:r w:rsidR="008C3AB7">
              <w:rPr>
                <w:bCs/>
                <w:iCs/>
                <w:color w:val="000000"/>
              </w:rPr>
              <w:t>5</w:t>
            </w:r>
          </w:p>
        </w:tc>
      </w:tr>
      <w:tr w:rsidR="00EC5335" w:rsidRPr="00533FDB" w:rsidTr="005260D9">
        <w:trPr>
          <w:trHeight w:val="580"/>
        </w:trPr>
        <w:tc>
          <w:tcPr>
            <w:tcW w:w="5130"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EC5335" w:rsidRDefault="00EC5335" w:rsidP="005260D9">
            <w:pPr>
              <w:pStyle w:val="ListParagraph"/>
              <w:rPr>
                <w:b/>
                <w:bCs/>
                <w:iCs/>
                <w:color w:val="000000"/>
              </w:rPr>
            </w:pPr>
          </w:p>
          <w:p w:rsidR="00EC5335" w:rsidRPr="009A7667" w:rsidRDefault="00EC5335" w:rsidP="005260D9">
            <w:pPr>
              <w:pStyle w:val="ListParagraph"/>
              <w:rPr>
                <w:b/>
                <w:bCs/>
                <w:iCs/>
                <w:color w:val="000000"/>
              </w:rPr>
            </w:pPr>
            <w:r w:rsidRPr="009A7667">
              <w:rPr>
                <w:b/>
                <w:bCs/>
                <w:iCs/>
                <w:color w:val="000000"/>
              </w:rPr>
              <w:t>Përmirësimi  i infrastrukturës shëndetësore në QKMF, AMF , AM dhe mirëqenja e qytetarëve</w:t>
            </w: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9256F0" w:rsidRDefault="00EC5335" w:rsidP="005260D9">
            <w:pPr>
              <w:rPr>
                <w:bCs/>
                <w:iCs/>
                <w:color w:val="000000"/>
                <w:highlight w:val="yellow"/>
              </w:rPr>
            </w:pPr>
            <w:r>
              <w:rPr>
                <w:bCs/>
                <w:iCs/>
                <w:color w:val="000000"/>
              </w:rPr>
              <w:t>N</w:t>
            </w:r>
            <w:r w:rsidRPr="00533FDB">
              <w:rPr>
                <w:bCs/>
                <w:iCs/>
                <w:color w:val="000000"/>
              </w:rPr>
              <w:t>umri i familjeve të ndihmuara me mjete financiare (familje pa të ardhura)</w:t>
            </w:r>
          </w:p>
        </w:tc>
        <w:tc>
          <w:tcPr>
            <w:tcW w:w="113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jc w:val="center"/>
            </w:pPr>
          </w:p>
          <w:p w:rsidR="00EC5335" w:rsidRPr="009256F0" w:rsidRDefault="00EC5335" w:rsidP="005260D9">
            <w:pPr>
              <w:jc w:val="center"/>
            </w:pPr>
            <w:r>
              <w:t>810</w:t>
            </w:r>
          </w:p>
        </w:tc>
        <w:tc>
          <w:tcPr>
            <w:tcW w:w="1276" w:type="dxa"/>
            <w:tcBorders>
              <w:top w:val="single" w:sz="4" w:space="0" w:color="auto"/>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EC5335" w:rsidP="005260D9">
            <w:pPr>
              <w:jc w:val="center"/>
            </w:pPr>
            <w:r w:rsidRPr="004643F6">
              <w:t>820</w:t>
            </w:r>
          </w:p>
        </w:tc>
        <w:tc>
          <w:tcPr>
            <w:tcW w:w="1134" w:type="dxa"/>
            <w:tcBorders>
              <w:top w:val="single" w:sz="4" w:space="0" w:color="auto"/>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EC5335" w:rsidP="005260D9">
            <w:pPr>
              <w:jc w:val="center"/>
            </w:pPr>
            <w:r w:rsidRPr="004643F6">
              <w:t>830</w:t>
            </w:r>
          </w:p>
        </w:tc>
        <w:tc>
          <w:tcPr>
            <w:tcW w:w="1134" w:type="dxa"/>
            <w:tcBorders>
              <w:top w:val="single" w:sz="4" w:space="0" w:color="auto"/>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EC5335" w:rsidP="005260D9">
            <w:pPr>
              <w:jc w:val="center"/>
            </w:pPr>
            <w:r w:rsidRPr="004643F6">
              <w:t>840</w:t>
            </w:r>
          </w:p>
        </w:tc>
      </w:tr>
      <w:tr w:rsidR="00EC5335" w:rsidRPr="00533FDB" w:rsidTr="005260D9">
        <w:trPr>
          <w:trHeight w:val="60"/>
        </w:trPr>
        <w:tc>
          <w:tcPr>
            <w:tcW w:w="5130"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Pr>
                <w:bCs/>
                <w:iCs/>
                <w:color w:val="000000"/>
              </w:rPr>
              <w:t>F</w:t>
            </w:r>
            <w:r w:rsidRPr="00533FDB">
              <w:rPr>
                <w:bCs/>
                <w:iCs/>
                <w:color w:val="000000"/>
              </w:rPr>
              <w:t xml:space="preserve">amilje të varfra që përfitojnë nga Komuna </w:t>
            </w:r>
            <w:r>
              <w:rPr>
                <w:bCs/>
                <w:iCs/>
                <w:color w:val="000000"/>
              </w:rPr>
              <w:t>ndihma për shëndetësi dhe nevoja tjera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EC5335" w:rsidP="005260D9">
            <w:pPr>
              <w:jc w:val="center"/>
            </w:pPr>
            <w:r w:rsidRPr="006A790F">
              <w:t>70</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100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120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150</w:t>
            </w:r>
          </w:p>
        </w:tc>
      </w:tr>
      <w:tr w:rsidR="00EC5335" w:rsidRPr="00533FDB" w:rsidTr="005260D9">
        <w:trPr>
          <w:trHeight w:val="60"/>
        </w:trPr>
        <w:tc>
          <w:tcPr>
            <w:tcW w:w="5130"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sidRPr="00533FDB">
              <w:rPr>
                <w:bCs/>
                <w:iCs/>
                <w:color w:val="000000"/>
              </w:rPr>
              <w:t>Pika shëndetësore (QMF) me kushte të përmirësuara dhe të mirëpajisura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EC5335" w:rsidP="005260D9">
            <w:pPr>
              <w:jc w:val="center"/>
            </w:pPr>
            <w:r w:rsidRPr="006A790F">
              <w:t>14</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14</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14</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14</w:t>
            </w:r>
          </w:p>
        </w:tc>
      </w:tr>
      <w:tr w:rsidR="00EC5335" w:rsidRPr="00533FDB" w:rsidTr="005260D9">
        <w:trPr>
          <w:trHeight w:val="887"/>
        </w:trPr>
        <w:tc>
          <w:tcPr>
            <w:tcW w:w="5130"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sidRPr="00533FDB">
              <w:rPr>
                <w:bCs/>
                <w:iCs/>
                <w:color w:val="000000"/>
              </w:rPr>
              <w:t>Raporti</w:t>
            </w:r>
            <w:r>
              <w:rPr>
                <w:bCs/>
                <w:iCs/>
                <w:color w:val="000000"/>
              </w:rPr>
              <w:t xml:space="preserve"> për</w:t>
            </w:r>
            <w:r w:rsidRPr="00533FDB">
              <w:rPr>
                <w:bCs/>
                <w:iCs/>
                <w:color w:val="000000"/>
              </w:rPr>
              <w:t xml:space="preserve"> banorë që u ofrohet shërbimi shëndetësor/ QMF</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EC5335" w:rsidP="005260D9">
            <w:pPr>
              <w:jc w:val="center"/>
            </w:pPr>
            <w:r w:rsidRPr="006A790F">
              <w:t>2750</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2750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2750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2750</w:t>
            </w:r>
          </w:p>
        </w:tc>
      </w:tr>
      <w:tr w:rsidR="00EC5335" w:rsidRPr="00533FDB" w:rsidTr="005260D9">
        <w:trPr>
          <w:trHeight w:val="60"/>
        </w:trPr>
        <w:tc>
          <w:tcPr>
            <w:tcW w:w="5130" w:type="dxa"/>
            <w:vMerge/>
            <w:tcBorders>
              <w:left w:val="single" w:sz="4" w:space="0" w:color="auto"/>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000000"/>
            </w:tcBorders>
          </w:tcPr>
          <w:p w:rsidR="00EC5335" w:rsidRPr="009256F0" w:rsidRDefault="00EC5335" w:rsidP="005260D9">
            <w:pPr>
              <w:rPr>
                <w:bCs/>
                <w:iCs/>
                <w:color w:val="000000"/>
                <w:highlight w:val="yellow"/>
              </w:rPr>
            </w:pPr>
            <w:r>
              <w:rPr>
                <w:bCs/>
                <w:iCs/>
                <w:color w:val="000000"/>
              </w:rPr>
              <w:t>R</w:t>
            </w:r>
            <w:r w:rsidRPr="00533FDB">
              <w:rPr>
                <w:bCs/>
                <w:iCs/>
                <w:color w:val="000000"/>
              </w:rPr>
              <w:t>astet e pacientëve të sëmurë me sëmundje gjaku (që kanë nevojë për hemodializë) të shërbyera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EC5335" w:rsidP="005260D9">
            <w:pPr>
              <w:jc w:val="center"/>
            </w:pPr>
          </w:p>
          <w:p w:rsidR="00EC5335" w:rsidRPr="006A790F" w:rsidRDefault="00EC5335" w:rsidP="005260D9">
            <w:pPr>
              <w:jc w:val="center"/>
            </w:pPr>
            <w:r w:rsidRPr="006A790F">
              <w:t>15</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EC5335" w:rsidP="005260D9">
            <w:pPr>
              <w:jc w:val="center"/>
            </w:pPr>
            <w:r w:rsidRPr="004643F6">
              <w:t>15</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EC5335" w:rsidP="005260D9">
            <w:pPr>
              <w:jc w:val="center"/>
            </w:pPr>
            <w:r w:rsidRPr="004643F6">
              <w:t>15</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EC5335" w:rsidP="005260D9">
            <w:pPr>
              <w:jc w:val="center"/>
            </w:pPr>
            <w:r w:rsidRPr="004643F6">
              <w:t>15</w:t>
            </w:r>
          </w:p>
        </w:tc>
      </w:tr>
      <w:tr w:rsidR="00EC5335" w:rsidRPr="00533FDB" w:rsidTr="005260D9">
        <w:trPr>
          <w:trHeight w:val="60"/>
        </w:trPr>
        <w:tc>
          <w:tcPr>
            <w:tcW w:w="5130" w:type="dxa"/>
            <w:tcBorders>
              <w:left w:val="single" w:sz="4" w:space="0" w:color="auto"/>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000000"/>
            </w:tcBorders>
          </w:tcPr>
          <w:p w:rsidR="00EC5335" w:rsidRPr="009256F0" w:rsidRDefault="00EC5335" w:rsidP="005260D9">
            <w:pPr>
              <w:rPr>
                <w:bCs/>
                <w:iCs/>
                <w:color w:val="000000"/>
                <w:highlight w:val="yellow"/>
              </w:rPr>
            </w:pPr>
            <w:r w:rsidRPr="00533FDB">
              <w:rPr>
                <w:bCs/>
                <w:iCs/>
                <w:color w:val="000000"/>
              </w:rPr>
              <w:t>norma banorë / mjek</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EC5335" w:rsidP="005260D9">
            <w:pPr>
              <w:jc w:val="center"/>
            </w:pPr>
            <w:r w:rsidRPr="006A790F">
              <w:t>987</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980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973</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970</w:t>
            </w:r>
          </w:p>
        </w:tc>
      </w:tr>
      <w:tr w:rsidR="00EC5335" w:rsidRPr="00533FDB" w:rsidTr="005260D9">
        <w:trPr>
          <w:trHeight w:val="60"/>
        </w:trPr>
        <w:tc>
          <w:tcPr>
            <w:tcW w:w="5130" w:type="dxa"/>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sidRPr="00533FDB">
              <w:rPr>
                <w:bCs/>
                <w:iCs/>
                <w:color w:val="000000"/>
              </w:rPr>
              <w:t>rastet e pacientëve me gjendje të rëndë ekonomike që përfitojnë barna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EC5335" w:rsidP="005260D9">
            <w:pPr>
              <w:jc w:val="center"/>
            </w:pPr>
            <w:r w:rsidRPr="006A790F">
              <w:t>3900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5335" w:rsidRPr="0036017D" w:rsidRDefault="00EC5335" w:rsidP="005260D9">
            <w:pPr>
              <w:jc w:val="center"/>
            </w:pPr>
            <w:r w:rsidRPr="0036017D">
              <w:t>3800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5335" w:rsidRPr="0036017D" w:rsidRDefault="00EC5335" w:rsidP="005260D9">
            <w:pPr>
              <w:jc w:val="center"/>
            </w:pPr>
            <w:r w:rsidRPr="0036017D">
              <w:t>3700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5335" w:rsidRPr="0036017D" w:rsidRDefault="00EC5335" w:rsidP="005260D9">
            <w:pPr>
              <w:jc w:val="center"/>
            </w:pPr>
            <w:r w:rsidRPr="0036017D">
              <w:t>3600</w:t>
            </w:r>
          </w:p>
        </w:tc>
      </w:tr>
    </w:tbl>
    <w:p w:rsidR="00EC5335" w:rsidRDefault="00EC5335" w:rsidP="00EC5335">
      <w:pPr>
        <w:pStyle w:val="ListParagraph"/>
        <w:rPr>
          <w:bCs/>
          <w:iCs/>
          <w:color w:val="000000"/>
        </w:rPr>
      </w:pPr>
    </w:p>
    <w:p w:rsidR="008C3AB7" w:rsidRDefault="008C3AB7" w:rsidP="00EC5335">
      <w:pPr>
        <w:pStyle w:val="ListParagraph"/>
        <w:rPr>
          <w:bCs/>
          <w:iCs/>
          <w:color w:val="000000"/>
        </w:rPr>
      </w:pPr>
    </w:p>
    <w:p w:rsidR="00EC5335" w:rsidRPr="00533FDB" w:rsidRDefault="00EC5335" w:rsidP="00EC5335">
      <w:pPr>
        <w:pStyle w:val="ListParagraph"/>
        <w:rPr>
          <w:bCs/>
          <w:iCs/>
          <w:color w:val="000000"/>
        </w:rPr>
      </w:pPr>
      <w:r w:rsidRPr="0036017D">
        <w:rPr>
          <w:bCs/>
          <w:iCs/>
          <w:color w:val="000000"/>
        </w:rPr>
        <w:lastRenderedPageBreak/>
        <w:t>Për Synimin e tretë, Komuna e Klinës ka identifikuar dy objektiva, të cilët kanë të bëjnë me</w:t>
      </w:r>
      <w:r w:rsidRPr="0036017D">
        <w:rPr>
          <w:b/>
          <w:bCs/>
          <w:iCs/>
          <w:color w:val="000000"/>
        </w:rPr>
        <w:t xml:space="preserve"> </w:t>
      </w:r>
      <w:r w:rsidRPr="0036017D">
        <w:rPr>
          <w:bCs/>
          <w:iCs/>
          <w:color w:val="000000"/>
        </w:rPr>
        <w:t>përmirësimin e cilësisë së arsimit dhe</w:t>
      </w:r>
      <w:r w:rsidRPr="0036017D">
        <w:rPr>
          <w:b/>
          <w:bCs/>
          <w:iCs/>
          <w:color w:val="000000"/>
        </w:rPr>
        <w:t xml:space="preserve"> </w:t>
      </w:r>
      <w:r w:rsidRPr="0036017D">
        <w:rPr>
          <w:bCs/>
          <w:iCs/>
          <w:color w:val="000000"/>
        </w:rPr>
        <w:t>shëndetësisë . Në realizimin e synimit të tretë më së shumti është e përfshirë Drejtoria për Arsim dhe Drejtoria për Shendetësi dhe mirëqenje sociale . Buxheti total (kategoria ekonomike – investime kapitale dhe mallra e shërbime) në dispozicion të Synimit të tretë jepet në tabelën e mëposhtme.</w:t>
      </w:r>
    </w:p>
    <w:p w:rsidR="00EC5335" w:rsidRPr="00533FDB" w:rsidRDefault="00EC5335" w:rsidP="00EC5335">
      <w:pPr>
        <w:pStyle w:val="ListParagraph"/>
        <w:ind w:left="0"/>
        <w:rPr>
          <w:bCs/>
          <w:iCs/>
          <w:color w:val="000000"/>
        </w:rPr>
      </w:pP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1609"/>
      </w:tblGrid>
      <w:tr w:rsidR="00EC5335" w:rsidRPr="00533FDB" w:rsidTr="005260D9">
        <w:trPr>
          <w:trHeight w:val="248"/>
        </w:trPr>
        <w:tc>
          <w:tcPr>
            <w:tcW w:w="7578" w:type="dxa"/>
            <w:vMerge w:val="restart"/>
          </w:tcPr>
          <w:p w:rsidR="00EC5335" w:rsidRPr="005E194F" w:rsidRDefault="00EC5335" w:rsidP="005260D9">
            <w:pPr>
              <w:pStyle w:val="ListParagraph"/>
              <w:ind w:left="0"/>
              <w:rPr>
                <w:bCs/>
                <w:iCs/>
                <w:color w:val="000000"/>
              </w:rPr>
            </w:pPr>
          </w:p>
        </w:tc>
        <w:tc>
          <w:tcPr>
            <w:tcW w:w="6436" w:type="dxa"/>
            <w:gridSpan w:val="4"/>
          </w:tcPr>
          <w:p w:rsidR="00EC5335" w:rsidRPr="00601186" w:rsidRDefault="00EC5335" w:rsidP="005260D9">
            <w:pPr>
              <w:pStyle w:val="ListParagraph"/>
              <w:ind w:left="0"/>
              <w:jc w:val="center"/>
              <w:rPr>
                <w:bCs/>
                <w:iCs/>
                <w:color w:val="000000"/>
              </w:rPr>
            </w:pPr>
            <w:r w:rsidRPr="00601186">
              <w:rPr>
                <w:bCs/>
                <w:iCs/>
                <w:color w:val="000000"/>
              </w:rPr>
              <w:t>Burimet buxhetore (000 Euro)</w:t>
            </w:r>
          </w:p>
        </w:tc>
      </w:tr>
      <w:tr w:rsidR="008C3AB7" w:rsidRPr="00533FDB" w:rsidTr="005260D9">
        <w:trPr>
          <w:trHeight w:val="247"/>
        </w:trPr>
        <w:tc>
          <w:tcPr>
            <w:tcW w:w="7578" w:type="dxa"/>
            <w:vMerge/>
          </w:tcPr>
          <w:p w:rsidR="008C3AB7" w:rsidRPr="005E194F" w:rsidRDefault="008C3AB7" w:rsidP="005260D9">
            <w:pPr>
              <w:pStyle w:val="ListParagraph"/>
              <w:ind w:left="0"/>
              <w:rPr>
                <w:bCs/>
                <w:iCs/>
                <w:color w:val="000000"/>
              </w:rPr>
            </w:pPr>
          </w:p>
        </w:tc>
        <w:tc>
          <w:tcPr>
            <w:tcW w:w="1609" w:type="dxa"/>
          </w:tcPr>
          <w:p w:rsidR="008C3AB7" w:rsidRPr="00601186" w:rsidRDefault="008C3AB7" w:rsidP="00B14AC4">
            <w:pPr>
              <w:pStyle w:val="ListParagraph"/>
              <w:ind w:left="0"/>
              <w:jc w:val="center"/>
              <w:rPr>
                <w:bCs/>
                <w:iCs/>
                <w:color w:val="000000"/>
              </w:rPr>
            </w:pPr>
            <w:r w:rsidRPr="00601186">
              <w:rPr>
                <w:bCs/>
                <w:iCs/>
                <w:color w:val="000000"/>
              </w:rPr>
              <w:t>202</w:t>
            </w:r>
            <w:r>
              <w:rPr>
                <w:bCs/>
                <w:iCs/>
                <w:color w:val="000000"/>
              </w:rPr>
              <w:t>3</w:t>
            </w:r>
          </w:p>
        </w:tc>
        <w:tc>
          <w:tcPr>
            <w:tcW w:w="1609" w:type="dxa"/>
          </w:tcPr>
          <w:p w:rsidR="008C3AB7" w:rsidRPr="00601186" w:rsidRDefault="008C3AB7" w:rsidP="00B14AC4">
            <w:pPr>
              <w:pStyle w:val="ListParagraph"/>
              <w:ind w:left="0"/>
              <w:jc w:val="center"/>
              <w:rPr>
                <w:bCs/>
                <w:iCs/>
                <w:color w:val="000000"/>
              </w:rPr>
            </w:pPr>
            <w:r>
              <w:rPr>
                <w:bCs/>
                <w:iCs/>
                <w:color w:val="000000"/>
              </w:rPr>
              <w:t>2024</w:t>
            </w:r>
          </w:p>
        </w:tc>
        <w:tc>
          <w:tcPr>
            <w:tcW w:w="1609" w:type="dxa"/>
          </w:tcPr>
          <w:p w:rsidR="008C3AB7" w:rsidRPr="00601186" w:rsidRDefault="008C3AB7" w:rsidP="00B14AC4">
            <w:pPr>
              <w:pStyle w:val="ListParagraph"/>
              <w:ind w:left="0"/>
              <w:jc w:val="center"/>
              <w:rPr>
                <w:bCs/>
                <w:iCs/>
                <w:color w:val="000000"/>
              </w:rPr>
            </w:pPr>
            <w:r w:rsidRPr="00601186">
              <w:rPr>
                <w:bCs/>
                <w:iCs/>
                <w:color w:val="000000"/>
              </w:rPr>
              <w:t>202</w:t>
            </w:r>
            <w:r>
              <w:rPr>
                <w:bCs/>
                <w:iCs/>
                <w:color w:val="000000"/>
              </w:rPr>
              <w:t>5</w:t>
            </w:r>
          </w:p>
        </w:tc>
        <w:tc>
          <w:tcPr>
            <w:tcW w:w="1609" w:type="dxa"/>
          </w:tcPr>
          <w:p w:rsidR="008C3AB7" w:rsidRPr="00601186" w:rsidRDefault="008C3AB7" w:rsidP="005260D9">
            <w:pPr>
              <w:pStyle w:val="ListParagraph"/>
              <w:ind w:left="0"/>
              <w:jc w:val="center"/>
              <w:rPr>
                <w:bCs/>
                <w:iCs/>
                <w:color w:val="000000"/>
              </w:rPr>
            </w:pPr>
            <w:r w:rsidRPr="00601186">
              <w:rPr>
                <w:bCs/>
                <w:iCs/>
                <w:color w:val="000000"/>
              </w:rPr>
              <w:t>202</w:t>
            </w:r>
            <w:r>
              <w:rPr>
                <w:bCs/>
                <w:iCs/>
                <w:color w:val="000000"/>
              </w:rPr>
              <w:t>6</w:t>
            </w:r>
          </w:p>
        </w:tc>
      </w:tr>
      <w:tr w:rsidR="008C3AB7" w:rsidRPr="00533FDB" w:rsidTr="005260D9">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Përmirësimi i cilësisë së arsimit dhe shëndetësisë</w:t>
            </w:r>
          </w:p>
        </w:tc>
        <w:tc>
          <w:tcPr>
            <w:tcW w:w="1609" w:type="dxa"/>
          </w:tcPr>
          <w:p w:rsidR="008C3AB7" w:rsidRPr="00B64C09" w:rsidRDefault="008C3AB7" w:rsidP="005260D9">
            <w:pPr>
              <w:jc w:val="center"/>
            </w:pPr>
          </w:p>
          <w:p w:rsidR="008C3AB7" w:rsidRPr="00B64C09" w:rsidRDefault="008C3AB7" w:rsidP="005260D9">
            <w:pPr>
              <w:jc w:val="center"/>
            </w:pPr>
            <w:r w:rsidRPr="00B64C09">
              <w:t>330</w:t>
            </w:r>
          </w:p>
        </w:tc>
        <w:tc>
          <w:tcPr>
            <w:tcW w:w="1609" w:type="dxa"/>
          </w:tcPr>
          <w:p w:rsidR="008C3AB7" w:rsidRPr="00D061A4" w:rsidRDefault="008C3AB7" w:rsidP="005260D9">
            <w:pPr>
              <w:jc w:val="center"/>
            </w:pPr>
          </w:p>
          <w:p w:rsidR="008C3AB7" w:rsidRPr="00D061A4" w:rsidRDefault="008C3AB7" w:rsidP="005260D9">
            <w:pPr>
              <w:jc w:val="center"/>
            </w:pPr>
            <w:r w:rsidRPr="00D061A4">
              <w:t>430</w:t>
            </w:r>
          </w:p>
        </w:tc>
        <w:tc>
          <w:tcPr>
            <w:tcW w:w="1609" w:type="dxa"/>
          </w:tcPr>
          <w:p w:rsidR="008C3AB7" w:rsidRPr="00D061A4" w:rsidRDefault="008C3AB7" w:rsidP="005260D9">
            <w:pPr>
              <w:jc w:val="center"/>
            </w:pPr>
          </w:p>
          <w:p w:rsidR="008C3AB7" w:rsidRPr="00D061A4" w:rsidRDefault="008C3AB7" w:rsidP="005260D9">
            <w:pPr>
              <w:jc w:val="center"/>
            </w:pPr>
            <w:r w:rsidRPr="00D061A4">
              <w:t>505</w:t>
            </w:r>
          </w:p>
        </w:tc>
        <w:tc>
          <w:tcPr>
            <w:tcW w:w="1609" w:type="dxa"/>
          </w:tcPr>
          <w:p w:rsidR="008C3AB7" w:rsidRPr="00D061A4" w:rsidRDefault="008C3AB7" w:rsidP="005260D9">
            <w:pPr>
              <w:jc w:val="center"/>
            </w:pPr>
          </w:p>
          <w:p w:rsidR="008C3AB7" w:rsidRPr="00D061A4" w:rsidRDefault="008C3AB7" w:rsidP="005260D9">
            <w:pPr>
              <w:jc w:val="center"/>
            </w:pPr>
            <w:r w:rsidRPr="00D061A4">
              <w:t>475</w:t>
            </w:r>
          </w:p>
        </w:tc>
      </w:tr>
      <w:tr w:rsidR="008C3AB7" w:rsidRPr="0036017D" w:rsidTr="005260D9">
        <w:tc>
          <w:tcPr>
            <w:tcW w:w="7578" w:type="dxa"/>
          </w:tcPr>
          <w:p w:rsidR="008C3AB7" w:rsidRPr="005E194F" w:rsidRDefault="008C3AB7" w:rsidP="005260D9">
            <w:pPr>
              <w:pStyle w:val="ListParagraph"/>
              <w:ind w:left="0"/>
              <w:rPr>
                <w:bCs/>
                <w:iCs/>
                <w:color w:val="000000"/>
              </w:rPr>
            </w:pPr>
          </w:p>
          <w:p w:rsidR="008C3AB7" w:rsidRPr="005E194F" w:rsidRDefault="008C3AB7" w:rsidP="005260D9">
            <w:pPr>
              <w:pStyle w:val="ListParagraph"/>
              <w:ind w:left="0"/>
              <w:rPr>
                <w:bCs/>
                <w:iCs/>
                <w:color w:val="000000"/>
              </w:rPr>
            </w:pPr>
            <w:r w:rsidRPr="005E194F">
              <w:rPr>
                <w:bCs/>
                <w:iCs/>
                <w:color w:val="000000"/>
              </w:rPr>
              <w:t>Objektivi 1: Përmirësimi i infrastrukturës shkollore</w:t>
            </w:r>
          </w:p>
        </w:tc>
        <w:tc>
          <w:tcPr>
            <w:tcW w:w="1609" w:type="dxa"/>
          </w:tcPr>
          <w:p w:rsidR="008C3AB7" w:rsidRPr="003A44EC" w:rsidRDefault="008C3AB7" w:rsidP="005260D9">
            <w:pPr>
              <w:jc w:val="center"/>
              <w:rPr>
                <w:highlight w:val="yellow"/>
              </w:rPr>
            </w:pPr>
          </w:p>
          <w:p w:rsidR="008C3AB7" w:rsidRPr="003A44EC" w:rsidRDefault="008C3AB7" w:rsidP="005260D9">
            <w:pPr>
              <w:jc w:val="center"/>
              <w:rPr>
                <w:highlight w:val="yellow"/>
              </w:rPr>
            </w:pPr>
            <w:r w:rsidRPr="00615FB6">
              <w:t>180</w:t>
            </w:r>
          </w:p>
        </w:tc>
        <w:tc>
          <w:tcPr>
            <w:tcW w:w="1609" w:type="dxa"/>
          </w:tcPr>
          <w:p w:rsidR="008C3AB7" w:rsidRPr="0036017D" w:rsidRDefault="008C3AB7" w:rsidP="005260D9">
            <w:pPr>
              <w:jc w:val="center"/>
            </w:pPr>
          </w:p>
          <w:p w:rsidR="008C3AB7" w:rsidRPr="0036017D" w:rsidRDefault="008C3AB7" w:rsidP="005260D9">
            <w:pPr>
              <w:jc w:val="center"/>
            </w:pPr>
            <w:r w:rsidRPr="0036017D">
              <w:t>180</w:t>
            </w:r>
          </w:p>
        </w:tc>
        <w:tc>
          <w:tcPr>
            <w:tcW w:w="1609" w:type="dxa"/>
          </w:tcPr>
          <w:p w:rsidR="008C3AB7" w:rsidRPr="0036017D" w:rsidRDefault="008C3AB7" w:rsidP="005260D9">
            <w:pPr>
              <w:jc w:val="center"/>
            </w:pPr>
          </w:p>
          <w:p w:rsidR="008C3AB7" w:rsidRPr="0036017D" w:rsidRDefault="008C3AB7" w:rsidP="005260D9">
            <w:pPr>
              <w:jc w:val="center"/>
            </w:pPr>
            <w:r w:rsidRPr="0036017D">
              <w:t>220</w:t>
            </w:r>
          </w:p>
        </w:tc>
        <w:tc>
          <w:tcPr>
            <w:tcW w:w="1609" w:type="dxa"/>
          </w:tcPr>
          <w:p w:rsidR="008C3AB7" w:rsidRPr="0036017D" w:rsidRDefault="008C3AB7" w:rsidP="005260D9">
            <w:pPr>
              <w:jc w:val="center"/>
            </w:pPr>
          </w:p>
          <w:p w:rsidR="008C3AB7" w:rsidRPr="0036017D" w:rsidRDefault="008C3AB7" w:rsidP="005260D9">
            <w:pPr>
              <w:jc w:val="center"/>
            </w:pPr>
            <w:r w:rsidRPr="0036017D">
              <w:t>2</w:t>
            </w:r>
            <w:r>
              <w:t>2</w:t>
            </w:r>
            <w:r w:rsidRPr="0036017D">
              <w:t>0</w:t>
            </w:r>
          </w:p>
        </w:tc>
      </w:tr>
      <w:tr w:rsidR="008C3AB7" w:rsidRPr="00533FDB" w:rsidTr="005260D9">
        <w:tc>
          <w:tcPr>
            <w:tcW w:w="7578" w:type="dxa"/>
          </w:tcPr>
          <w:p w:rsidR="008C3AB7" w:rsidRPr="005E194F" w:rsidRDefault="008C3AB7" w:rsidP="005260D9">
            <w:pPr>
              <w:pStyle w:val="ListParagraph"/>
              <w:ind w:left="0"/>
              <w:rPr>
                <w:bCs/>
                <w:iCs/>
                <w:color w:val="000000"/>
              </w:rPr>
            </w:pPr>
            <w:r w:rsidRPr="005E194F">
              <w:rPr>
                <w:bCs/>
                <w:iCs/>
                <w:color w:val="000000"/>
              </w:rPr>
              <w:t xml:space="preserve">Objektivi 2: Përmirësimi  i infrastrukturës shëndetësore në QKMF, AMF , AM dhe mirëqenja e </w:t>
            </w:r>
            <w:r>
              <w:rPr>
                <w:bCs/>
                <w:iCs/>
                <w:color w:val="000000"/>
              </w:rPr>
              <w:t>grave dhe burrave, vajzave dhe djemëve.</w:t>
            </w:r>
          </w:p>
        </w:tc>
        <w:tc>
          <w:tcPr>
            <w:tcW w:w="1609" w:type="dxa"/>
          </w:tcPr>
          <w:p w:rsidR="008C3AB7" w:rsidRPr="003A44EC" w:rsidRDefault="008C3AB7" w:rsidP="005260D9">
            <w:pPr>
              <w:jc w:val="center"/>
              <w:rPr>
                <w:highlight w:val="yellow"/>
              </w:rPr>
            </w:pPr>
          </w:p>
          <w:p w:rsidR="008C3AB7" w:rsidRPr="003A44EC" w:rsidRDefault="008C3AB7" w:rsidP="005260D9">
            <w:pPr>
              <w:jc w:val="center"/>
              <w:rPr>
                <w:highlight w:val="yellow"/>
              </w:rPr>
            </w:pPr>
            <w:r w:rsidRPr="00615FB6">
              <w:t>150</w:t>
            </w:r>
          </w:p>
        </w:tc>
        <w:tc>
          <w:tcPr>
            <w:tcW w:w="1609" w:type="dxa"/>
          </w:tcPr>
          <w:p w:rsidR="008C3AB7" w:rsidRPr="00D061A4" w:rsidRDefault="008C3AB7" w:rsidP="005260D9">
            <w:pPr>
              <w:jc w:val="center"/>
            </w:pPr>
          </w:p>
          <w:p w:rsidR="008C3AB7" w:rsidRPr="00D061A4" w:rsidRDefault="008C3AB7" w:rsidP="005260D9">
            <w:pPr>
              <w:jc w:val="center"/>
            </w:pPr>
            <w:r w:rsidRPr="00D061A4">
              <w:t>250</w:t>
            </w:r>
          </w:p>
        </w:tc>
        <w:tc>
          <w:tcPr>
            <w:tcW w:w="1609" w:type="dxa"/>
          </w:tcPr>
          <w:p w:rsidR="008C3AB7" w:rsidRPr="00D061A4" w:rsidRDefault="008C3AB7" w:rsidP="005260D9">
            <w:pPr>
              <w:jc w:val="center"/>
            </w:pPr>
          </w:p>
          <w:p w:rsidR="008C3AB7" w:rsidRPr="00D061A4" w:rsidRDefault="008C3AB7" w:rsidP="005260D9">
            <w:pPr>
              <w:jc w:val="center"/>
            </w:pPr>
            <w:r w:rsidRPr="00D061A4">
              <w:t>285</w:t>
            </w:r>
          </w:p>
        </w:tc>
        <w:tc>
          <w:tcPr>
            <w:tcW w:w="1609" w:type="dxa"/>
          </w:tcPr>
          <w:p w:rsidR="008C3AB7" w:rsidRPr="00D061A4" w:rsidRDefault="008C3AB7" w:rsidP="005260D9">
            <w:pPr>
              <w:jc w:val="center"/>
            </w:pPr>
          </w:p>
          <w:p w:rsidR="008C3AB7" w:rsidRPr="00D061A4" w:rsidRDefault="008C3AB7" w:rsidP="005260D9">
            <w:pPr>
              <w:jc w:val="center"/>
            </w:pPr>
            <w:r w:rsidRPr="00D061A4">
              <w:t>255</w:t>
            </w:r>
          </w:p>
        </w:tc>
      </w:tr>
      <w:tr w:rsidR="008C3AB7" w:rsidRPr="00533FDB" w:rsidTr="005260D9">
        <w:tc>
          <w:tcPr>
            <w:tcW w:w="7578" w:type="dxa"/>
          </w:tcPr>
          <w:p w:rsidR="008C3AB7" w:rsidRPr="00CB17A3" w:rsidRDefault="008C3AB7" w:rsidP="005260D9">
            <w:pPr>
              <w:pStyle w:val="ListParagraph"/>
              <w:ind w:left="0"/>
              <w:rPr>
                <w:bCs/>
                <w:iCs/>
                <w:color w:val="000000"/>
                <w:highlight w:val="yellow"/>
              </w:rPr>
            </w:pPr>
          </w:p>
        </w:tc>
        <w:tc>
          <w:tcPr>
            <w:tcW w:w="1609" w:type="dxa"/>
          </w:tcPr>
          <w:p w:rsidR="008C3AB7" w:rsidRPr="00986911" w:rsidRDefault="008C3AB7" w:rsidP="005260D9">
            <w:pPr>
              <w:jc w:val="center"/>
              <w:rPr>
                <w:highlight w:val="yellow"/>
              </w:rPr>
            </w:pPr>
          </w:p>
        </w:tc>
        <w:tc>
          <w:tcPr>
            <w:tcW w:w="1609" w:type="dxa"/>
          </w:tcPr>
          <w:p w:rsidR="008C3AB7" w:rsidRPr="00D8279E" w:rsidRDefault="008C3AB7" w:rsidP="005260D9">
            <w:pPr>
              <w:jc w:val="center"/>
              <w:rPr>
                <w:highlight w:val="yellow"/>
              </w:rPr>
            </w:pPr>
          </w:p>
        </w:tc>
        <w:tc>
          <w:tcPr>
            <w:tcW w:w="1609" w:type="dxa"/>
          </w:tcPr>
          <w:p w:rsidR="008C3AB7" w:rsidRPr="00D8279E" w:rsidRDefault="008C3AB7" w:rsidP="005260D9">
            <w:pPr>
              <w:jc w:val="center"/>
              <w:rPr>
                <w:highlight w:val="yellow"/>
              </w:rPr>
            </w:pPr>
          </w:p>
        </w:tc>
        <w:tc>
          <w:tcPr>
            <w:tcW w:w="1609" w:type="dxa"/>
          </w:tcPr>
          <w:p w:rsidR="008C3AB7" w:rsidRPr="00D8279E" w:rsidRDefault="008C3AB7" w:rsidP="005260D9">
            <w:pPr>
              <w:jc w:val="center"/>
              <w:rPr>
                <w:highlight w:val="yellow"/>
              </w:rPr>
            </w:pPr>
          </w:p>
        </w:tc>
      </w:tr>
    </w:tbl>
    <w:p w:rsidR="00EC5335" w:rsidRPr="00533FDB" w:rsidRDefault="00EC5335" w:rsidP="00EC5335">
      <w:pPr>
        <w:pStyle w:val="ListParagraph"/>
        <w:rPr>
          <w:b/>
          <w:bCs/>
          <w:iCs/>
          <w:color w:val="000000"/>
        </w:rPr>
      </w:pPr>
    </w:p>
    <w:p w:rsidR="00EC5335" w:rsidRDefault="00EC5335" w:rsidP="00EC5335">
      <w:pPr>
        <w:pStyle w:val="ListParagraph"/>
        <w:rPr>
          <w:b/>
          <w:bCs/>
          <w:iCs/>
          <w:color w:val="000000"/>
        </w:rPr>
      </w:pPr>
    </w:p>
    <w:p w:rsidR="00EC5335" w:rsidRPr="00533FDB" w:rsidRDefault="00EC5335" w:rsidP="00EC5335">
      <w:pPr>
        <w:pStyle w:val="ListParagraph"/>
        <w:rPr>
          <w:b/>
          <w:bCs/>
          <w:iCs/>
          <w:color w:val="000000"/>
        </w:rPr>
      </w:pPr>
      <w:r w:rsidRPr="009A7667">
        <w:rPr>
          <w:b/>
          <w:bCs/>
          <w:iCs/>
          <w:color w:val="000000"/>
        </w:rPr>
        <w:t>4. Përparimi  dhe mbrojtja e mjedisit jetësor.</w:t>
      </w:r>
    </w:p>
    <w:p w:rsidR="00EC5335" w:rsidRPr="00533FDB" w:rsidRDefault="00EC5335" w:rsidP="00EC5335">
      <w:pPr>
        <w:pStyle w:val="ListParagraph"/>
        <w:rPr>
          <w:bCs/>
          <w:iCs/>
          <w:color w:val="000000"/>
        </w:rPr>
      </w:pPr>
    </w:p>
    <w:tbl>
      <w:tblPr>
        <w:tblW w:w="14460" w:type="dxa"/>
        <w:tblInd w:w="113" w:type="dxa"/>
        <w:tblLayout w:type="fixed"/>
        <w:tblCellMar>
          <w:left w:w="0" w:type="dxa"/>
          <w:right w:w="0" w:type="dxa"/>
        </w:tblCellMar>
        <w:tblLook w:val="0000"/>
      </w:tblPr>
      <w:tblGrid>
        <w:gridCol w:w="4526"/>
        <w:gridCol w:w="4403"/>
        <w:gridCol w:w="1542"/>
        <w:gridCol w:w="16"/>
        <w:gridCol w:w="1421"/>
        <w:gridCol w:w="1275"/>
        <w:gridCol w:w="140"/>
        <w:gridCol w:w="1137"/>
      </w:tblGrid>
      <w:tr w:rsidR="008C3AB7" w:rsidRPr="00533FDB" w:rsidTr="005260D9">
        <w:trPr>
          <w:trHeight w:val="56"/>
        </w:trPr>
        <w:tc>
          <w:tcPr>
            <w:tcW w:w="4526"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OBJEKTIVAT STRATEGJIKE TE KOMUNES</w:t>
            </w:r>
          </w:p>
        </w:tc>
        <w:tc>
          <w:tcPr>
            <w:tcW w:w="4403"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Indikatorët për Matjen e Performancës në drejtim të përmbushjes së Objektivave</w:t>
            </w:r>
          </w:p>
        </w:tc>
        <w:tc>
          <w:tcPr>
            <w:tcW w:w="1542"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B14AC4">
            <w:pPr>
              <w:rPr>
                <w:b/>
                <w:bCs/>
                <w:iCs/>
                <w:color w:val="FFFFFF"/>
              </w:rPr>
            </w:pPr>
            <w:r w:rsidRPr="00533FDB">
              <w:rPr>
                <w:b/>
                <w:bCs/>
                <w:iCs/>
                <w:color w:val="FFFFFF"/>
              </w:rPr>
              <w:t xml:space="preserve">            20</w:t>
            </w:r>
            <w:r>
              <w:rPr>
                <w:b/>
                <w:bCs/>
                <w:iCs/>
                <w:color w:val="FFFFFF"/>
              </w:rPr>
              <w:t>23</w:t>
            </w:r>
          </w:p>
        </w:tc>
        <w:tc>
          <w:tcPr>
            <w:tcW w:w="1437"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B14AC4">
            <w:pPr>
              <w:rPr>
                <w:b/>
                <w:bCs/>
                <w:iCs/>
                <w:color w:val="FFFFFF"/>
              </w:rPr>
            </w:pPr>
            <w:r w:rsidRPr="00533FDB">
              <w:rPr>
                <w:b/>
                <w:bCs/>
                <w:iCs/>
                <w:color w:val="FFFFFF"/>
              </w:rPr>
              <w:t xml:space="preserve">        20</w:t>
            </w:r>
            <w:r>
              <w:rPr>
                <w:b/>
                <w:bCs/>
                <w:iCs/>
                <w:color w:val="FFFFFF"/>
              </w:rPr>
              <w:t>24</w:t>
            </w:r>
            <w:r w:rsidRPr="00533FDB">
              <w:rPr>
                <w:b/>
                <w:bCs/>
                <w:iCs/>
                <w:color w:val="FFFFFF"/>
              </w:rPr>
              <w:t xml:space="preserve">  </w:t>
            </w:r>
          </w:p>
        </w:tc>
        <w:tc>
          <w:tcPr>
            <w:tcW w:w="1415"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B14AC4">
            <w:pPr>
              <w:rPr>
                <w:b/>
                <w:bCs/>
                <w:iCs/>
                <w:color w:val="FFFFFF"/>
              </w:rPr>
            </w:pPr>
            <w:r w:rsidRPr="00533FDB">
              <w:rPr>
                <w:b/>
                <w:bCs/>
                <w:iCs/>
                <w:color w:val="FFFFFF"/>
              </w:rPr>
              <w:t xml:space="preserve">      20</w:t>
            </w:r>
            <w:r>
              <w:rPr>
                <w:b/>
                <w:bCs/>
                <w:iCs/>
                <w:color w:val="FFFFFF"/>
              </w:rPr>
              <w:t>25</w:t>
            </w:r>
          </w:p>
        </w:tc>
        <w:tc>
          <w:tcPr>
            <w:tcW w:w="1137"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8C3AB7">
            <w:pPr>
              <w:rPr>
                <w:b/>
                <w:bCs/>
                <w:iCs/>
                <w:color w:val="FFFFFF"/>
              </w:rPr>
            </w:pPr>
            <w:r w:rsidRPr="00533FDB">
              <w:rPr>
                <w:b/>
                <w:bCs/>
                <w:iCs/>
                <w:color w:val="FFFFFF"/>
              </w:rPr>
              <w:t xml:space="preserve">      20</w:t>
            </w:r>
            <w:r>
              <w:rPr>
                <w:b/>
                <w:bCs/>
                <w:iCs/>
                <w:color w:val="FFFFFF"/>
              </w:rPr>
              <w:t>26</w:t>
            </w:r>
          </w:p>
        </w:tc>
      </w:tr>
      <w:tr w:rsidR="008C3AB7" w:rsidRPr="00533FDB" w:rsidTr="005260D9">
        <w:trPr>
          <w:trHeight w:val="597"/>
        </w:trPr>
        <w:tc>
          <w:tcPr>
            <w:tcW w:w="4526"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Default="008C3AB7" w:rsidP="005260D9">
            <w:pPr>
              <w:autoSpaceDE w:val="0"/>
              <w:autoSpaceDN w:val="0"/>
              <w:adjustRightInd w:val="0"/>
              <w:jc w:val="both"/>
              <w:rPr>
                <w:b/>
              </w:rPr>
            </w:pPr>
          </w:p>
          <w:p w:rsidR="008C3AB7" w:rsidRPr="00412E51" w:rsidRDefault="008C3AB7" w:rsidP="005260D9">
            <w:pPr>
              <w:pStyle w:val="ListParagraph"/>
              <w:autoSpaceDE w:val="0"/>
              <w:autoSpaceDN w:val="0"/>
              <w:adjustRightInd w:val="0"/>
              <w:ind w:left="770"/>
              <w:jc w:val="both"/>
              <w:rPr>
                <w:b/>
              </w:rPr>
            </w:pPr>
            <w:r w:rsidRPr="00412E51">
              <w:rPr>
                <w:b/>
              </w:rPr>
              <w:t>Ruajtja dhe përmirësimi i natyrës</w:t>
            </w:r>
          </w:p>
          <w:p w:rsidR="008C3AB7" w:rsidRPr="00533FDB" w:rsidRDefault="008C3AB7" w:rsidP="005260D9">
            <w:pPr>
              <w:pStyle w:val="ListParagraph"/>
              <w:autoSpaceDE w:val="0"/>
              <w:autoSpaceDN w:val="0"/>
              <w:adjustRightInd w:val="0"/>
              <w:ind w:left="770"/>
              <w:jc w:val="both"/>
              <w:rPr>
                <w:bCs/>
                <w:iCs/>
                <w:color w:val="000000"/>
              </w:rPr>
            </w:pPr>
          </w:p>
        </w:tc>
        <w:tc>
          <w:tcPr>
            <w:tcW w:w="4403"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E194F" w:rsidRDefault="008C3AB7" w:rsidP="005260D9">
            <w:pPr>
              <w:rPr>
                <w:bCs/>
                <w:iCs/>
                <w:color w:val="000000"/>
              </w:rPr>
            </w:pPr>
          </w:p>
          <w:p w:rsidR="008C3AB7" w:rsidRPr="005E194F" w:rsidRDefault="008C3AB7" w:rsidP="005260D9">
            <w:pPr>
              <w:rPr>
                <w:bCs/>
                <w:iCs/>
                <w:color w:val="000000"/>
              </w:rPr>
            </w:pPr>
            <w:r w:rsidRPr="005E194F">
              <w:rPr>
                <w:bCs/>
                <w:iCs/>
                <w:color w:val="000000"/>
              </w:rPr>
              <w:t>Sipërfaqja e pyllëzuar gjelbëruar(Mbjellja e drujve )</w:t>
            </w:r>
          </w:p>
        </w:tc>
        <w:tc>
          <w:tcPr>
            <w:tcW w:w="1558" w:type="dxa"/>
            <w:gridSpan w:val="2"/>
            <w:tcBorders>
              <w:top w:val="single" w:sz="4" w:space="0" w:color="000000"/>
              <w:left w:val="single" w:sz="4" w:space="0" w:color="auto"/>
              <w:bottom w:val="single" w:sz="4" w:space="0" w:color="000000"/>
              <w:right w:val="single" w:sz="4" w:space="0" w:color="000000"/>
            </w:tcBorders>
          </w:tcPr>
          <w:p w:rsidR="008C3AB7" w:rsidRPr="00D061A4" w:rsidRDefault="008C3AB7" w:rsidP="00B14AC4">
            <w:pPr>
              <w:jc w:val="center"/>
            </w:pPr>
          </w:p>
          <w:p w:rsidR="008C3AB7" w:rsidRPr="00D061A4" w:rsidRDefault="008C3AB7" w:rsidP="00B14AC4">
            <w:pPr>
              <w:jc w:val="center"/>
            </w:pPr>
            <w:r w:rsidRPr="00D061A4">
              <w:t>2.6 ha</w:t>
            </w:r>
          </w:p>
        </w:tc>
        <w:tc>
          <w:tcPr>
            <w:tcW w:w="1421" w:type="dxa"/>
            <w:tcBorders>
              <w:top w:val="single" w:sz="4" w:space="0" w:color="000000"/>
              <w:left w:val="single" w:sz="4" w:space="0" w:color="000000"/>
              <w:bottom w:val="single" w:sz="4" w:space="0" w:color="000000"/>
              <w:right w:val="single" w:sz="4" w:space="0" w:color="000000"/>
            </w:tcBorders>
          </w:tcPr>
          <w:p w:rsidR="008C3AB7" w:rsidRPr="00D061A4" w:rsidRDefault="008C3AB7" w:rsidP="00B14AC4">
            <w:pPr>
              <w:jc w:val="center"/>
            </w:pPr>
          </w:p>
          <w:p w:rsidR="008C3AB7" w:rsidRPr="00D061A4" w:rsidRDefault="008C3AB7" w:rsidP="00B14AC4">
            <w:pPr>
              <w:jc w:val="center"/>
            </w:pPr>
            <w:r w:rsidRPr="00D061A4">
              <w:t>2.8 ha</w:t>
            </w:r>
          </w:p>
        </w:tc>
        <w:tc>
          <w:tcPr>
            <w:tcW w:w="1275" w:type="dxa"/>
            <w:tcBorders>
              <w:top w:val="single" w:sz="4" w:space="0" w:color="000000"/>
              <w:left w:val="single" w:sz="4" w:space="0" w:color="000000"/>
              <w:bottom w:val="single" w:sz="4" w:space="0" w:color="000000"/>
              <w:right w:val="single" w:sz="4" w:space="0" w:color="000000"/>
            </w:tcBorders>
          </w:tcPr>
          <w:p w:rsidR="008C3AB7" w:rsidRPr="00D061A4" w:rsidRDefault="008C3AB7" w:rsidP="00B14AC4">
            <w:pPr>
              <w:jc w:val="center"/>
            </w:pPr>
          </w:p>
          <w:p w:rsidR="008C3AB7" w:rsidRPr="00D061A4" w:rsidRDefault="008C3AB7" w:rsidP="00B14AC4">
            <w:pPr>
              <w:jc w:val="center"/>
            </w:pPr>
            <w:r w:rsidRPr="00D061A4">
              <w:t>3.0 ha</w:t>
            </w:r>
          </w:p>
        </w:tc>
        <w:tc>
          <w:tcPr>
            <w:tcW w:w="1277"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5260D9">
            <w:pPr>
              <w:jc w:val="center"/>
            </w:pPr>
          </w:p>
          <w:p w:rsidR="008C3AB7" w:rsidRPr="00D061A4" w:rsidRDefault="008C3AB7" w:rsidP="005260D9">
            <w:pPr>
              <w:jc w:val="center"/>
            </w:pPr>
            <w:r>
              <w:t>3.2</w:t>
            </w:r>
            <w:r w:rsidRPr="00D061A4">
              <w:t xml:space="preserve"> ha</w:t>
            </w:r>
          </w:p>
        </w:tc>
      </w:tr>
      <w:tr w:rsidR="008C3AB7" w:rsidRPr="00533FDB" w:rsidTr="005260D9">
        <w:trPr>
          <w:trHeight w:val="522"/>
        </w:trPr>
        <w:tc>
          <w:tcPr>
            <w:tcW w:w="4526" w:type="dxa"/>
            <w:vMerge/>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8C3AB7" w:rsidRPr="00533FDB" w:rsidRDefault="008C3AB7" w:rsidP="005260D9">
            <w:pPr>
              <w:pStyle w:val="ListParagraph"/>
              <w:rPr>
                <w:bCs/>
                <w:iCs/>
                <w:color w:val="000000"/>
              </w:rPr>
            </w:pPr>
          </w:p>
        </w:tc>
        <w:tc>
          <w:tcPr>
            <w:tcW w:w="4403"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8C3AB7" w:rsidRDefault="008C3AB7" w:rsidP="005260D9"/>
          <w:p w:rsidR="008C3AB7" w:rsidRPr="00533FDB" w:rsidRDefault="008C3AB7" w:rsidP="005260D9">
            <w:r>
              <w:t>Sipërfaqja e gjelbëruar dhe mirëmbajtja</w:t>
            </w:r>
          </w:p>
        </w:tc>
        <w:tc>
          <w:tcPr>
            <w:tcW w:w="1558"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B14AC4">
            <w:pPr>
              <w:jc w:val="center"/>
            </w:pPr>
          </w:p>
          <w:p w:rsidR="008C3AB7" w:rsidRPr="00D061A4" w:rsidRDefault="008C3AB7" w:rsidP="00B14AC4">
            <w:pPr>
              <w:jc w:val="center"/>
            </w:pPr>
            <w:r w:rsidRPr="00D061A4">
              <w:t>2.6 ha</w:t>
            </w:r>
          </w:p>
        </w:tc>
        <w:tc>
          <w:tcPr>
            <w:tcW w:w="1421" w:type="dxa"/>
            <w:tcBorders>
              <w:top w:val="single" w:sz="4" w:space="0" w:color="000000"/>
              <w:left w:val="single" w:sz="4" w:space="0" w:color="000000"/>
              <w:bottom w:val="single" w:sz="4" w:space="0" w:color="000000"/>
              <w:right w:val="single" w:sz="4" w:space="0" w:color="000000"/>
            </w:tcBorders>
          </w:tcPr>
          <w:p w:rsidR="008C3AB7" w:rsidRPr="00D061A4" w:rsidRDefault="008C3AB7" w:rsidP="00B14AC4">
            <w:pPr>
              <w:jc w:val="center"/>
            </w:pPr>
          </w:p>
          <w:p w:rsidR="008C3AB7" w:rsidRPr="00D061A4" w:rsidRDefault="008C3AB7" w:rsidP="00B14AC4">
            <w:pPr>
              <w:jc w:val="center"/>
            </w:pPr>
            <w:r w:rsidRPr="00D061A4">
              <w:t>2.8 ha</w:t>
            </w:r>
          </w:p>
        </w:tc>
        <w:tc>
          <w:tcPr>
            <w:tcW w:w="1275" w:type="dxa"/>
            <w:tcBorders>
              <w:top w:val="single" w:sz="4" w:space="0" w:color="000000"/>
              <w:left w:val="single" w:sz="4" w:space="0" w:color="000000"/>
              <w:bottom w:val="single" w:sz="4" w:space="0" w:color="000000"/>
              <w:right w:val="single" w:sz="4" w:space="0" w:color="000000"/>
            </w:tcBorders>
          </w:tcPr>
          <w:p w:rsidR="008C3AB7" w:rsidRPr="00D061A4" w:rsidRDefault="008C3AB7" w:rsidP="00B14AC4">
            <w:pPr>
              <w:jc w:val="center"/>
            </w:pPr>
          </w:p>
          <w:p w:rsidR="008C3AB7" w:rsidRPr="00D061A4" w:rsidRDefault="008C3AB7" w:rsidP="00B14AC4">
            <w:pPr>
              <w:jc w:val="center"/>
            </w:pPr>
            <w:r w:rsidRPr="00D061A4">
              <w:t>3.0 ha</w:t>
            </w:r>
          </w:p>
        </w:tc>
        <w:tc>
          <w:tcPr>
            <w:tcW w:w="1277"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5260D9">
            <w:pPr>
              <w:jc w:val="center"/>
            </w:pPr>
          </w:p>
          <w:p w:rsidR="008C3AB7" w:rsidRPr="00D061A4" w:rsidRDefault="008C3AB7" w:rsidP="005260D9">
            <w:pPr>
              <w:jc w:val="center"/>
            </w:pPr>
            <w:r>
              <w:t>3.2</w:t>
            </w:r>
            <w:r w:rsidRPr="00D061A4">
              <w:t xml:space="preserve"> ha</w:t>
            </w:r>
          </w:p>
        </w:tc>
      </w:tr>
      <w:tr w:rsidR="008C3AB7" w:rsidRPr="00533FDB" w:rsidTr="005260D9">
        <w:trPr>
          <w:trHeight w:val="742"/>
        </w:trPr>
        <w:tc>
          <w:tcPr>
            <w:tcW w:w="4526" w:type="dxa"/>
            <w:vMerge w:val="restart"/>
            <w:tcBorders>
              <w:top w:val="single" w:sz="4" w:space="0" w:color="auto"/>
              <w:left w:val="single" w:sz="4" w:space="0" w:color="000000"/>
              <w:right w:val="single" w:sz="4" w:space="0" w:color="000000"/>
            </w:tcBorders>
            <w:tcMar>
              <w:top w:w="85" w:type="dxa"/>
              <w:left w:w="113" w:type="dxa"/>
              <w:bottom w:w="62" w:type="dxa"/>
              <w:right w:w="113" w:type="dxa"/>
            </w:tcMar>
          </w:tcPr>
          <w:p w:rsidR="008C3AB7" w:rsidRDefault="008C3AB7" w:rsidP="005260D9">
            <w:pPr>
              <w:pStyle w:val="ListParagraph"/>
              <w:rPr>
                <w:bCs/>
                <w:iCs/>
                <w:color w:val="000000"/>
              </w:rPr>
            </w:pPr>
          </w:p>
          <w:p w:rsidR="008C3AB7" w:rsidRPr="00412E51" w:rsidRDefault="008C3AB7" w:rsidP="005260D9">
            <w:pPr>
              <w:pStyle w:val="ListParagraph"/>
              <w:autoSpaceDE w:val="0"/>
              <w:autoSpaceDN w:val="0"/>
              <w:adjustRightInd w:val="0"/>
              <w:ind w:left="770"/>
              <w:jc w:val="both"/>
              <w:rPr>
                <w:b/>
              </w:rPr>
            </w:pPr>
            <w:r w:rsidRPr="00412E51">
              <w:rPr>
                <w:b/>
              </w:rPr>
              <w:t>Ulja graduale e ndotjës së ujit, ajrit, tokës .</w:t>
            </w:r>
          </w:p>
          <w:p w:rsidR="008C3AB7" w:rsidRDefault="008C3AB7" w:rsidP="005260D9">
            <w:pPr>
              <w:pStyle w:val="ListParagraph"/>
              <w:rPr>
                <w:bCs/>
                <w:iCs/>
                <w:color w:val="000000"/>
              </w:rPr>
            </w:pPr>
          </w:p>
          <w:p w:rsidR="008C3AB7" w:rsidRDefault="008C3AB7" w:rsidP="005260D9">
            <w:pPr>
              <w:pStyle w:val="ListParagraph"/>
              <w:rPr>
                <w:bCs/>
                <w:iCs/>
                <w:color w:val="000000"/>
              </w:rPr>
            </w:pPr>
          </w:p>
          <w:p w:rsidR="008C3AB7" w:rsidRPr="00533FDB" w:rsidRDefault="008C3AB7" w:rsidP="005260D9">
            <w:pPr>
              <w:pStyle w:val="ListParagraph"/>
              <w:rPr>
                <w:bCs/>
                <w:iCs/>
                <w:color w:val="000000"/>
              </w:rPr>
            </w:pPr>
          </w:p>
        </w:tc>
        <w:tc>
          <w:tcPr>
            <w:tcW w:w="4403"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8C3AB7" w:rsidRPr="00533FDB" w:rsidRDefault="008C3AB7" w:rsidP="005260D9">
            <w:r>
              <w:t>Sipërfaqja e rregulluar e shtretërve të lumejve</w:t>
            </w:r>
          </w:p>
        </w:tc>
        <w:tc>
          <w:tcPr>
            <w:tcW w:w="1558"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B14AC4">
            <w:pPr>
              <w:jc w:val="center"/>
            </w:pPr>
          </w:p>
          <w:p w:rsidR="008C3AB7" w:rsidRPr="00D061A4" w:rsidRDefault="008C3AB7" w:rsidP="00B14AC4">
            <w:pPr>
              <w:jc w:val="center"/>
            </w:pPr>
            <w:r w:rsidRPr="00D061A4">
              <w:t>3.2 km</w:t>
            </w:r>
          </w:p>
        </w:tc>
        <w:tc>
          <w:tcPr>
            <w:tcW w:w="1421" w:type="dxa"/>
            <w:tcBorders>
              <w:top w:val="single" w:sz="4" w:space="0" w:color="000000"/>
              <w:left w:val="single" w:sz="4" w:space="0" w:color="000000"/>
              <w:bottom w:val="single" w:sz="4" w:space="0" w:color="000000"/>
              <w:right w:val="single" w:sz="4" w:space="0" w:color="000000"/>
            </w:tcBorders>
          </w:tcPr>
          <w:p w:rsidR="008C3AB7" w:rsidRPr="00D061A4" w:rsidRDefault="008C3AB7" w:rsidP="00B14AC4">
            <w:pPr>
              <w:jc w:val="center"/>
            </w:pPr>
          </w:p>
          <w:p w:rsidR="008C3AB7" w:rsidRPr="00D061A4" w:rsidRDefault="008C3AB7" w:rsidP="00B14AC4">
            <w:pPr>
              <w:jc w:val="center"/>
            </w:pPr>
            <w:r w:rsidRPr="00D061A4">
              <w:t>3.8 km</w:t>
            </w:r>
          </w:p>
        </w:tc>
        <w:tc>
          <w:tcPr>
            <w:tcW w:w="1275" w:type="dxa"/>
            <w:tcBorders>
              <w:top w:val="single" w:sz="4" w:space="0" w:color="000000"/>
              <w:left w:val="single" w:sz="4" w:space="0" w:color="000000"/>
              <w:bottom w:val="single" w:sz="4" w:space="0" w:color="000000"/>
              <w:right w:val="single" w:sz="4" w:space="0" w:color="000000"/>
            </w:tcBorders>
          </w:tcPr>
          <w:p w:rsidR="008C3AB7" w:rsidRPr="00D061A4" w:rsidRDefault="008C3AB7" w:rsidP="00B14AC4">
            <w:pPr>
              <w:jc w:val="center"/>
            </w:pPr>
          </w:p>
          <w:p w:rsidR="008C3AB7" w:rsidRPr="00D061A4" w:rsidRDefault="008C3AB7" w:rsidP="00B14AC4">
            <w:pPr>
              <w:jc w:val="center"/>
            </w:pPr>
            <w:r w:rsidRPr="00D061A4">
              <w:t>4 km</w:t>
            </w:r>
          </w:p>
        </w:tc>
        <w:tc>
          <w:tcPr>
            <w:tcW w:w="1277"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5260D9">
            <w:pPr>
              <w:jc w:val="center"/>
            </w:pPr>
          </w:p>
          <w:p w:rsidR="008C3AB7" w:rsidRPr="00D061A4" w:rsidRDefault="008C3AB7" w:rsidP="005260D9">
            <w:pPr>
              <w:jc w:val="center"/>
            </w:pPr>
            <w:r w:rsidRPr="00D061A4">
              <w:t>4</w:t>
            </w:r>
            <w:r>
              <w:t>.2</w:t>
            </w:r>
            <w:r w:rsidRPr="00D061A4">
              <w:t xml:space="preserve"> km</w:t>
            </w:r>
          </w:p>
        </w:tc>
      </w:tr>
      <w:tr w:rsidR="00EC5335" w:rsidRPr="00533FDB" w:rsidTr="005260D9">
        <w:trPr>
          <w:trHeight w:val="778"/>
        </w:trPr>
        <w:tc>
          <w:tcPr>
            <w:tcW w:w="4526"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EC5335" w:rsidRDefault="00EC5335" w:rsidP="005260D9">
            <w:pPr>
              <w:pStyle w:val="ListParagraph"/>
              <w:rPr>
                <w:bCs/>
                <w:iCs/>
                <w:color w:val="000000"/>
              </w:rPr>
            </w:pPr>
          </w:p>
        </w:tc>
        <w:tc>
          <w:tcPr>
            <w:tcW w:w="4403"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EC5335" w:rsidRPr="00533FDB" w:rsidRDefault="00EC5335" w:rsidP="005260D9">
            <w:r>
              <w:t>Përqindja e sipërfaqes së tokës e pastruar nga mbeturinat e ngurta</w:t>
            </w:r>
          </w:p>
        </w:tc>
        <w:tc>
          <w:tcPr>
            <w:tcW w:w="1558" w:type="dxa"/>
            <w:gridSpan w:val="2"/>
            <w:tcBorders>
              <w:top w:val="single" w:sz="4" w:space="0" w:color="000000"/>
              <w:left w:val="single" w:sz="4" w:space="0" w:color="000000"/>
              <w:bottom w:val="single" w:sz="4" w:space="0" w:color="000000"/>
              <w:right w:val="single" w:sz="4" w:space="0" w:color="000000"/>
            </w:tcBorders>
          </w:tcPr>
          <w:p w:rsidR="00EC5335" w:rsidRPr="00601186" w:rsidRDefault="00EC5335" w:rsidP="005260D9">
            <w:pPr>
              <w:jc w:val="center"/>
            </w:pPr>
          </w:p>
          <w:p w:rsidR="00EC5335" w:rsidRPr="00601186" w:rsidRDefault="00EC5335" w:rsidP="005260D9">
            <w:pPr>
              <w:jc w:val="center"/>
            </w:pPr>
            <w:r>
              <w:t>80</w:t>
            </w:r>
            <w:r w:rsidRPr="00601186">
              <w:t xml:space="preserve"> %</w:t>
            </w:r>
          </w:p>
        </w:tc>
        <w:tc>
          <w:tcPr>
            <w:tcW w:w="1421" w:type="dxa"/>
            <w:tcBorders>
              <w:top w:val="single" w:sz="4" w:space="0" w:color="000000"/>
              <w:left w:val="single" w:sz="4" w:space="0" w:color="000000"/>
              <w:bottom w:val="single" w:sz="4" w:space="0" w:color="000000"/>
              <w:right w:val="single" w:sz="4" w:space="0" w:color="000000"/>
            </w:tcBorders>
          </w:tcPr>
          <w:p w:rsidR="00EC5335" w:rsidRPr="00D061A4" w:rsidRDefault="00EC5335" w:rsidP="005260D9">
            <w:pPr>
              <w:jc w:val="center"/>
            </w:pPr>
          </w:p>
          <w:p w:rsidR="00EC5335" w:rsidRPr="00D061A4" w:rsidRDefault="00EC5335" w:rsidP="005260D9">
            <w:pPr>
              <w:jc w:val="center"/>
            </w:pPr>
            <w:r w:rsidRPr="00D061A4">
              <w:t>80 %</w:t>
            </w:r>
          </w:p>
        </w:tc>
        <w:tc>
          <w:tcPr>
            <w:tcW w:w="1275" w:type="dxa"/>
            <w:tcBorders>
              <w:top w:val="single" w:sz="4" w:space="0" w:color="000000"/>
              <w:left w:val="single" w:sz="4" w:space="0" w:color="000000"/>
              <w:bottom w:val="single" w:sz="4" w:space="0" w:color="000000"/>
              <w:right w:val="single" w:sz="4" w:space="0" w:color="000000"/>
            </w:tcBorders>
          </w:tcPr>
          <w:p w:rsidR="00EC5335" w:rsidRPr="00D061A4" w:rsidRDefault="00EC5335" w:rsidP="005260D9">
            <w:pPr>
              <w:jc w:val="center"/>
            </w:pPr>
          </w:p>
          <w:p w:rsidR="00EC5335" w:rsidRPr="00D061A4" w:rsidRDefault="00EC5335" w:rsidP="005260D9">
            <w:pPr>
              <w:jc w:val="center"/>
            </w:pPr>
            <w:r w:rsidRPr="00D061A4">
              <w:t>80%</w:t>
            </w:r>
          </w:p>
        </w:tc>
        <w:tc>
          <w:tcPr>
            <w:tcW w:w="1277" w:type="dxa"/>
            <w:gridSpan w:val="2"/>
            <w:tcBorders>
              <w:top w:val="single" w:sz="4" w:space="0" w:color="000000"/>
              <w:left w:val="single" w:sz="4" w:space="0" w:color="000000"/>
              <w:bottom w:val="single" w:sz="4" w:space="0" w:color="000000"/>
              <w:right w:val="single" w:sz="4" w:space="0" w:color="000000"/>
            </w:tcBorders>
          </w:tcPr>
          <w:p w:rsidR="00EC5335" w:rsidRPr="00D061A4" w:rsidRDefault="00EC5335" w:rsidP="005260D9">
            <w:pPr>
              <w:jc w:val="center"/>
            </w:pPr>
          </w:p>
          <w:p w:rsidR="00EC5335" w:rsidRPr="00D061A4" w:rsidRDefault="00EC5335" w:rsidP="005260D9">
            <w:pPr>
              <w:jc w:val="center"/>
            </w:pPr>
            <w:r w:rsidRPr="00D061A4">
              <w:t>80%</w:t>
            </w:r>
          </w:p>
        </w:tc>
      </w:tr>
    </w:tbl>
    <w:p w:rsidR="00EC5335" w:rsidRPr="00533FDB" w:rsidRDefault="00EC5335" w:rsidP="00EC5335">
      <w:pPr>
        <w:pStyle w:val="ListParagraph"/>
        <w:rPr>
          <w:bCs/>
          <w:iCs/>
          <w:color w:val="000000"/>
        </w:rPr>
      </w:pP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D061A4">
        <w:rPr>
          <w:bCs/>
          <w:iCs/>
          <w:color w:val="000000"/>
        </w:rPr>
        <w:lastRenderedPageBreak/>
        <w:t>Për Synimin e katërt, Komuna e Klinës ka  identifikuar dy objektiva, që kan të bëjnë  me përmirësimin dhe mbrojtjen e mjedisit jetësor . Në realizimin e synimit të katërt janë të përfshira Drejtoria e Sherbimeve publike dhe Drejtoria e Urbanizmit . Buxheti total (kategoria ekonomike – investime kapitale dhe mallra e shërbime) në dispozicion të Synimit të katërt jepet në tabelën e mëposhtme.</w:t>
      </w: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2103"/>
      </w:tblGrid>
      <w:tr w:rsidR="00EC5335" w:rsidRPr="00533FDB" w:rsidTr="005260D9">
        <w:trPr>
          <w:trHeight w:val="248"/>
        </w:trPr>
        <w:tc>
          <w:tcPr>
            <w:tcW w:w="7578" w:type="dxa"/>
            <w:vMerge w:val="restart"/>
          </w:tcPr>
          <w:p w:rsidR="00EC5335" w:rsidRPr="00533FDB" w:rsidRDefault="00EC5335" w:rsidP="005260D9">
            <w:pPr>
              <w:pStyle w:val="ListParagraph"/>
              <w:ind w:left="0"/>
              <w:rPr>
                <w:bCs/>
                <w:iCs/>
                <w:color w:val="000000"/>
              </w:rPr>
            </w:pPr>
          </w:p>
        </w:tc>
        <w:tc>
          <w:tcPr>
            <w:tcW w:w="6930" w:type="dxa"/>
            <w:gridSpan w:val="4"/>
          </w:tcPr>
          <w:p w:rsidR="00EC5335" w:rsidRPr="00711179" w:rsidRDefault="00EC5335" w:rsidP="005260D9">
            <w:pPr>
              <w:pStyle w:val="ListParagraph"/>
              <w:ind w:left="0"/>
              <w:jc w:val="center"/>
              <w:rPr>
                <w:bCs/>
                <w:iCs/>
                <w:color w:val="000000"/>
              </w:rPr>
            </w:pPr>
            <w:r w:rsidRPr="00711179">
              <w:rPr>
                <w:bCs/>
                <w:iCs/>
                <w:color w:val="000000"/>
              </w:rPr>
              <w:t>Burimet buxhetore (000 Euro)</w:t>
            </w:r>
          </w:p>
        </w:tc>
      </w:tr>
      <w:tr w:rsidR="008C3AB7" w:rsidRPr="00533FDB" w:rsidTr="005260D9">
        <w:trPr>
          <w:trHeight w:val="247"/>
        </w:trPr>
        <w:tc>
          <w:tcPr>
            <w:tcW w:w="7578" w:type="dxa"/>
            <w:vMerge/>
          </w:tcPr>
          <w:p w:rsidR="008C3AB7" w:rsidRPr="00533FDB" w:rsidRDefault="008C3AB7" w:rsidP="005260D9">
            <w:pPr>
              <w:pStyle w:val="ListParagraph"/>
              <w:ind w:left="0"/>
              <w:rPr>
                <w:bCs/>
                <w:iCs/>
                <w:color w:val="000000"/>
              </w:rPr>
            </w:pPr>
          </w:p>
        </w:tc>
        <w:tc>
          <w:tcPr>
            <w:tcW w:w="1609" w:type="dxa"/>
          </w:tcPr>
          <w:p w:rsidR="008C3AB7" w:rsidRPr="00711179" w:rsidRDefault="008C3AB7" w:rsidP="00B14AC4">
            <w:pPr>
              <w:pStyle w:val="ListParagraph"/>
              <w:ind w:left="0"/>
              <w:jc w:val="center"/>
              <w:rPr>
                <w:bCs/>
                <w:iCs/>
                <w:color w:val="000000"/>
              </w:rPr>
            </w:pPr>
            <w:r>
              <w:rPr>
                <w:bCs/>
                <w:iCs/>
                <w:color w:val="000000"/>
              </w:rPr>
              <w:t>2023</w:t>
            </w:r>
          </w:p>
        </w:tc>
        <w:tc>
          <w:tcPr>
            <w:tcW w:w="1609" w:type="dxa"/>
          </w:tcPr>
          <w:p w:rsidR="008C3AB7" w:rsidRPr="00711179" w:rsidRDefault="008C3AB7" w:rsidP="00B14AC4">
            <w:pPr>
              <w:pStyle w:val="ListParagraph"/>
              <w:ind w:left="0"/>
              <w:jc w:val="center"/>
              <w:rPr>
                <w:bCs/>
                <w:iCs/>
                <w:color w:val="000000"/>
              </w:rPr>
            </w:pPr>
            <w:r w:rsidRPr="00711179">
              <w:rPr>
                <w:bCs/>
                <w:iCs/>
                <w:color w:val="000000"/>
              </w:rPr>
              <w:t>202</w:t>
            </w:r>
            <w:r>
              <w:rPr>
                <w:bCs/>
                <w:iCs/>
                <w:color w:val="000000"/>
              </w:rPr>
              <w:t>4</w:t>
            </w:r>
          </w:p>
        </w:tc>
        <w:tc>
          <w:tcPr>
            <w:tcW w:w="1609" w:type="dxa"/>
          </w:tcPr>
          <w:p w:rsidR="008C3AB7" w:rsidRPr="00711179" w:rsidRDefault="008C3AB7" w:rsidP="00B14AC4">
            <w:pPr>
              <w:pStyle w:val="ListParagraph"/>
              <w:ind w:left="0"/>
              <w:jc w:val="center"/>
              <w:rPr>
                <w:bCs/>
                <w:iCs/>
                <w:color w:val="000000"/>
              </w:rPr>
            </w:pPr>
            <w:r w:rsidRPr="00711179">
              <w:rPr>
                <w:bCs/>
                <w:iCs/>
                <w:color w:val="000000"/>
              </w:rPr>
              <w:t>202</w:t>
            </w:r>
            <w:r>
              <w:rPr>
                <w:bCs/>
                <w:iCs/>
                <w:color w:val="000000"/>
              </w:rPr>
              <w:t>5</w:t>
            </w:r>
          </w:p>
        </w:tc>
        <w:tc>
          <w:tcPr>
            <w:tcW w:w="2103" w:type="dxa"/>
          </w:tcPr>
          <w:p w:rsidR="008C3AB7" w:rsidRPr="00711179" w:rsidRDefault="008C3AB7" w:rsidP="005260D9">
            <w:pPr>
              <w:pStyle w:val="ListParagraph"/>
              <w:ind w:left="0"/>
              <w:jc w:val="center"/>
              <w:rPr>
                <w:bCs/>
                <w:iCs/>
                <w:color w:val="000000"/>
              </w:rPr>
            </w:pPr>
            <w:r w:rsidRPr="00711179">
              <w:rPr>
                <w:bCs/>
                <w:iCs/>
                <w:color w:val="000000"/>
              </w:rPr>
              <w:t>202</w:t>
            </w:r>
            <w:r>
              <w:rPr>
                <w:bCs/>
                <w:iCs/>
                <w:color w:val="000000"/>
              </w:rPr>
              <w:t>6</w:t>
            </w:r>
          </w:p>
        </w:tc>
      </w:tr>
      <w:tr w:rsidR="008C3AB7" w:rsidRPr="00533FDB" w:rsidTr="005260D9">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Përparimi  dhe mbrojtja e mjedisit jetësor</w:t>
            </w:r>
          </w:p>
        </w:tc>
        <w:tc>
          <w:tcPr>
            <w:tcW w:w="1609" w:type="dxa"/>
          </w:tcPr>
          <w:p w:rsidR="008C3AB7" w:rsidRPr="00A80C08" w:rsidRDefault="008C3AB7" w:rsidP="00B14AC4">
            <w:pPr>
              <w:jc w:val="center"/>
            </w:pPr>
          </w:p>
          <w:p w:rsidR="008C3AB7" w:rsidRPr="00A80C08" w:rsidRDefault="008C3AB7" w:rsidP="00B14AC4">
            <w:pPr>
              <w:jc w:val="center"/>
            </w:pPr>
            <w:r w:rsidRPr="00A80C08">
              <w:t>270</w:t>
            </w:r>
          </w:p>
        </w:tc>
        <w:tc>
          <w:tcPr>
            <w:tcW w:w="1609" w:type="dxa"/>
          </w:tcPr>
          <w:p w:rsidR="008C3AB7" w:rsidRPr="00A80C08" w:rsidRDefault="008C3AB7" w:rsidP="00B14AC4">
            <w:pPr>
              <w:jc w:val="center"/>
            </w:pPr>
          </w:p>
          <w:p w:rsidR="008C3AB7" w:rsidRPr="00A80C08" w:rsidRDefault="008C3AB7" w:rsidP="00B14AC4">
            <w:pPr>
              <w:jc w:val="center"/>
            </w:pPr>
            <w:r w:rsidRPr="00A80C08">
              <w:t>570</w:t>
            </w:r>
          </w:p>
        </w:tc>
        <w:tc>
          <w:tcPr>
            <w:tcW w:w="1609" w:type="dxa"/>
          </w:tcPr>
          <w:p w:rsidR="008C3AB7" w:rsidRPr="00A80C08" w:rsidRDefault="008C3AB7" w:rsidP="00B14AC4">
            <w:pPr>
              <w:jc w:val="center"/>
            </w:pPr>
          </w:p>
          <w:p w:rsidR="008C3AB7" w:rsidRPr="00A80C08" w:rsidRDefault="008C3AB7" w:rsidP="00B14AC4">
            <w:pPr>
              <w:jc w:val="center"/>
            </w:pPr>
            <w:r w:rsidRPr="00A80C08">
              <w:t>570</w:t>
            </w:r>
          </w:p>
        </w:tc>
        <w:tc>
          <w:tcPr>
            <w:tcW w:w="2103" w:type="dxa"/>
          </w:tcPr>
          <w:p w:rsidR="008C3AB7" w:rsidRPr="00A80C08" w:rsidRDefault="008C3AB7" w:rsidP="005260D9">
            <w:pPr>
              <w:jc w:val="center"/>
            </w:pPr>
          </w:p>
          <w:p w:rsidR="008C3AB7" w:rsidRPr="00A80C08" w:rsidRDefault="008C3AB7" w:rsidP="005260D9">
            <w:pPr>
              <w:jc w:val="center"/>
            </w:pPr>
            <w:r>
              <w:t>575</w:t>
            </w:r>
          </w:p>
        </w:tc>
      </w:tr>
      <w:tr w:rsidR="008C3AB7" w:rsidRPr="00533FDB" w:rsidTr="005260D9">
        <w:tc>
          <w:tcPr>
            <w:tcW w:w="7578" w:type="dxa"/>
          </w:tcPr>
          <w:p w:rsidR="008C3AB7" w:rsidRPr="005E194F" w:rsidRDefault="008C3AB7" w:rsidP="005260D9">
            <w:pPr>
              <w:autoSpaceDE w:val="0"/>
              <w:autoSpaceDN w:val="0"/>
              <w:adjustRightInd w:val="0"/>
              <w:jc w:val="both"/>
            </w:pPr>
            <w:r w:rsidRPr="005E194F">
              <w:rPr>
                <w:bCs/>
                <w:iCs/>
                <w:color w:val="000000"/>
              </w:rPr>
              <w:t xml:space="preserve">Objektivi 1: </w:t>
            </w:r>
            <w:r w:rsidRPr="005E194F">
              <w:t>Ruajtja dhe përmirësimi i natyrës</w:t>
            </w:r>
          </w:p>
          <w:p w:rsidR="008C3AB7" w:rsidRPr="005E194F" w:rsidRDefault="008C3AB7" w:rsidP="005260D9">
            <w:pPr>
              <w:pStyle w:val="ListParagraph"/>
              <w:ind w:left="0"/>
              <w:rPr>
                <w:bCs/>
                <w:iCs/>
                <w:color w:val="000000"/>
              </w:rPr>
            </w:pPr>
          </w:p>
        </w:tc>
        <w:tc>
          <w:tcPr>
            <w:tcW w:w="1609" w:type="dxa"/>
          </w:tcPr>
          <w:p w:rsidR="008C3AB7" w:rsidRPr="00A80C08" w:rsidRDefault="008C3AB7" w:rsidP="00B14AC4">
            <w:pPr>
              <w:jc w:val="center"/>
            </w:pPr>
          </w:p>
          <w:p w:rsidR="008C3AB7" w:rsidRPr="00A80C08" w:rsidRDefault="008C3AB7" w:rsidP="00B14AC4">
            <w:pPr>
              <w:jc w:val="center"/>
            </w:pPr>
            <w:r>
              <w:t>70</w:t>
            </w:r>
          </w:p>
        </w:tc>
        <w:tc>
          <w:tcPr>
            <w:tcW w:w="1609" w:type="dxa"/>
          </w:tcPr>
          <w:p w:rsidR="008C3AB7" w:rsidRPr="00A80C08" w:rsidRDefault="008C3AB7" w:rsidP="00B14AC4">
            <w:pPr>
              <w:jc w:val="center"/>
            </w:pPr>
          </w:p>
          <w:p w:rsidR="008C3AB7" w:rsidRPr="00A80C08" w:rsidRDefault="008C3AB7" w:rsidP="00B14AC4">
            <w:pPr>
              <w:jc w:val="center"/>
            </w:pPr>
            <w:r>
              <w:t>12</w:t>
            </w:r>
            <w:r w:rsidRPr="00A80C08">
              <w:t>0</w:t>
            </w:r>
          </w:p>
        </w:tc>
        <w:tc>
          <w:tcPr>
            <w:tcW w:w="1609" w:type="dxa"/>
          </w:tcPr>
          <w:p w:rsidR="008C3AB7" w:rsidRPr="00A80C08" w:rsidRDefault="008C3AB7" w:rsidP="00B14AC4">
            <w:pPr>
              <w:jc w:val="center"/>
            </w:pPr>
          </w:p>
          <w:p w:rsidR="008C3AB7" w:rsidRPr="00A80C08" w:rsidRDefault="008C3AB7" w:rsidP="00B14AC4">
            <w:pPr>
              <w:jc w:val="center"/>
            </w:pPr>
            <w:r>
              <w:t>12</w:t>
            </w:r>
            <w:r w:rsidRPr="00A80C08">
              <w:t>0</w:t>
            </w:r>
          </w:p>
        </w:tc>
        <w:tc>
          <w:tcPr>
            <w:tcW w:w="2103" w:type="dxa"/>
          </w:tcPr>
          <w:p w:rsidR="008C3AB7" w:rsidRPr="00A80C08" w:rsidRDefault="008C3AB7" w:rsidP="005260D9">
            <w:pPr>
              <w:jc w:val="center"/>
            </w:pPr>
          </w:p>
          <w:p w:rsidR="008C3AB7" w:rsidRPr="00A80C08" w:rsidRDefault="008C3AB7" w:rsidP="005260D9">
            <w:pPr>
              <w:jc w:val="center"/>
            </w:pPr>
            <w:r>
              <w:t>125</w:t>
            </w:r>
          </w:p>
        </w:tc>
      </w:tr>
      <w:tr w:rsidR="008C3AB7" w:rsidRPr="00533FDB" w:rsidTr="005260D9">
        <w:tc>
          <w:tcPr>
            <w:tcW w:w="7578" w:type="dxa"/>
          </w:tcPr>
          <w:p w:rsidR="008C3AB7" w:rsidRPr="005E194F" w:rsidRDefault="008C3AB7" w:rsidP="005260D9">
            <w:pPr>
              <w:autoSpaceDE w:val="0"/>
              <w:autoSpaceDN w:val="0"/>
              <w:adjustRightInd w:val="0"/>
              <w:jc w:val="both"/>
              <w:rPr>
                <w:b/>
              </w:rPr>
            </w:pPr>
            <w:r w:rsidRPr="005E194F">
              <w:rPr>
                <w:bCs/>
                <w:iCs/>
                <w:color w:val="000000"/>
              </w:rPr>
              <w:t>Objektivi 2:</w:t>
            </w:r>
            <w:r w:rsidRPr="005E194F">
              <w:rPr>
                <w:b/>
              </w:rPr>
              <w:t xml:space="preserve"> </w:t>
            </w:r>
            <w:r w:rsidRPr="005E194F">
              <w:t>Ulja graduale e ndotjës së ujit, ajrit, tokës</w:t>
            </w:r>
            <w:r w:rsidRPr="005E194F">
              <w:rPr>
                <w:b/>
              </w:rPr>
              <w:t xml:space="preserve"> </w:t>
            </w:r>
          </w:p>
          <w:p w:rsidR="008C3AB7" w:rsidRPr="005E194F" w:rsidRDefault="008C3AB7" w:rsidP="005260D9">
            <w:pPr>
              <w:pStyle w:val="ListParagraph"/>
              <w:ind w:left="0"/>
              <w:rPr>
                <w:bCs/>
                <w:iCs/>
                <w:color w:val="000000"/>
              </w:rPr>
            </w:pPr>
          </w:p>
        </w:tc>
        <w:tc>
          <w:tcPr>
            <w:tcW w:w="1609" w:type="dxa"/>
          </w:tcPr>
          <w:p w:rsidR="008C3AB7" w:rsidRPr="00A80C08" w:rsidRDefault="008C3AB7" w:rsidP="00B14AC4">
            <w:pPr>
              <w:jc w:val="center"/>
            </w:pPr>
          </w:p>
          <w:p w:rsidR="008C3AB7" w:rsidRPr="00A80C08" w:rsidRDefault="008C3AB7" w:rsidP="00B14AC4">
            <w:pPr>
              <w:jc w:val="center"/>
            </w:pPr>
            <w:r w:rsidRPr="00A80C08">
              <w:t>200</w:t>
            </w:r>
          </w:p>
        </w:tc>
        <w:tc>
          <w:tcPr>
            <w:tcW w:w="1609" w:type="dxa"/>
          </w:tcPr>
          <w:p w:rsidR="008C3AB7" w:rsidRPr="00A80C08" w:rsidRDefault="008C3AB7" w:rsidP="00B14AC4">
            <w:pPr>
              <w:jc w:val="center"/>
            </w:pPr>
          </w:p>
          <w:p w:rsidR="008C3AB7" w:rsidRPr="00A80C08" w:rsidRDefault="008C3AB7" w:rsidP="00B14AC4">
            <w:pPr>
              <w:jc w:val="center"/>
            </w:pPr>
            <w:r w:rsidRPr="00A80C08">
              <w:t>450</w:t>
            </w:r>
          </w:p>
        </w:tc>
        <w:tc>
          <w:tcPr>
            <w:tcW w:w="1609" w:type="dxa"/>
          </w:tcPr>
          <w:p w:rsidR="008C3AB7" w:rsidRPr="00A80C08" w:rsidRDefault="008C3AB7" w:rsidP="00B14AC4">
            <w:pPr>
              <w:jc w:val="center"/>
            </w:pPr>
          </w:p>
          <w:p w:rsidR="008C3AB7" w:rsidRPr="00A80C08" w:rsidRDefault="008C3AB7" w:rsidP="00B14AC4">
            <w:pPr>
              <w:jc w:val="center"/>
            </w:pPr>
            <w:r w:rsidRPr="00A80C08">
              <w:t>450</w:t>
            </w:r>
          </w:p>
        </w:tc>
        <w:tc>
          <w:tcPr>
            <w:tcW w:w="2103" w:type="dxa"/>
          </w:tcPr>
          <w:p w:rsidR="008C3AB7" w:rsidRPr="00A80C08" w:rsidRDefault="008C3AB7" w:rsidP="005260D9">
            <w:pPr>
              <w:jc w:val="center"/>
            </w:pPr>
          </w:p>
          <w:p w:rsidR="008C3AB7" w:rsidRPr="00A80C08" w:rsidRDefault="008C3AB7" w:rsidP="005260D9">
            <w:pPr>
              <w:jc w:val="center"/>
            </w:pPr>
            <w:r>
              <w:t>455</w:t>
            </w: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rPr>
          <w:b/>
          <w:bCs/>
          <w:iCs/>
          <w:color w:val="000000"/>
        </w:rPr>
      </w:pPr>
      <w:r>
        <w:rPr>
          <w:b/>
          <w:bCs/>
          <w:iCs/>
          <w:color w:val="000000"/>
        </w:rPr>
        <w:t>5.</w:t>
      </w:r>
      <w:r w:rsidRPr="00533FDB">
        <w:rPr>
          <w:b/>
          <w:bCs/>
          <w:iCs/>
          <w:color w:val="000000"/>
        </w:rPr>
        <w:t xml:space="preserve">  Krijimi i qeverisë komunale që ofron shërbime efikase dhe që u përgjigjet kërkesave të qytetarëve.</w:t>
      </w:r>
    </w:p>
    <w:p w:rsidR="00EC5335" w:rsidRPr="00533FDB" w:rsidRDefault="00EC5335" w:rsidP="00EC5335">
      <w:pPr>
        <w:pStyle w:val="ListParagraph"/>
        <w:rPr>
          <w:bCs/>
          <w:iCs/>
          <w:color w:val="000000"/>
        </w:rPr>
      </w:pPr>
    </w:p>
    <w:tbl>
      <w:tblPr>
        <w:tblW w:w="14494" w:type="dxa"/>
        <w:tblInd w:w="113" w:type="dxa"/>
        <w:tblLayout w:type="fixed"/>
        <w:tblCellMar>
          <w:left w:w="0" w:type="dxa"/>
          <w:right w:w="0" w:type="dxa"/>
        </w:tblCellMar>
        <w:tblLook w:val="0000"/>
      </w:tblPr>
      <w:tblGrid>
        <w:gridCol w:w="4537"/>
        <w:gridCol w:w="4413"/>
        <w:gridCol w:w="1546"/>
        <w:gridCol w:w="16"/>
        <w:gridCol w:w="1424"/>
        <w:gridCol w:w="1278"/>
        <w:gridCol w:w="140"/>
        <w:gridCol w:w="1140"/>
      </w:tblGrid>
      <w:tr w:rsidR="008C3AB7" w:rsidRPr="00533FDB" w:rsidTr="005260D9">
        <w:trPr>
          <w:trHeight w:val="58"/>
        </w:trPr>
        <w:tc>
          <w:tcPr>
            <w:tcW w:w="4537"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OBJEKTIVAT STRATEGJIKE TE KOMUNES</w:t>
            </w:r>
          </w:p>
        </w:tc>
        <w:tc>
          <w:tcPr>
            <w:tcW w:w="4413"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Indikatorët për Matjen e Performancës në drejtim të përmbushjes së Objektivave</w:t>
            </w:r>
          </w:p>
        </w:tc>
        <w:tc>
          <w:tcPr>
            <w:tcW w:w="154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B14AC4">
            <w:pPr>
              <w:rPr>
                <w:b/>
                <w:bCs/>
                <w:iCs/>
                <w:color w:val="FFFFFF"/>
              </w:rPr>
            </w:pPr>
            <w:r w:rsidRPr="00533FDB">
              <w:rPr>
                <w:b/>
                <w:bCs/>
                <w:iCs/>
                <w:color w:val="FFFFFF"/>
              </w:rPr>
              <w:t xml:space="preserve">            20</w:t>
            </w:r>
            <w:r>
              <w:rPr>
                <w:b/>
                <w:bCs/>
                <w:iCs/>
                <w:color w:val="FFFFFF"/>
              </w:rPr>
              <w:t>23</w:t>
            </w:r>
          </w:p>
        </w:tc>
        <w:tc>
          <w:tcPr>
            <w:tcW w:w="1440"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B14AC4">
            <w:pPr>
              <w:rPr>
                <w:b/>
                <w:bCs/>
                <w:iCs/>
                <w:color w:val="FFFFFF"/>
              </w:rPr>
            </w:pPr>
            <w:r>
              <w:rPr>
                <w:b/>
                <w:bCs/>
                <w:iCs/>
                <w:color w:val="FFFFFF"/>
              </w:rPr>
              <w:t xml:space="preserve">        2024</w:t>
            </w:r>
            <w:r w:rsidRPr="00533FDB">
              <w:rPr>
                <w:b/>
                <w:bCs/>
                <w:iCs/>
                <w:color w:val="FFFFFF"/>
              </w:rPr>
              <w:t xml:space="preserve">  </w:t>
            </w:r>
          </w:p>
        </w:tc>
        <w:tc>
          <w:tcPr>
            <w:tcW w:w="1418"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B14AC4">
            <w:pPr>
              <w:rPr>
                <w:b/>
                <w:bCs/>
                <w:iCs/>
                <w:color w:val="FFFFFF"/>
              </w:rPr>
            </w:pPr>
            <w:r w:rsidRPr="00533FDB">
              <w:rPr>
                <w:b/>
                <w:bCs/>
                <w:iCs/>
                <w:color w:val="FFFFFF"/>
              </w:rPr>
              <w:t xml:space="preserve">      20</w:t>
            </w:r>
            <w:r>
              <w:rPr>
                <w:b/>
                <w:bCs/>
                <w:iCs/>
                <w:color w:val="FFFFFF"/>
              </w:rPr>
              <w:t>25</w:t>
            </w:r>
          </w:p>
        </w:tc>
        <w:tc>
          <w:tcPr>
            <w:tcW w:w="114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8C3AB7">
            <w:pPr>
              <w:rPr>
                <w:b/>
                <w:bCs/>
                <w:iCs/>
                <w:color w:val="FFFFFF"/>
              </w:rPr>
            </w:pPr>
            <w:r w:rsidRPr="00533FDB">
              <w:rPr>
                <w:b/>
                <w:bCs/>
                <w:iCs/>
                <w:color w:val="FFFFFF"/>
              </w:rPr>
              <w:t xml:space="preserve">      20</w:t>
            </w:r>
            <w:r>
              <w:rPr>
                <w:b/>
                <w:bCs/>
                <w:iCs/>
                <w:color w:val="FFFFFF"/>
              </w:rPr>
              <w:t>26</w:t>
            </w:r>
          </w:p>
        </w:tc>
      </w:tr>
      <w:tr w:rsidR="008C3AB7" w:rsidRPr="00533FDB" w:rsidTr="005260D9">
        <w:trPr>
          <w:trHeight w:val="999"/>
        </w:trPr>
        <w:tc>
          <w:tcPr>
            <w:tcW w:w="4537"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33FDB" w:rsidRDefault="008C3AB7" w:rsidP="005260D9">
            <w:pPr>
              <w:pStyle w:val="ListParagraph"/>
              <w:rPr>
                <w:bCs/>
                <w:iCs/>
                <w:color w:val="000000"/>
              </w:rPr>
            </w:pPr>
            <w:r w:rsidRPr="00533FDB">
              <w:rPr>
                <w:bCs/>
                <w:iCs/>
                <w:color w:val="000000"/>
              </w:rPr>
              <w:t>Shërbime të shpejta komunale për qytetarët në zyrat komunale dhe në terren</w:t>
            </w:r>
          </w:p>
        </w:tc>
        <w:tc>
          <w:tcPr>
            <w:tcW w:w="4413"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33FDB" w:rsidRDefault="008C3AB7" w:rsidP="005260D9">
            <w:pPr>
              <w:pStyle w:val="ListParagraph"/>
              <w:ind w:left="900"/>
              <w:rPr>
                <w:bCs/>
                <w:iCs/>
                <w:color w:val="000000"/>
              </w:rPr>
            </w:pPr>
          </w:p>
          <w:p w:rsidR="008C3AB7" w:rsidRPr="009F61E3" w:rsidRDefault="008C3AB7" w:rsidP="005260D9">
            <w:pPr>
              <w:rPr>
                <w:bCs/>
                <w:iCs/>
                <w:color w:val="000000"/>
              </w:rPr>
            </w:pPr>
            <w:r w:rsidRPr="009F61E3">
              <w:rPr>
                <w:bCs/>
                <w:iCs/>
                <w:color w:val="000000"/>
              </w:rPr>
              <w:t xml:space="preserve">Koha mesatare për lëshimin e certifikatave të gjendjes civile </w:t>
            </w:r>
          </w:p>
        </w:tc>
        <w:tc>
          <w:tcPr>
            <w:tcW w:w="1562" w:type="dxa"/>
            <w:gridSpan w:val="2"/>
            <w:tcBorders>
              <w:top w:val="single" w:sz="4" w:space="0" w:color="000000"/>
              <w:left w:val="single" w:sz="4" w:space="0" w:color="auto"/>
              <w:bottom w:val="single" w:sz="4" w:space="0" w:color="000000"/>
              <w:right w:val="single" w:sz="4" w:space="0" w:color="000000"/>
            </w:tcBorders>
          </w:tcPr>
          <w:p w:rsidR="008C3AB7" w:rsidRPr="00A80C08" w:rsidRDefault="008C3AB7" w:rsidP="00B14AC4">
            <w:pPr>
              <w:pStyle w:val="ListParagraph"/>
              <w:ind w:left="0"/>
              <w:rPr>
                <w:bCs/>
                <w:iCs/>
                <w:color w:val="000000"/>
              </w:rPr>
            </w:pPr>
          </w:p>
          <w:p w:rsidR="008C3AB7" w:rsidRPr="00A80C08" w:rsidRDefault="008C3AB7" w:rsidP="00B14AC4">
            <w:pPr>
              <w:pStyle w:val="ListParagraph"/>
              <w:ind w:left="0"/>
              <w:rPr>
                <w:bCs/>
                <w:iCs/>
                <w:color w:val="000000"/>
              </w:rPr>
            </w:pPr>
            <w:r w:rsidRPr="00A80C08">
              <w:rPr>
                <w:bCs/>
                <w:iCs/>
                <w:color w:val="000000"/>
              </w:rPr>
              <w:t>6 min/për copë</w:t>
            </w:r>
          </w:p>
          <w:p w:rsidR="008C3AB7" w:rsidRPr="00A80C08" w:rsidRDefault="008C3AB7" w:rsidP="00B14AC4">
            <w:pPr>
              <w:pStyle w:val="ListParagraph"/>
              <w:ind w:left="0"/>
              <w:rPr>
                <w:bCs/>
                <w:iCs/>
                <w:color w:val="000000"/>
              </w:rPr>
            </w:pPr>
          </w:p>
          <w:p w:rsidR="008C3AB7" w:rsidRPr="00A80C08" w:rsidRDefault="008C3AB7" w:rsidP="00B14AC4">
            <w:pPr>
              <w:pStyle w:val="ListParagraph"/>
              <w:ind w:left="0"/>
              <w:rPr>
                <w:bCs/>
                <w:iCs/>
                <w:color w:val="000000"/>
              </w:rPr>
            </w:pPr>
          </w:p>
        </w:tc>
        <w:tc>
          <w:tcPr>
            <w:tcW w:w="1424" w:type="dxa"/>
            <w:tcBorders>
              <w:top w:val="single" w:sz="4" w:space="0" w:color="000000"/>
              <w:left w:val="single" w:sz="4" w:space="0" w:color="000000"/>
              <w:bottom w:val="single" w:sz="4" w:space="0" w:color="000000"/>
              <w:right w:val="single" w:sz="4" w:space="0" w:color="000000"/>
            </w:tcBorders>
          </w:tcPr>
          <w:p w:rsidR="008C3AB7" w:rsidRPr="00A80C08" w:rsidRDefault="008C3AB7" w:rsidP="00B14AC4">
            <w:pPr>
              <w:pStyle w:val="ListParagraph"/>
              <w:ind w:left="0"/>
              <w:rPr>
                <w:bCs/>
                <w:iCs/>
                <w:color w:val="000000"/>
              </w:rPr>
            </w:pPr>
          </w:p>
          <w:p w:rsidR="008C3AB7" w:rsidRPr="00A80C08" w:rsidRDefault="008C3AB7" w:rsidP="00B14AC4">
            <w:pPr>
              <w:pStyle w:val="ListParagraph"/>
              <w:ind w:left="0"/>
              <w:rPr>
                <w:bCs/>
                <w:iCs/>
                <w:color w:val="000000"/>
              </w:rPr>
            </w:pPr>
            <w:r w:rsidRPr="00A80C08">
              <w:rPr>
                <w:bCs/>
                <w:iCs/>
                <w:color w:val="000000"/>
              </w:rPr>
              <w:t>5min/për copë</w:t>
            </w:r>
          </w:p>
          <w:p w:rsidR="008C3AB7" w:rsidRPr="00A80C08" w:rsidRDefault="008C3AB7" w:rsidP="00B14AC4">
            <w:pPr>
              <w:pStyle w:val="ListParagraph"/>
              <w:ind w:left="0"/>
              <w:rPr>
                <w:bCs/>
                <w:iCs/>
                <w:color w:val="000000"/>
              </w:rPr>
            </w:pPr>
          </w:p>
          <w:p w:rsidR="008C3AB7" w:rsidRPr="00A80C08" w:rsidRDefault="008C3AB7" w:rsidP="00B14AC4">
            <w:pPr>
              <w:pStyle w:val="ListParagraph"/>
              <w:ind w:left="0"/>
              <w:rPr>
                <w:bCs/>
                <w:iCs/>
                <w:color w:val="000000"/>
              </w:rPr>
            </w:pPr>
          </w:p>
        </w:tc>
        <w:tc>
          <w:tcPr>
            <w:tcW w:w="1278" w:type="dxa"/>
            <w:tcBorders>
              <w:top w:val="single" w:sz="4" w:space="0" w:color="000000"/>
              <w:left w:val="single" w:sz="4" w:space="0" w:color="000000"/>
              <w:bottom w:val="single" w:sz="4" w:space="0" w:color="000000"/>
              <w:right w:val="single" w:sz="4" w:space="0" w:color="000000"/>
            </w:tcBorders>
          </w:tcPr>
          <w:p w:rsidR="008C3AB7" w:rsidRPr="00A80C08" w:rsidRDefault="008C3AB7" w:rsidP="00B14AC4">
            <w:pPr>
              <w:pStyle w:val="ListParagraph"/>
              <w:ind w:left="0"/>
              <w:rPr>
                <w:bCs/>
                <w:iCs/>
                <w:color w:val="000000"/>
              </w:rPr>
            </w:pPr>
          </w:p>
          <w:p w:rsidR="008C3AB7" w:rsidRPr="00A80C08" w:rsidRDefault="008C3AB7" w:rsidP="00B14AC4">
            <w:pPr>
              <w:pStyle w:val="ListParagraph"/>
              <w:ind w:left="0"/>
              <w:rPr>
                <w:bCs/>
                <w:iCs/>
                <w:color w:val="000000"/>
              </w:rPr>
            </w:pPr>
            <w:r w:rsidRPr="00A80C08">
              <w:rPr>
                <w:bCs/>
                <w:iCs/>
                <w:color w:val="000000"/>
              </w:rPr>
              <w:t>4min/për copë</w:t>
            </w:r>
          </w:p>
          <w:p w:rsidR="008C3AB7" w:rsidRPr="00A80C08" w:rsidRDefault="008C3AB7" w:rsidP="00B14AC4">
            <w:pPr>
              <w:pStyle w:val="ListParagraph"/>
              <w:ind w:left="0"/>
              <w:rPr>
                <w:bCs/>
                <w:iCs/>
                <w:color w:val="000000"/>
              </w:rPr>
            </w:pPr>
          </w:p>
          <w:p w:rsidR="008C3AB7" w:rsidRPr="00A80C08" w:rsidRDefault="008C3AB7" w:rsidP="00B14AC4">
            <w:pPr>
              <w:pStyle w:val="ListParagraph"/>
              <w:ind w:left="0"/>
              <w:rPr>
                <w:bCs/>
                <w:iCs/>
                <w:color w:val="000000"/>
              </w:rPr>
            </w:pPr>
          </w:p>
        </w:tc>
        <w:tc>
          <w:tcPr>
            <w:tcW w:w="1280" w:type="dxa"/>
            <w:gridSpan w:val="2"/>
            <w:tcBorders>
              <w:top w:val="single" w:sz="4" w:space="0" w:color="000000"/>
              <w:left w:val="single" w:sz="4" w:space="0" w:color="000000"/>
              <w:bottom w:val="single" w:sz="4" w:space="0" w:color="000000"/>
              <w:right w:val="single" w:sz="4" w:space="0" w:color="000000"/>
            </w:tcBorders>
          </w:tcPr>
          <w:p w:rsidR="008C3AB7" w:rsidRPr="00A80C08" w:rsidRDefault="008C3AB7" w:rsidP="005260D9">
            <w:pPr>
              <w:pStyle w:val="ListParagraph"/>
              <w:ind w:left="0"/>
              <w:rPr>
                <w:bCs/>
                <w:iCs/>
                <w:color w:val="000000"/>
              </w:rPr>
            </w:pPr>
          </w:p>
          <w:p w:rsidR="008C3AB7" w:rsidRPr="00A80C08" w:rsidRDefault="008C3AB7" w:rsidP="005260D9">
            <w:pPr>
              <w:pStyle w:val="ListParagraph"/>
              <w:ind w:left="0"/>
              <w:rPr>
                <w:bCs/>
                <w:iCs/>
                <w:color w:val="000000"/>
              </w:rPr>
            </w:pPr>
            <w:r>
              <w:rPr>
                <w:bCs/>
                <w:iCs/>
                <w:color w:val="000000"/>
              </w:rPr>
              <w:t>3</w:t>
            </w:r>
            <w:r w:rsidRPr="00A80C08">
              <w:rPr>
                <w:bCs/>
                <w:iCs/>
                <w:color w:val="000000"/>
              </w:rPr>
              <w:t>min/për copë</w:t>
            </w:r>
          </w:p>
          <w:p w:rsidR="008C3AB7" w:rsidRPr="00A80C08" w:rsidRDefault="008C3AB7" w:rsidP="005260D9">
            <w:pPr>
              <w:pStyle w:val="ListParagraph"/>
              <w:ind w:left="0"/>
              <w:rPr>
                <w:bCs/>
                <w:iCs/>
                <w:color w:val="000000"/>
              </w:rPr>
            </w:pPr>
          </w:p>
          <w:p w:rsidR="008C3AB7" w:rsidRPr="00A80C08" w:rsidRDefault="008C3AB7" w:rsidP="005260D9">
            <w:pPr>
              <w:pStyle w:val="ListParagraph"/>
              <w:ind w:left="0"/>
              <w:rPr>
                <w:bCs/>
                <w:iCs/>
                <w:color w:val="000000"/>
              </w:rPr>
            </w:pPr>
          </w:p>
        </w:tc>
      </w:tr>
      <w:tr w:rsidR="008C3AB7" w:rsidRPr="00533FDB" w:rsidTr="005260D9">
        <w:trPr>
          <w:trHeight w:val="817"/>
        </w:trPr>
        <w:tc>
          <w:tcPr>
            <w:tcW w:w="4537" w:type="dxa"/>
            <w:vMerge/>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8C3AB7" w:rsidRPr="00533FDB" w:rsidRDefault="008C3AB7" w:rsidP="005260D9">
            <w:pPr>
              <w:pStyle w:val="ListParagraph"/>
              <w:rPr>
                <w:bCs/>
                <w:iCs/>
                <w:color w:val="000000"/>
              </w:rPr>
            </w:pPr>
          </w:p>
        </w:tc>
        <w:tc>
          <w:tcPr>
            <w:tcW w:w="4413"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8C3AB7" w:rsidRPr="00533FDB" w:rsidRDefault="008C3AB7" w:rsidP="005260D9">
            <w:r w:rsidRPr="00533FDB">
              <w:t>Numri i banorëve të komunës që i marrin shërbimet nga zyrat e gjendjes civile</w:t>
            </w:r>
          </w:p>
        </w:tc>
        <w:tc>
          <w:tcPr>
            <w:tcW w:w="1562" w:type="dxa"/>
            <w:gridSpan w:val="2"/>
            <w:tcBorders>
              <w:top w:val="single" w:sz="4" w:space="0" w:color="000000"/>
              <w:left w:val="single" w:sz="4" w:space="0" w:color="000000"/>
              <w:bottom w:val="single" w:sz="4" w:space="0" w:color="000000"/>
              <w:right w:val="single" w:sz="4" w:space="0" w:color="000000"/>
            </w:tcBorders>
          </w:tcPr>
          <w:p w:rsidR="008C3AB7" w:rsidRPr="005A504C" w:rsidRDefault="008C3AB7" w:rsidP="00B14AC4">
            <w:pPr>
              <w:jc w:val="center"/>
            </w:pPr>
          </w:p>
          <w:p w:rsidR="008C3AB7" w:rsidRPr="005A504C" w:rsidRDefault="008C3AB7" w:rsidP="00B14AC4">
            <w:pPr>
              <w:jc w:val="center"/>
            </w:pPr>
            <w:r w:rsidRPr="005A504C">
              <w:t>40000</w:t>
            </w:r>
          </w:p>
        </w:tc>
        <w:tc>
          <w:tcPr>
            <w:tcW w:w="1424" w:type="dxa"/>
            <w:tcBorders>
              <w:top w:val="single" w:sz="4" w:space="0" w:color="000000"/>
              <w:left w:val="single" w:sz="4" w:space="0" w:color="000000"/>
              <w:bottom w:val="single" w:sz="4" w:space="0" w:color="000000"/>
              <w:right w:val="single" w:sz="4" w:space="0" w:color="000000"/>
            </w:tcBorders>
          </w:tcPr>
          <w:p w:rsidR="008C3AB7" w:rsidRPr="005A504C" w:rsidRDefault="008C3AB7" w:rsidP="00B14AC4">
            <w:pPr>
              <w:jc w:val="center"/>
            </w:pPr>
          </w:p>
          <w:p w:rsidR="008C3AB7" w:rsidRPr="005A504C" w:rsidRDefault="008C3AB7" w:rsidP="00B14AC4">
            <w:pPr>
              <w:jc w:val="center"/>
            </w:pPr>
            <w:r w:rsidRPr="005A504C">
              <w:t>41000</w:t>
            </w:r>
          </w:p>
        </w:tc>
        <w:tc>
          <w:tcPr>
            <w:tcW w:w="1278" w:type="dxa"/>
            <w:tcBorders>
              <w:top w:val="single" w:sz="4" w:space="0" w:color="000000"/>
              <w:left w:val="single" w:sz="4" w:space="0" w:color="000000"/>
              <w:bottom w:val="single" w:sz="4" w:space="0" w:color="000000"/>
              <w:right w:val="single" w:sz="4" w:space="0" w:color="000000"/>
            </w:tcBorders>
          </w:tcPr>
          <w:p w:rsidR="008C3AB7" w:rsidRPr="005A504C" w:rsidRDefault="008C3AB7" w:rsidP="00B14AC4">
            <w:pPr>
              <w:jc w:val="center"/>
            </w:pPr>
          </w:p>
          <w:p w:rsidR="008C3AB7" w:rsidRPr="005A504C" w:rsidRDefault="008C3AB7" w:rsidP="00B14AC4">
            <w:pPr>
              <w:jc w:val="center"/>
            </w:pPr>
            <w:r w:rsidRPr="005A504C">
              <w:t>42000</w:t>
            </w:r>
          </w:p>
        </w:tc>
        <w:tc>
          <w:tcPr>
            <w:tcW w:w="1280" w:type="dxa"/>
            <w:gridSpan w:val="2"/>
            <w:tcBorders>
              <w:top w:val="single" w:sz="4" w:space="0" w:color="000000"/>
              <w:left w:val="single" w:sz="4" w:space="0" w:color="000000"/>
              <w:bottom w:val="single" w:sz="4" w:space="0" w:color="000000"/>
              <w:right w:val="single" w:sz="4" w:space="0" w:color="000000"/>
            </w:tcBorders>
          </w:tcPr>
          <w:p w:rsidR="008C3AB7" w:rsidRPr="005A504C" w:rsidRDefault="008C3AB7" w:rsidP="005260D9">
            <w:pPr>
              <w:jc w:val="center"/>
            </w:pPr>
          </w:p>
          <w:p w:rsidR="008C3AB7" w:rsidRPr="005A504C" w:rsidRDefault="008C3AB7" w:rsidP="008C3AB7">
            <w:pPr>
              <w:jc w:val="center"/>
            </w:pPr>
            <w:r w:rsidRPr="005A504C">
              <w:t>42</w:t>
            </w:r>
            <w:r>
              <w:t>5</w:t>
            </w:r>
            <w:r w:rsidRPr="005A504C">
              <w:t>00</w:t>
            </w:r>
          </w:p>
        </w:tc>
      </w:tr>
    </w:tbl>
    <w:p w:rsidR="00EC5335" w:rsidRPr="00533FDB" w:rsidRDefault="00EC5335" w:rsidP="00EC5335">
      <w:pPr>
        <w:pStyle w:val="ListParagraph"/>
        <w:ind w:left="0"/>
        <w:jc w:val="both"/>
        <w:rPr>
          <w:bCs/>
          <w:iCs/>
          <w:color w:val="000000"/>
        </w:rPr>
      </w:pPr>
    </w:p>
    <w:p w:rsidR="00EC5335" w:rsidRDefault="00EC5335" w:rsidP="00EC5335">
      <w:pPr>
        <w:pStyle w:val="ListParagraph"/>
        <w:ind w:left="0"/>
        <w:jc w:val="both"/>
        <w:rPr>
          <w:bCs/>
          <w:iCs/>
          <w:color w:val="000000"/>
        </w:rPr>
      </w:pPr>
      <w:r w:rsidRPr="00CC74E0">
        <w:rPr>
          <w:bCs/>
          <w:iCs/>
          <w:color w:val="000000"/>
        </w:rPr>
        <w:t>Për Synimin e pestë, Komuna e Klinës ka  identifikuar vetëm një objektiv, i cili ka të bëjë me përmirësimin e shërbimeve që komuna u ofron qytetarëve. Në realizimin e synimit të katërt janë të përfshira Drejtoria e Administratës publike, Zyra e Kryetarit. Buxheti total (kategoria ekonomike – investime kapitale dhe mallra e shërbime) në dispozicion të Synimit të pestë jepet në tabelën e mëposhtme.</w:t>
      </w:r>
    </w:p>
    <w:p w:rsidR="008C3AB7" w:rsidRDefault="008C3AB7" w:rsidP="00EC5335">
      <w:pPr>
        <w:pStyle w:val="ListParagraph"/>
        <w:ind w:left="0"/>
        <w:jc w:val="both"/>
        <w:rPr>
          <w:bCs/>
          <w:iCs/>
          <w:color w:val="000000"/>
        </w:rPr>
      </w:pPr>
    </w:p>
    <w:p w:rsidR="008C3AB7" w:rsidRPr="00533FDB" w:rsidRDefault="008C3AB7" w:rsidP="00EC5335">
      <w:pPr>
        <w:pStyle w:val="ListParagraph"/>
        <w:ind w:left="0"/>
        <w:jc w:val="both"/>
        <w:rPr>
          <w:bCs/>
          <w:iCs/>
          <w:color w:val="000000"/>
        </w:rPr>
      </w:pP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2103"/>
      </w:tblGrid>
      <w:tr w:rsidR="00EC5335" w:rsidRPr="00533FDB" w:rsidTr="005260D9">
        <w:trPr>
          <w:trHeight w:val="248"/>
        </w:trPr>
        <w:tc>
          <w:tcPr>
            <w:tcW w:w="7578" w:type="dxa"/>
            <w:vMerge w:val="restart"/>
          </w:tcPr>
          <w:p w:rsidR="00EC5335" w:rsidRPr="00533FDB" w:rsidRDefault="00EC5335" w:rsidP="005260D9">
            <w:pPr>
              <w:pStyle w:val="ListParagraph"/>
              <w:ind w:left="0"/>
              <w:rPr>
                <w:bCs/>
                <w:iCs/>
                <w:color w:val="000000"/>
              </w:rPr>
            </w:pPr>
          </w:p>
        </w:tc>
        <w:tc>
          <w:tcPr>
            <w:tcW w:w="6930" w:type="dxa"/>
            <w:gridSpan w:val="4"/>
          </w:tcPr>
          <w:p w:rsidR="00EC5335" w:rsidRPr="00711179" w:rsidRDefault="00EC5335" w:rsidP="005260D9">
            <w:pPr>
              <w:pStyle w:val="ListParagraph"/>
              <w:ind w:left="0"/>
              <w:jc w:val="center"/>
              <w:rPr>
                <w:bCs/>
                <w:iCs/>
                <w:color w:val="000000"/>
              </w:rPr>
            </w:pPr>
            <w:r w:rsidRPr="00711179">
              <w:rPr>
                <w:bCs/>
                <w:iCs/>
                <w:color w:val="000000"/>
              </w:rPr>
              <w:t>Burimet buxhetore (000 Euro)</w:t>
            </w:r>
          </w:p>
        </w:tc>
      </w:tr>
      <w:tr w:rsidR="008C3AB7" w:rsidRPr="00533FDB" w:rsidTr="005260D9">
        <w:trPr>
          <w:trHeight w:val="247"/>
        </w:trPr>
        <w:tc>
          <w:tcPr>
            <w:tcW w:w="7578" w:type="dxa"/>
            <w:vMerge/>
          </w:tcPr>
          <w:p w:rsidR="008C3AB7" w:rsidRPr="00533FDB" w:rsidRDefault="008C3AB7" w:rsidP="005260D9">
            <w:pPr>
              <w:pStyle w:val="ListParagraph"/>
              <w:ind w:left="0"/>
              <w:rPr>
                <w:bCs/>
                <w:iCs/>
                <w:color w:val="000000"/>
              </w:rPr>
            </w:pPr>
          </w:p>
        </w:tc>
        <w:tc>
          <w:tcPr>
            <w:tcW w:w="1609" w:type="dxa"/>
          </w:tcPr>
          <w:p w:rsidR="008C3AB7" w:rsidRPr="00711179" w:rsidRDefault="008C3AB7" w:rsidP="00B14AC4">
            <w:pPr>
              <w:pStyle w:val="ListParagraph"/>
              <w:ind w:left="0"/>
              <w:jc w:val="center"/>
              <w:rPr>
                <w:bCs/>
                <w:iCs/>
                <w:color w:val="000000"/>
              </w:rPr>
            </w:pPr>
            <w:r w:rsidRPr="00711179">
              <w:rPr>
                <w:bCs/>
                <w:iCs/>
                <w:color w:val="000000"/>
              </w:rPr>
              <w:t>202</w:t>
            </w:r>
            <w:r>
              <w:rPr>
                <w:bCs/>
                <w:iCs/>
                <w:color w:val="000000"/>
              </w:rPr>
              <w:t>3</w:t>
            </w:r>
          </w:p>
        </w:tc>
        <w:tc>
          <w:tcPr>
            <w:tcW w:w="1609" w:type="dxa"/>
          </w:tcPr>
          <w:p w:rsidR="008C3AB7" w:rsidRPr="00711179" w:rsidRDefault="008C3AB7" w:rsidP="00B14AC4">
            <w:pPr>
              <w:pStyle w:val="ListParagraph"/>
              <w:ind w:left="0"/>
              <w:jc w:val="center"/>
              <w:rPr>
                <w:bCs/>
                <w:iCs/>
                <w:color w:val="000000"/>
              </w:rPr>
            </w:pPr>
            <w:r w:rsidRPr="00711179">
              <w:rPr>
                <w:bCs/>
                <w:iCs/>
                <w:color w:val="000000"/>
              </w:rPr>
              <w:t>202</w:t>
            </w:r>
            <w:r>
              <w:rPr>
                <w:bCs/>
                <w:iCs/>
                <w:color w:val="000000"/>
              </w:rPr>
              <w:t>4</w:t>
            </w:r>
          </w:p>
        </w:tc>
        <w:tc>
          <w:tcPr>
            <w:tcW w:w="1609" w:type="dxa"/>
          </w:tcPr>
          <w:p w:rsidR="008C3AB7" w:rsidRPr="00711179" w:rsidRDefault="008C3AB7" w:rsidP="00B14AC4">
            <w:pPr>
              <w:pStyle w:val="ListParagraph"/>
              <w:ind w:left="0"/>
              <w:jc w:val="center"/>
              <w:rPr>
                <w:bCs/>
                <w:iCs/>
                <w:color w:val="000000"/>
              </w:rPr>
            </w:pPr>
            <w:r w:rsidRPr="00711179">
              <w:rPr>
                <w:bCs/>
                <w:iCs/>
                <w:color w:val="000000"/>
              </w:rPr>
              <w:t>202</w:t>
            </w:r>
            <w:r>
              <w:rPr>
                <w:bCs/>
                <w:iCs/>
                <w:color w:val="000000"/>
              </w:rPr>
              <w:t>5</w:t>
            </w:r>
          </w:p>
        </w:tc>
        <w:tc>
          <w:tcPr>
            <w:tcW w:w="2103" w:type="dxa"/>
          </w:tcPr>
          <w:p w:rsidR="008C3AB7" w:rsidRPr="00711179" w:rsidRDefault="008C3AB7" w:rsidP="005260D9">
            <w:pPr>
              <w:pStyle w:val="ListParagraph"/>
              <w:ind w:left="0"/>
              <w:jc w:val="center"/>
              <w:rPr>
                <w:bCs/>
                <w:iCs/>
                <w:color w:val="000000"/>
              </w:rPr>
            </w:pPr>
            <w:r w:rsidRPr="00711179">
              <w:rPr>
                <w:bCs/>
                <w:iCs/>
                <w:color w:val="000000"/>
              </w:rPr>
              <w:t>202</w:t>
            </w:r>
            <w:r>
              <w:rPr>
                <w:bCs/>
                <w:iCs/>
                <w:color w:val="000000"/>
              </w:rPr>
              <w:t>6</w:t>
            </w:r>
          </w:p>
        </w:tc>
      </w:tr>
      <w:tr w:rsidR="008C3AB7" w:rsidRPr="00533FDB" w:rsidTr="005260D9">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 xml:space="preserve">Krijimi i qeverisë komunale që ofron shërbime efikase dhe që u përgjigjet kërkesave të qytetarëve </w:t>
            </w:r>
          </w:p>
        </w:tc>
        <w:tc>
          <w:tcPr>
            <w:tcW w:w="1609" w:type="dxa"/>
          </w:tcPr>
          <w:p w:rsidR="008C3AB7" w:rsidRPr="00CC74E0" w:rsidRDefault="008C3AB7" w:rsidP="00B14AC4">
            <w:pPr>
              <w:jc w:val="center"/>
            </w:pPr>
          </w:p>
          <w:p w:rsidR="008C3AB7" w:rsidRPr="00CC74E0" w:rsidRDefault="008C3AB7" w:rsidP="00B14AC4">
            <w:pPr>
              <w:jc w:val="center"/>
            </w:pPr>
            <w:r w:rsidRPr="00CC74E0">
              <w:t>35</w:t>
            </w:r>
          </w:p>
        </w:tc>
        <w:tc>
          <w:tcPr>
            <w:tcW w:w="1609" w:type="dxa"/>
          </w:tcPr>
          <w:p w:rsidR="008C3AB7" w:rsidRPr="00CC74E0" w:rsidRDefault="008C3AB7" w:rsidP="00B14AC4">
            <w:pPr>
              <w:jc w:val="center"/>
            </w:pPr>
          </w:p>
          <w:p w:rsidR="008C3AB7" w:rsidRPr="00CC74E0" w:rsidRDefault="008C3AB7" w:rsidP="00B14AC4">
            <w:pPr>
              <w:jc w:val="center"/>
            </w:pPr>
            <w:r w:rsidRPr="00CC74E0">
              <w:t>38</w:t>
            </w:r>
          </w:p>
        </w:tc>
        <w:tc>
          <w:tcPr>
            <w:tcW w:w="1609" w:type="dxa"/>
          </w:tcPr>
          <w:p w:rsidR="008C3AB7" w:rsidRPr="00CC74E0" w:rsidRDefault="008C3AB7" w:rsidP="00B14AC4">
            <w:pPr>
              <w:jc w:val="center"/>
            </w:pPr>
          </w:p>
          <w:p w:rsidR="008C3AB7" w:rsidRPr="00CC74E0" w:rsidRDefault="008C3AB7" w:rsidP="00B14AC4">
            <w:pPr>
              <w:jc w:val="center"/>
            </w:pPr>
            <w:r w:rsidRPr="00CC74E0">
              <w:t>40</w:t>
            </w:r>
          </w:p>
        </w:tc>
        <w:tc>
          <w:tcPr>
            <w:tcW w:w="2103" w:type="dxa"/>
          </w:tcPr>
          <w:p w:rsidR="008C3AB7" w:rsidRPr="00CC74E0" w:rsidRDefault="008C3AB7" w:rsidP="005260D9">
            <w:pPr>
              <w:jc w:val="center"/>
            </w:pPr>
          </w:p>
          <w:p w:rsidR="008C3AB7" w:rsidRPr="00CC74E0" w:rsidRDefault="008C3AB7" w:rsidP="005260D9">
            <w:pPr>
              <w:jc w:val="center"/>
            </w:pPr>
            <w:r>
              <w:t>42</w:t>
            </w:r>
          </w:p>
        </w:tc>
      </w:tr>
      <w:tr w:rsidR="008C3AB7" w:rsidRPr="00533FDB" w:rsidTr="005260D9">
        <w:tc>
          <w:tcPr>
            <w:tcW w:w="7578" w:type="dxa"/>
          </w:tcPr>
          <w:p w:rsidR="008C3AB7" w:rsidRPr="005E194F" w:rsidRDefault="008C3AB7" w:rsidP="005260D9">
            <w:pPr>
              <w:pStyle w:val="ListParagraph"/>
              <w:ind w:left="0"/>
              <w:rPr>
                <w:bCs/>
                <w:iCs/>
                <w:color w:val="000000"/>
              </w:rPr>
            </w:pPr>
            <w:r w:rsidRPr="005E194F">
              <w:rPr>
                <w:bCs/>
                <w:iCs/>
                <w:color w:val="000000"/>
              </w:rPr>
              <w:t xml:space="preserve">Objektivi 1: Mirëmbajtja dhe furnizimi me paisje dhe material shpenzues të zyrave komunale (të gjendjes civile)  më qëllim të ofrimit të shërbimeve </w:t>
            </w:r>
          </w:p>
        </w:tc>
        <w:tc>
          <w:tcPr>
            <w:tcW w:w="1609" w:type="dxa"/>
          </w:tcPr>
          <w:p w:rsidR="008C3AB7" w:rsidRPr="00CC74E0" w:rsidRDefault="008C3AB7" w:rsidP="00B14AC4">
            <w:pPr>
              <w:jc w:val="center"/>
            </w:pPr>
            <w:r w:rsidRPr="00CC74E0">
              <w:t>35</w:t>
            </w:r>
          </w:p>
        </w:tc>
        <w:tc>
          <w:tcPr>
            <w:tcW w:w="1609" w:type="dxa"/>
          </w:tcPr>
          <w:p w:rsidR="008C3AB7" w:rsidRPr="00CC74E0" w:rsidRDefault="008C3AB7" w:rsidP="00B14AC4">
            <w:pPr>
              <w:jc w:val="center"/>
            </w:pPr>
            <w:r w:rsidRPr="00CC74E0">
              <w:t>38</w:t>
            </w:r>
          </w:p>
        </w:tc>
        <w:tc>
          <w:tcPr>
            <w:tcW w:w="1609" w:type="dxa"/>
          </w:tcPr>
          <w:p w:rsidR="008C3AB7" w:rsidRPr="00CC74E0" w:rsidRDefault="008C3AB7" w:rsidP="00B14AC4">
            <w:pPr>
              <w:jc w:val="center"/>
            </w:pPr>
            <w:r w:rsidRPr="00CC74E0">
              <w:t>40</w:t>
            </w:r>
          </w:p>
        </w:tc>
        <w:tc>
          <w:tcPr>
            <w:tcW w:w="2103" w:type="dxa"/>
          </w:tcPr>
          <w:p w:rsidR="008C3AB7" w:rsidRPr="00CC74E0" w:rsidRDefault="008C3AB7" w:rsidP="005260D9">
            <w:pPr>
              <w:jc w:val="center"/>
            </w:pPr>
            <w:r>
              <w:t>42</w:t>
            </w: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r w:rsidRPr="00ED7A93">
        <w:rPr>
          <w:bCs/>
          <w:iCs/>
          <w:color w:val="000000"/>
        </w:rPr>
        <w:t>Nga tabelat e mësipërme mund të thuhet se buxheti i komunës së Klinës  (kategoria ekonomike – investime kapitale dhe mallra e shërbime) është ndarë ndërmjet synimeve të komunës si më poshtë:</w:t>
      </w: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2103"/>
      </w:tblGrid>
      <w:tr w:rsidR="00EC5335" w:rsidRPr="00533FDB" w:rsidTr="005260D9">
        <w:trPr>
          <w:trHeight w:val="395"/>
        </w:trPr>
        <w:tc>
          <w:tcPr>
            <w:tcW w:w="7578" w:type="dxa"/>
            <w:vMerge w:val="restart"/>
          </w:tcPr>
          <w:p w:rsidR="00EC5335" w:rsidRPr="00533FDB" w:rsidRDefault="00EC5335" w:rsidP="005260D9">
            <w:pPr>
              <w:pStyle w:val="ListParagraph"/>
              <w:ind w:left="0"/>
              <w:rPr>
                <w:bCs/>
                <w:iCs/>
                <w:color w:val="000000"/>
              </w:rPr>
            </w:pPr>
          </w:p>
        </w:tc>
        <w:tc>
          <w:tcPr>
            <w:tcW w:w="6930" w:type="dxa"/>
            <w:gridSpan w:val="4"/>
          </w:tcPr>
          <w:p w:rsidR="00EC5335" w:rsidRPr="00533FDB" w:rsidRDefault="00EC5335" w:rsidP="005260D9">
            <w:pPr>
              <w:pStyle w:val="ListParagraph"/>
              <w:ind w:left="0"/>
              <w:jc w:val="center"/>
              <w:rPr>
                <w:bCs/>
                <w:iCs/>
                <w:color w:val="000000"/>
              </w:rPr>
            </w:pPr>
            <w:r w:rsidRPr="00533FDB">
              <w:rPr>
                <w:bCs/>
                <w:iCs/>
                <w:color w:val="000000"/>
              </w:rPr>
              <w:t>Burimet buxhetore (000 Euro)</w:t>
            </w:r>
          </w:p>
        </w:tc>
      </w:tr>
      <w:tr w:rsidR="008C3AB7" w:rsidRPr="00533FDB" w:rsidTr="005260D9">
        <w:trPr>
          <w:trHeight w:val="247"/>
        </w:trPr>
        <w:tc>
          <w:tcPr>
            <w:tcW w:w="7578" w:type="dxa"/>
            <w:vMerge/>
          </w:tcPr>
          <w:p w:rsidR="008C3AB7" w:rsidRPr="00533FDB" w:rsidRDefault="008C3AB7" w:rsidP="005260D9">
            <w:pPr>
              <w:pStyle w:val="ListParagraph"/>
              <w:ind w:left="0"/>
              <w:rPr>
                <w:bCs/>
                <w:iCs/>
                <w:color w:val="000000"/>
              </w:rPr>
            </w:pPr>
          </w:p>
        </w:tc>
        <w:tc>
          <w:tcPr>
            <w:tcW w:w="1609" w:type="dxa"/>
          </w:tcPr>
          <w:p w:rsidR="008C3AB7" w:rsidRPr="00533FDB" w:rsidRDefault="008C3AB7" w:rsidP="00B14AC4">
            <w:pPr>
              <w:pStyle w:val="ListParagraph"/>
              <w:ind w:left="0"/>
              <w:jc w:val="center"/>
              <w:rPr>
                <w:bCs/>
                <w:iCs/>
                <w:color w:val="000000"/>
              </w:rPr>
            </w:pPr>
            <w:r w:rsidRPr="00533FDB">
              <w:rPr>
                <w:bCs/>
                <w:iCs/>
                <w:color w:val="000000"/>
              </w:rPr>
              <w:t>20</w:t>
            </w:r>
            <w:r>
              <w:rPr>
                <w:bCs/>
                <w:iCs/>
                <w:color w:val="000000"/>
              </w:rPr>
              <w:t>23</w:t>
            </w:r>
          </w:p>
        </w:tc>
        <w:tc>
          <w:tcPr>
            <w:tcW w:w="1609" w:type="dxa"/>
          </w:tcPr>
          <w:p w:rsidR="008C3AB7" w:rsidRPr="00533FDB" w:rsidRDefault="008C3AB7" w:rsidP="00B14AC4">
            <w:pPr>
              <w:pStyle w:val="ListParagraph"/>
              <w:ind w:left="0"/>
              <w:jc w:val="center"/>
              <w:rPr>
                <w:bCs/>
                <w:iCs/>
                <w:color w:val="000000"/>
              </w:rPr>
            </w:pPr>
            <w:r w:rsidRPr="00533FDB">
              <w:rPr>
                <w:bCs/>
                <w:iCs/>
                <w:color w:val="000000"/>
              </w:rPr>
              <w:t>20</w:t>
            </w:r>
            <w:r>
              <w:rPr>
                <w:bCs/>
                <w:iCs/>
                <w:color w:val="000000"/>
              </w:rPr>
              <w:t>24</w:t>
            </w:r>
          </w:p>
        </w:tc>
        <w:tc>
          <w:tcPr>
            <w:tcW w:w="1609" w:type="dxa"/>
          </w:tcPr>
          <w:p w:rsidR="008C3AB7" w:rsidRPr="00533FDB" w:rsidRDefault="008C3AB7" w:rsidP="00B14AC4">
            <w:pPr>
              <w:pStyle w:val="ListParagraph"/>
              <w:ind w:left="0"/>
              <w:jc w:val="center"/>
              <w:rPr>
                <w:bCs/>
                <w:iCs/>
                <w:color w:val="000000"/>
              </w:rPr>
            </w:pPr>
            <w:r w:rsidRPr="00533FDB">
              <w:rPr>
                <w:bCs/>
                <w:iCs/>
                <w:color w:val="000000"/>
              </w:rPr>
              <w:t>20</w:t>
            </w:r>
            <w:r>
              <w:rPr>
                <w:bCs/>
                <w:iCs/>
                <w:color w:val="000000"/>
              </w:rPr>
              <w:t>25</w:t>
            </w:r>
          </w:p>
        </w:tc>
        <w:tc>
          <w:tcPr>
            <w:tcW w:w="2103" w:type="dxa"/>
          </w:tcPr>
          <w:p w:rsidR="008C3AB7" w:rsidRPr="00533FDB" w:rsidRDefault="008C3AB7" w:rsidP="005260D9">
            <w:pPr>
              <w:pStyle w:val="ListParagraph"/>
              <w:ind w:left="0"/>
              <w:jc w:val="center"/>
              <w:rPr>
                <w:bCs/>
                <w:iCs/>
                <w:color w:val="000000"/>
              </w:rPr>
            </w:pPr>
            <w:r w:rsidRPr="00533FDB">
              <w:rPr>
                <w:bCs/>
                <w:iCs/>
                <w:color w:val="000000"/>
              </w:rPr>
              <w:t>20</w:t>
            </w:r>
            <w:r>
              <w:rPr>
                <w:bCs/>
                <w:iCs/>
                <w:color w:val="000000"/>
              </w:rPr>
              <w:t>26</w:t>
            </w:r>
          </w:p>
        </w:tc>
      </w:tr>
      <w:tr w:rsidR="008C3AB7" w:rsidRPr="00533FDB" w:rsidTr="005260D9">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Zhvillimi ekonomik</w:t>
            </w:r>
          </w:p>
        </w:tc>
        <w:tc>
          <w:tcPr>
            <w:tcW w:w="1609" w:type="dxa"/>
          </w:tcPr>
          <w:p w:rsidR="008C3AB7" w:rsidRPr="00993D70" w:rsidRDefault="008C3AB7" w:rsidP="00B14AC4">
            <w:pPr>
              <w:jc w:val="center"/>
            </w:pPr>
          </w:p>
          <w:p w:rsidR="008C3AB7" w:rsidRPr="00993D70" w:rsidRDefault="008C3AB7" w:rsidP="00B14AC4">
            <w:pPr>
              <w:jc w:val="center"/>
            </w:pPr>
            <w:r w:rsidRPr="00993D70">
              <w:t>2666</w:t>
            </w:r>
          </w:p>
        </w:tc>
        <w:tc>
          <w:tcPr>
            <w:tcW w:w="1609" w:type="dxa"/>
          </w:tcPr>
          <w:p w:rsidR="008C3AB7" w:rsidRPr="00993D70" w:rsidRDefault="008C3AB7" w:rsidP="00B14AC4">
            <w:pPr>
              <w:jc w:val="center"/>
            </w:pPr>
          </w:p>
          <w:p w:rsidR="008C3AB7" w:rsidRPr="00993D70" w:rsidRDefault="008C3AB7" w:rsidP="00B14AC4">
            <w:pPr>
              <w:jc w:val="center"/>
            </w:pPr>
            <w:r w:rsidRPr="00993D70">
              <w:t>2428</w:t>
            </w:r>
          </w:p>
        </w:tc>
        <w:tc>
          <w:tcPr>
            <w:tcW w:w="1609" w:type="dxa"/>
          </w:tcPr>
          <w:p w:rsidR="008C3AB7" w:rsidRPr="00993D70" w:rsidRDefault="008C3AB7" w:rsidP="00B14AC4">
            <w:pPr>
              <w:jc w:val="center"/>
            </w:pPr>
          </w:p>
          <w:p w:rsidR="008C3AB7" w:rsidRPr="00993D70" w:rsidRDefault="008C3AB7" w:rsidP="00B14AC4">
            <w:pPr>
              <w:jc w:val="center"/>
            </w:pPr>
            <w:r w:rsidRPr="00993D70">
              <w:t>2490</w:t>
            </w:r>
          </w:p>
        </w:tc>
        <w:tc>
          <w:tcPr>
            <w:tcW w:w="2103" w:type="dxa"/>
          </w:tcPr>
          <w:p w:rsidR="008C3AB7" w:rsidRPr="00993D70" w:rsidRDefault="008C3AB7" w:rsidP="005260D9">
            <w:pPr>
              <w:jc w:val="center"/>
            </w:pPr>
          </w:p>
          <w:p w:rsidR="008C3AB7" w:rsidRPr="00993D70" w:rsidRDefault="008C3AB7" w:rsidP="005260D9">
            <w:pPr>
              <w:jc w:val="center"/>
            </w:pPr>
            <w:r>
              <w:t>2495</w:t>
            </w:r>
          </w:p>
        </w:tc>
      </w:tr>
      <w:tr w:rsidR="008C3AB7" w:rsidRPr="00533FDB" w:rsidTr="005260D9">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Zhvillimi i infrastrukturës së nevojshme në funksion të qytetarve dhe bizneseve</w:t>
            </w:r>
          </w:p>
        </w:tc>
        <w:tc>
          <w:tcPr>
            <w:tcW w:w="1609" w:type="dxa"/>
          </w:tcPr>
          <w:p w:rsidR="008C3AB7" w:rsidRPr="00CC74E0" w:rsidRDefault="008C3AB7" w:rsidP="00B14AC4">
            <w:pPr>
              <w:jc w:val="center"/>
            </w:pPr>
          </w:p>
          <w:p w:rsidR="008C3AB7" w:rsidRPr="00CC74E0" w:rsidRDefault="008C3AB7" w:rsidP="00B14AC4">
            <w:pPr>
              <w:jc w:val="center"/>
            </w:pPr>
            <w:r>
              <w:t>350</w:t>
            </w:r>
          </w:p>
        </w:tc>
        <w:tc>
          <w:tcPr>
            <w:tcW w:w="1609" w:type="dxa"/>
          </w:tcPr>
          <w:p w:rsidR="008C3AB7" w:rsidRPr="00CC74E0" w:rsidRDefault="008C3AB7" w:rsidP="00B14AC4">
            <w:pPr>
              <w:jc w:val="center"/>
            </w:pPr>
          </w:p>
          <w:p w:rsidR="008C3AB7" w:rsidRPr="00CC74E0" w:rsidRDefault="008C3AB7" w:rsidP="00B14AC4">
            <w:pPr>
              <w:jc w:val="center"/>
            </w:pPr>
            <w:r>
              <w:t>640</w:t>
            </w:r>
          </w:p>
        </w:tc>
        <w:tc>
          <w:tcPr>
            <w:tcW w:w="1609" w:type="dxa"/>
          </w:tcPr>
          <w:p w:rsidR="008C3AB7" w:rsidRPr="00CC74E0" w:rsidRDefault="008C3AB7" w:rsidP="00B14AC4">
            <w:pPr>
              <w:jc w:val="center"/>
            </w:pPr>
          </w:p>
          <w:p w:rsidR="008C3AB7" w:rsidRPr="00CC74E0" w:rsidRDefault="008C3AB7" w:rsidP="00B14AC4">
            <w:pPr>
              <w:jc w:val="center"/>
            </w:pPr>
            <w:r>
              <w:t>690</w:t>
            </w:r>
          </w:p>
        </w:tc>
        <w:tc>
          <w:tcPr>
            <w:tcW w:w="2103" w:type="dxa"/>
          </w:tcPr>
          <w:p w:rsidR="008C3AB7" w:rsidRPr="00CC74E0" w:rsidRDefault="008C3AB7" w:rsidP="005260D9">
            <w:pPr>
              <w:jc w:val="center"/>
            </w:pPr>
          </w:p>
          <w:p w:rsidR="008C3AB7" w:rsidRPr="00CC74E0" w:rsidRDefault="008C3AB7" w:rsidP="005260D9">
            <w:pPr>
              <w:jc w:val="center"/>
            </w:pPr>
            <w:r>
              <w:t>695</w:t>
            </w:r>
          </w:p>
        </w:tc>
      </w:tr>
      <w:tr w:rsidR="008C3AB7" w:rsidRPr="00533FDB" w:rsidTr="005260D9">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Përmirësimi i cilësisë së arsimit dhe shëndetësisë</w:t>
            </w:r>
          </w:p>
        </w:tc>
        <w:tc>
          <w:tcPr>
            <w:tcW w:w="1609" w:type="dxa"/>
          </w:tcPr>
          <w:p w:rsidR="008C3AB7" w:rsidRPr="00993D70" w:rsidRDefault="008C3AB7" w:rsidP="00B14AC4">
            <w:pPr>
              <w:jc w:val="center"/>
            </w:pPr>
          </w:p>
          <w:p w:rsidR="008C3AB7" w:rsidRPr="00993D70" w:rsidRDefault="008C3AB7" w:rsidP="00B14AC4">
            <w:pPr>
              <w:jc w:val="center"/>
            </w:pPr>
            <w:r w:rsidRPr="00993D70">
              <w:t>430</w:t>
            </w:r>
          </w:p>
        </w:tc>
        <w:tc>
          <w:tcPr>
            <w:tcW w:w="1609" w:type="dxa"/>
          </w:tcPr>
          <w:p w:rsidR="008C3AB7" w:rsidRPr="00993D70" w:rsidRDefault="008C3AB7" w:rsidP="00B14AC4">
            <w:pPr>
              <w:jc w:val="center"/>
            </w:pPr>
          </w:p>
          <w:p w:rsidR="008C3AB7" w:rsidRPr="00993D70" w:rsidRDefault="008C3AB7" w:rsidP="00B14AC4">
            <w:pPr>
              <w:jc w:val="center"/>
            </w:pPr>
            <w:r w:rsidRPr="00993D70">
              <w:t>505</w:t>
            </w:r>
          </w:p>
        </w:tc>
        <w:tc>
          <w:tcPr>
            <w:tcW w:w="1609" w:type="dxa"/>
          </w:tcPr>
          <w:p w:rsidR="008C3AB7" w:rsidRPr="00993D70" w:rsidRDefault="008C3AB7" w:rsidP="00B14AC4">
            <w:pPr>
              <w:jc w:val="center"/>
            </w:pPr>
          </w:p>
          <w:p w:rsidR="008C3AB7" w:rsidRPr="00993D70" w:rsidRDefault="008C3AB7" w:rsidP="00B14AC4">
            <w:pPr>
              <w:jc w:val="center"/>
            </w:pPr>
            <w:r w:rsidRPr="00993D70">
              <w:t>475</w:t>
            </w:r>
          </w:p>
        </w:tc>
        <w:tc>
          <w:tcPr>
            <w:tcW w:w="2103" w:type="dxa"/>
          </w:tcPr>
          <w:p w:rsidR="008C3AB7" w:rsidRPr="00993D70" w:rsidRDefault="008C3AB7" w:rsidP="005260D9">
            <w:pPr>
              <w:jc w:val="center"/>
            </w:pPr>
          </w:p>
          <w:p w:rsidR="008C3AB7" w:rsidRPr="00993D70" w:rsidRDefault="008C3AB7" w:rsidP="005260D9">
            <w:pPr>
              <w:jc w:val="center"/>
            </w:pPr>
            <w:r>
              <w:t>480</w:t>
            </w:r>
          </w:p>
        </w:tc>
      </w:tr>
      <w:tr w:rsidR="008C3AB7" w:rsidRPr="00533FDB" w:rsidTr="005260D9">
        <w:trPr>
          <w:trHeight w:val="647"/>
        </w:trPr>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Përparimi  dhe mbrojtja e mjedisit jetësor</w:t>
            </w:r>
          </w:p>
        </w:tc>
        <w:tc>
          <w:tcPr>
            <w:tcW w:w="1609" w:type="dxa"/>
          </w:tcPr>
          <w:p w:rsidR="008C3AB7" w:rsidRPr="00993D70" w:rsidRDefault="008C3AB7" w:rsidP="00B14AC4">
            <w:pPr>
              <w:jc w:val="center"/>
            </w:pPr>
          </w:p>
          <w:p w:rsidR="008C3AB7" w:rsidRPr="00993D70" w:rsidRDefault="008C3AB7" w:rsidP="00B14AC4">
            <w:pPr>
              <w:jc w:val="center"/>
            </w:pPr>
            <w:r w:rsidRPr="00993D70">
              <w:t>270</w:t>
            </w:r>
          </w:p>
        </w:tc>
        <w:tc>
          <w:tcPr>
            <w:tcW w:w="1609" w:type="dxa"/>
          </w:tcPr>
          <w:p w:rsidR="008C3AB7" w:rsidRPr="00993D70" w:rsidRDefault="008C3AB7" w:rsidP="00B14AC4">
            <w:pPr>
              <w:jc w:val="center"/>
            </w:pPr>
          </w:p>
          <w:p w:rsidR="008C3AB7" w:rsidRPr="00993D70" w:rsidRDefault="008C3AB7" w:rsidP="00B14AC4">
            <w:pPr>
              <w:jc w:val="center"/>
            </w:pPr>
            <w:r w:rsidRPr="00993D70">
              <w:t>570</w:t>
            </w:r>
          </w:p>
        </w:tc>
        <w:tc>
          <w:tcPr>
            <w:tcW w:w="1609" w:type="dxa"/>
          </w:tcPr>
          <w:p w:rsidR="008C3AB7" w:rsidRPr="00993D70" w:rsidRDefault="008C3AB7" w:rsidP="00B14AC4">
            <w:pPr>
              <w:jc w:val="center"/>
            </w:pPr>
          </w:p>
          <w:p w:rsidR="008C3AB7" w:rsidRPr="00993D70" w:rsidRDefault="008C3AB7" w:rsidP="00B14AC4">
            <w:pPr>
              <w:jc w:val="center"/>
            </w:pPr>
            <w:r w:rsidRPr="00993D70">
              <w:t>570</w:t>
            </w:r>
          </w:p>
        </w:tc>
        <w:tc>
          <w:tcPr>
            <w:tcW w:w="2103" w:type="dxa"/>
          </w:tcPr>
          <w:p w:rsidR="008C3AB7" w:rsidRPr="00993D70" w:rsidRDefault="008C3AB7" w:rsidP="005260D9">
            <w:pPr>
              <w:jc w:val="center"/>
            </w:pPr>
          </w:p>
          <w:p w:rsidR="008C3AB7" w:rsidRPr="00993D70" w:rsidRDefault="008C3AB7" w:rsidP="005260D9">
            <w:pPr>
              <w:jc w:val="center"/>
            </w:pPr>
            <w:r>
              <w:t>575</w:t>
            </w:r>
          </w:p>
        </w:tc>
      </w:tr>
      <w:tr w:rsidR="008C3AB7" w:rsidRPr="00533FDB" w:rsidTr="005260D9">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Krijimi i qeverisë komunale që ofron shërbime efikase dhe që u përgjigjet kërkesave të qytetarëve</w:t>
            </w:r>
          </w:p>
        </w:tc>
        <w:tc>
          <w:tcPr>
            <w:tcW w:w="1609" w:type="dxa"/>
          </w:tcPr>
          <w:p w:rsidR="008C3AB7" w:rsidRPr="00993D70" w:rsidRDefault="008C3AB7" w:rsidP="00B14AC4">
            <w:pPr>
              <w:jc w:val="center"/>
            </w:pPr>
          </w:p>
          <w:p w:rsidR="008C3AB7" w:rsidRPr="00993D70" w:rsidRDefault="008C3AB7" w:rsidP="00B14AC4">
            <w:pPr>
              <w:jc w:val="center"/>
            </w:pPr>
            <w:r w:rsidRPr="00993D70">
              <w:t>35</w:t>
            </w:r>
          </w:p>
        </w:tc>
        <w:tc>
          <w:tcPr>
            <w:tcW w:w="1609" w:type="dxa"/>
          </w:tcPr>
          <w:p w:rsidR="008C3AB7" w:rsidRPr="00993D70" w:rsidRDefault="008C3AB7" w:rsidP="00B14AC4">
            <w:pPr>
              <w:jc w:val="center"/>
            </w:pPr>
          </w:p>
          <w:p w:rsidR="008C3AB7" w:rsidRPr="00993D70" w:rsidRDefault="008C3AB7" w:rsidP="00B14AC4">
            <w:pPr>
              <w:jc w:val="center"/>
            </w:pPr>
            <w:r w:rsidRPr="00993D70">
              <w:t>38</w:t>
            </w:r>
          </w:p>
        </w:tc>
        <w:tc>
          <w:tcPr>
            <w:tcW w:w="1609" w:type="dxa"/>
          </w:tcPr>
          <w:p w:rsidR="008C3AB7" w:rsidRPr="00D8279E" w:rsidRDefault="008C3AB7" w:rsidP="00B14AC4">
            <w:pPr>
              <w:jc w:val="center"/>
              <w:rPr>
                <w:highlight w:val="yellow"/>
              </w:rPr>
            </w:pPr>
          </w:p>
          <w:p w:rsidR="008C3AB7" w:rsidRPr="00D8279E" w:rsidRDefault="008C3AB7" w:rsidP="00B14AC4">
            <w:pPr>
              <w:jc w:val="center"/>
              <w:rPr>
                <w:highlight w:val="yellow"/>
              </w:rPr>
            </w:pPr>
            <w:r w:rsidRPr="00993D70">
              <w:t>40</w:t>
            </w:r>
          </w:p>
        </w:tc>
        <w:tc>
          <w:tcPr>
            <w:tcW w:w="2103" w:type="dxa"/>
          </w:tcPr>
          <w:p w:rsidR="008C3AB7" w:rsidRPr="00D8279E" w:rsidRDefault="008C3AB7" w:rsidP="005260D9">
            <w:pPr>
              <w:jc w:val="center"/>
              <w:rPr>
                <w:highlight w:val="yellow"/>
              </w:rPr>
            </w:pPr>
          </w:p>
          <w:p w:rsidR="008C3AB7" w:rsidRPr="00D8279E" w:rsidRDefault="008C3AB7" w:rsidP="005260D9">
            <w:pPr>
              <w:jc w:val="center"/>
              <w:rPr>
                <w:highlight w:val="yellow"/>
              </w:rPr>
            </w:pPr>
            <w:r w:rsidRPr="00993D70">
              <w:t>4</w:t>
            </w:r>
            <w:r>
              <w:t>2</w:t>
            </w:r>
          </w:p>
        </w:tc>
      </w:tr>
    </w:tbl>
    <w:p w:rsidR="00EC5335" w:rsidRPr="00533FDB" w:rsidRDefault="00EC5335" w:rsidP="00EC5335">
      <w:pPr>
        <w:pStyle w:val="ListParagraph"/>
        <w:ind w:left="0"/>
        <w:rPr>
          <w:bCs/>
          <w:iCs/>
          <w:color w:val="000000"/>
        </w:rPr>
        <w:sectPr w:rsidR="00EC5335" w:rsidRPr="00533FDB" w:rsidSect="005260D9">
          <w:pgSz w:w="15840" w:h="12240" w:orient="landscape"/>
          <w:pgMar w:top="720" w:right="992" w:bottom="360" w:left="1077" w:header="720" w:footer="720" w:gutter="0"/>
          <w:cols w:space="720"/>
          <w:titlePg/>
          <w:docGrid w:linePitch="360"/>
        </w:sectPr>
      </w:pPr>
    </w:p>
    <w:p w:rsidR="00EC5335" w:rsidRDefault="00EC5335" w:rsidP="00EC5335">
      <w:pPr>
        <w:rPr>
          <w:b/>
        </w:rPr>
      </w:pPr>
    </w:p>
    <w:p w:rsidR="00EC5335" w:rsidRDefault="00EC5335" w:rsidP="00EC5335">
      <w:pPr>
        <w:rPr>
          <w:b/>
        </w:rPr>
      </w:pPr>
    </w:p>
    <w:p w:rsidR="00EC5335" w:rsidRPr="00533FDB" w:rsidRDefault="00EC5335" w:rsidP="00EC5335">
      <w:pPr>
        <w:rPr>
          <w:b/>
        </w:rPr>
      </w:pPr>
      <w:r w:rsidRPr="00533FDB">
        <w:rPr>
          <w:b/>
        </w:rPr>
        <w:t>V. Informacionet sipas programeve</w:t>
      </w:r>
    </w:p>
    <w:p w:rsidR="00EC5335" w:rsidRPr="00533FDB" w:rsidRDefault="00EC5335" w:rsidP="00EC5335">
      <w:pPr>
        <w:rPr>
          <w:b/>
        </w:rPr>
      </w:pPr>
    </w:p>
    <w:p w:rsidR="00EC5335" w:rsidRDefault="00EC5335" w:rsidP="00EC5335">
      <w:pPr>
        <w:rPr>
          <w:b/>
        </w:rPr>
      </w:pPr>
      <w:r w:rsidRPr="00533FDB">
        <w:rPr>
          <w:b/>
        </w:rPr>
        <w:t>Zyra e Kryetarit</w:t>
      </w:r>
    </w:p>
    <w:p w:rsidR="00EC5335" w:rsidRPr="00533FDB" w:rsidRDefault="00EC5335" w:rsidP="00EC5335">
      <w:pPr>
        <w:rPr>
          <w:b/>
        </w:rPr>
      </w:pPr>
    </w:p>
    <w:p w:rsidR="00EC5335" w:rsidRPr="00533FDB" w:rsidRDefault="00EC5335" w:rsidP="00EC5335">
      <w:pPr>
        <w:jc w:val="both"/>
      </w:pPr>
      <w:r w:rsidRPr="00533FDB">
        <w:rPr>
          <w:b/>
        </w:rPr>
        <w:t>Misioni:</w:t>
      </w:r>
      <w:r w:rsidRPr="00533FDB">
        <w:rPr>
          <w:rStyle w:val="hps"/>
        </w:rPr>
        <w:t xml:space="preserve"> Përgjegjësia dhe llogaridhënia për të arritur rezultatet që avancojnë interesin e qytetarit</w:t>
      </w:r>
      <w:r w:rsidRPr="00533FDB">
        <w:t>.</w:t>
      </w:r>
    </w:p>
    <w:p w:rsidR="00EC5335" w:rsidRPr="00533FDB" w:rsidRDefault="00EC5335" w:rsidP="00EC5335">
      <w:pPr>
        <w:tabs>
          <w:tab w:val="left" w:pos="3360"/>
        </w:tabs>
        <w:jc w:val="both"/>
      </w:pPr>
      <w:r w:rsidRPr="00533FDB">
        <w:rPr>
          <w:b/>
        </w:rPr>
        <w:t>Vizioni:</w:t>
      </w:r>
      <w:r w:rsidRPr="00533FDB">
        <w:t xml:space="preserve"> Ofrimi sa më i mirë i shërbimeve ndaj qytetarit dhe për një zhvillim ekonomik të qëndrueshëm të Komunës në përgjithësi dhe me ketë edhe të ngritjes së mirëqenies për të gjithë qytetarët e Komunës së Klinës.</w:t>
      </w:r>
    </w:p>
    <w:p w:rsidR="00EC5335" w:rsidRPr="00533FDB" w:rsidRDefault="00EC5335" w:rsidP="00EC5335">
      <w:pPr>
        <w:rPr>
          <w:b/>
        </w:rPr>
      </w:pPr>
    </w:p>
    <w:p w:rsidR="00EC5335" w:rsidRDefault="00EC5335" w:rsidP="00EC5335">
      <w:pPr>
        <w:rPr>
          <w:rStyle w:val="hps"/>
          <w:b/>
        </w:rPr>
      </w:pPr>
      <w:r w:rsidRPr="00533FDB">
        <w:rPr>
          <w:b/>
        </w:rPr>
        <w:t xml:space="preserve">Zyra e </w:t>
      </w:r>
      <w:r w:rsidRPr="00533FDB">
        <w:rPr>
          <w:rStyle w:val="hps"/>
          <w:b/>
        </w:rPr>
        <w:t>Kuvendit</w:t>
      </w:r>
    </w:p>
    <w:p w:rsidR="00EC5335" w:rsidRPr="00533FDB" w:rsidRDefault="00EC5335" w:rsidP="00EC5335">
      <w:pPr>
        <w:rPr>
          <w:rStyle w:val="hps"/>
          <w:b/>
        </w:rPr>
      </w:pPr>
    </w:p>
    <w:p w:rsidR="00EC5335" w:rsidRPr="00533FDB" w:rsidRDefault="00EC5335" w:rsidP="00EC5335">
      <w:pPr>
        <w:rPr>
          <w:rStyle w:val="hps"/>
        </w:rPr>
      </w:pPr>
      <w:r w:rsidRPr="00533FDB">
        <w:rPr>
          <w:rStyle w:val="hps"/>
          <w:b/>
        </w:rPr>
        <w:t>Misioni:</w:t>
      </w:r>
      <w:r w:rsidRPr="00533FDB">
        <w:rPr>
          <w:rStyle w:val="hps"/>
        </w:rPr>
        <w:t>Për t’ishërbyer qytetarët e komunës</w:t>
      </w:r>
      <w:r w:rsidRPr="00533FDB">
        <w:t xml:space="preserve">, duke siguruar </w:t>
      </w:r>
      <w:r w:rsidRPr="00533FDB">
        <w:rPr>
          <w:rStyle w:val="hps"/>
        </w:rPr>
        <w:t>miratimin e duhur të propozimeve nga dega e ekzekutivit në përputhje me detyrimet ligjore.</w:t>
      </w:r>
    </w:p>
    <w:p w:rsidR="00EC5335" w:rsidRPr="00533FDB" w:rsidRDefault="00EC5335" w:rsidP="00EC5335">
      <w:pPr>
        <w:rPr>
          <w:rStyle w:val="hps"/>
        </w:rPr>
      </w:pPr>
      <w:r w:rsidRPr="00533FDB">
        <w:rPr>
          <w:rStyle w:val="hps"/>
          <w:b/>
        </w:rPr>
        <w:t>Vizioni:</w:t>
      </w:r>
      <w:r w:rsidRPr="00533FDB">
        <w:rPr>
          <w:rStyle w:val="hps"/>
        </w:rPr>
        <w:t>Për të siguruar shqyrtimin në kohë dhe Miratimin e politikave dhe rregulloreve komunale dhe planeve statutore</w:t>
      </w:r>
      <w:r w:rsidRPr="00533FDB">
        <w:t xml:space="preserve">, duke përfshirë buxhetin, </w:t>
      </w:r>
      <w:r w:rsidRPr="00533FDB">
        <w:rPr>
          <w:rStyle w:val="hps"/>
        </w:rPr>
        <w:t>në një mënyrë e cila i lejon ekzekutivit dhe stafit</w:t>
      </w:r>
      <w:r w:rsidRPr="00533FDB">
        <w:t xml:space="preserve"> t</w:t>
      </w:r>
      <w:r w:rsidRPr="00533FDB">
        <w:rPr>
          <w:rStyle w:val="hps"/>
        </w:rPr>
        <w:t>ë komunës për të kryer detyrën e tyre në mënyrë efikase dhe efektive.Për të siguruar</w:t>
      </w:r>
      <w:r>
        <w:rPr>
          <w:rStyle w:val="hps"/>
        </w:rPr>
        <w:t xml:space="preserve"> </w:t>
      </w:r>
      <w:r w:rsidRPr="00533FDB">
        <w:rPr>
          <w:rStyle w:val="hps"/>
        </w:rPr>
        <w:t xml:space="preserve">politikë të përshtatshme dhe plane brenda fushë veprimit të kompetencave të </w:t>
      </w:r>
      <w:r>
        <w:rPr>
          <w:rStyle w:val="hps"/>
        </w:rPr>
        <w:t>k</w:t>
      </w:r>
      <w:r w:rsidRPr="00533FDB">
        <w:rPr>
          <w:rStyle w:val="hps"/>
        </w:rPr>
        <w:t>omunës</w:t>
      </w:r>
      <w:r w:rsidRPr="00533FDB">
        <w:t xml:space="preserve">, duke i respektuar </w:t>
      </w:r>
      <w:r w:rsidRPr="00533FDB">
        <w:rPr>
          <w:rStyle w:val="hps"/>
        </w:rPr>
        <w:t>të gjitha ligjet</w:t>
      </w:r>
      <w:r w:rsidRPr="00533FDB">
        <w:t xml:space="preserve">, </w:t>
      </w:r>
      <w:r w:rsidRPr="00533FDB">
        <w:rPr>
          <w:rStyle w:val="hps"/>
        </w:rPr>
        <w:t>në një mënyrë që përfitimet e qytetarëve të jenë të mëdha</w:t>
      </w:r>
      <w:r w:rsidRPr="00533FDB">
        <w:t xml:space="preserve">. </w:t>
      </w:r>
    </w:p>
    <w:p w:rsidR="00EC5335" w:rsidRPr="00533FDB" w:rsidRDefault="00EC5335" w:rsidP="00EC5335">
      <w:pPr>
        <w:jc w:val="both"/>
        <w:rPr>
          <w:rStyle w:val="hps"/>
        </w:rPr>
      </w:pPr>
    </w:p>
    <w:p w:rsidR="00EC5335" w:rsidRPr="00533FDB" w:rsidRDefault="00EC5335" w:rsidP="00EC5335">
      <w:pPr>
        <w:jc w:val="both"/>
      </w:pPr>
      <w:r w:rsidRPr="00533FDB">
        <w:rPr>
          <w:rStyle w:val="hps"/>
        </w:rPr>
        <w:t>Objektivat</w:t>
      </w:r>
      <w:r w:rsidRPr="00533FDB">
        <w:t>:</w:t>
      </w:r>
    </w:p>
    <w:p w:rsidR="00EC5335" w:rsidRPr="00533FDB" w:rsidRDefault="00EC5335" w:rsidP="00EC5335">
      <w:pPr>
        <w:rPr>
          <w:rStyle w:val="hps"/>
        </w:rPr>
      </w:pPr>
      <w:r w:rsidRPr="00533FDB">
        <w:br/>
      </w:r>
      <w:r w:rsidRPr="00533FDB">
        <w:rPr>
          <w:rStyle w:val="hps"/>
        </w:rPr>
        <w:t>•Shqyrtimi dhe miratimi në kohë i politikave/rregulloreve të reja</w:t>
      </w:r>
      <w:r w:rsidRPr="00533FDB">
        <w:br/>
      </w:r>
      <w:r w:rsidRPr="00533FDB">
        <w:rPr>
          <w:rStyle w:val="hps"/>
        </w:rPr>
        <w:t>•Shqyrtimi dhe miratimi në kohë i të gjitha planeve statutore(duke përfshirë buxhetin</w:t>
      </w:r>
      <w:r w:rsidRPr="00533FDB">
        <w:t>)</w:t>
      </w:r>
      <w:r w:rsidRPr="00533FDB">
        <w:br/>
      </w:r>
      <w:r w:rsidRPr="00533FDB">
        <w:rPr>
          <w:rStyle w:val="hps"/>
        </w:rPr>
        <w:t>•Përmbushja e nevojave të qytetarëve</w:t>
      </w:r>
      <w:r w:rsidRPr="00533FDB">
        <w:t xml:space="preserve"> për</w:t>
      </w:r>
      <w:r w:rsidRPr="00533FDB">
        <w:rPr>
          <w:rStyle w:val="hps"/>
        </w:rPr>
        <w:t xml:space="preserve">brenda burimeve në dispozicion të </w:t>
      </w:r>
    </w:p>
    <w:p w:rsidR="00EC5335" w:rsidRPr="00533FDB" w:rsidRDefault="00EC5335" w:rsidP="00EC5335">
      <w:pPr>
        <w:rPr>
          <w:rStyle w:val="hps"/>
        </w:rPr>
      </w:pPr>
      <w:r w:rsidRPr="00533FDB">
        <w:rPr>
          <w:rStyle w:val="hps"/>
        </w:rPr>
        <w:t xml:space="preserve">  komunës</w:t>
      </w:r>
    </w:p>
    <w:p w:rsidR="00EC5335" w:rsidRPr="00533FDB" w:rsidRDefault="00EC5335" w:rsidP="00EC5335">
      <w:pPr>
        <w:rPr>
          <w:rStyle w:val="hps"/>
        </w:rPr>
      </w:pPr>
    </w:p>
    <w:p w:rsidR="00EC5335" w:rsidRPr="00533FDB" w:rsidRDefault="00EC5335" w:rsidP="00EC5335">
      <w:pPr>
        <w:rPr>
          <w:rStyle w:val="hps"/>
        </w:rPr>
      </w:pPr>
      <w:r w:rsidRPr="00533FDB">
        <w:rPr>
          <w:rStyle w:val="hps"/>
        </w:rPr>
        <w:t>Synimet</w:t>
      </w:r>
    </w:p>
    <w:tbl>
      <w:tblPr>
        <w:tblStyle w:val="TableGrid"/>
        <w:tblW w:w="0" w:type="auto"/>
        <w:tblInd w:w="250" w:type="dxa"/>
        <w:tblLook w:val="04A0"/>
      </w:tblPr>
      <w:tblGrid>
        <w:gridCol w:w="4138"/>
        <w:gridCol w:w="1523"/>
        <w:gridCol w:w="1523"/>
        <w:gridCol w:w="1582"/>
      </w:tblGrid>
      <w:tr w:rsidR="008C3AB7" w:rsidRPr="00533FDB" w:rsidTr="005260D9">
        <w:tc>
          <w:tcPr>
            <w:tcW w:w="413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523" w:type="dxa"/>
            <w:vAlign w:val="center"/>
          </w:tcPr>
          <w:p w:rsidR="008C3AB7" w:rsidRPr="00533FDB" w:rsidRDefault="008C3AB7" w:rsidP="00B14AC4">
            <w:pPr>
              <w:spacing w:line="276" w:lineRule="auto"/>
              <w:jc w:val="center"/>
              <w:rPr>
                <w:b/>
                <w:lang w:eastAsia="en-GB"/>
              </w:rPr>
            </w:pPr>
            <w:r w:rsidRPr="00533FDB">
              <w:rPr>
                <w:b/>
                <w:lang w:eastAsia="en-GB"/>
              </w:rPr>
              <w:t>20</w:t>
            </w:r>
            <w:r>
              <w:rPr>
                <w:b/>
                <w:lang w:eastAsia="en-GB"/>
              </w:rPr>
              <w:t>24</w:t>
            </w:r>
          </w:p>
        </w:tc>
        <w:tc>
          <w:tcPr>
            <w:tcW w:w="1523" w:type="dxa"/>
            <w:vAlign w:val="center"/>
          </w:tcPr>
          <w:p w:rsidR="008C3AB7" w:rsidRPr="00533FDB" w:rsidRDefault="008C3AB7" w:rsidP="00B14AC4">
            <w:pPr>
              <w:spacing w:line="276" w:lineRule="auto"/>
              <w:jc w:val="center"/>
              <w:rPr>
                <w:b/>
                <w:lang w:eastAsia="en-GB"/>
              </w:rPr>
            </w:pPr>
            <w:r w:rsidRPr="00533FDB">
              <w:rPr>
                <w:b/>
                <w:lang w:eastAsia="en-GB"/>
              </w:rPr>
              <w:t>20</w:t>
            </w:r>
            <w:r>
              <w:rPr>
                <w:b/>
                <w:lang w:eastAsia="en-GB"/>
              </w:rPr>
              <w:t>25</w:t>
            </w:r>
          </w:p>
        </w:tc>
        <w:tc>
          <w:tcPr>
            <w:tcW w:w="1582" w:type="dxa"/>
            <w:vAlign w:val="center"/>
          </w:tcPr>
          <w:p w:rsidR="008C3AB7" w:rsidRPr="00533FDB" w:rsidRDefault="008C3AB7" w:rsidP="005260D9">
            <w:pPr>
              <w:spacing w:line="276" w:lineRule="auto"/>
              <w:jc w:val="center"/>
              <w:rPr>
                <w:b/>
                <w:lang w:eastAsia="en-GB"/>
              </w:rPr>
            </w:pPr>
            <w:r w:rsidRPr="00533FDB">
              <w:rPr>
                <w:b/>
                <w:lang w:eastAsia="en-GB"/>
              </w:rPr>
              <w:t>20</w:t>
            </w:r>
            <w:r>
              <w:rPr>
                <w:b/>
                <w:lang w:eastAsia="en-GB"/>
              </w:rPr>
              <w:t>26</w:t>
            </w:r>
          </w:p>
        </w:tc>
      </w:tr>
      <w:tr w:rsidR="008C3AB7" w:rsidRPr="00533FDB" w:rsidTr="005260D9">
        <w:tc>
          <w:tcPr>
            <w:tcW w:w="4138" w:type="dxa"/>
            <w:vAlign w:val="center"/>
          </w:tcPr>
          <w:p w:rsidR="008C3AB7" w:rsidRPr="00085614" w:rsidRDefault="008C3AB7" w:rsidP="005260D9">
            <w:pPr>
              <w:spacing w:after="200" w:line="276" w:lineRule="auto"/>
              <w:jc w:val="both"/>
              <w:rPr>
                <w:sz w:val="20"/>
                <w:szCs w:val="20"/>
                <w:lang w:eastAsia="en-GB"/>
              </w:rPr>
            </w:pPr>
            <w:r w:rsidRPr="00085614">
              <w:rPr>
                <w:sz w:val="20"/>
                <w:szCs w:val="20"/>
              </w:rPr>
              <w:t>% e akteve legjislative të publikuara në faqen e internetit të komunës brenda 1 jave pas miratimit</w:t>
            </w:r>
          </w:p>
        </w:tc>
        <w:tc>
          <w:tcPr>
            <w:tcW w:w="1523" w:type="dxa"/>
            <w:vAlign w:val="center"/>
          </w:tcPr>
          <w:p w:rsidR="008C3AB7" w:rsidRPr="009B6446" w:rsidRDefault="008C3AB7" w:rsidP="00B14AC4">
            <w:pPr>
              <w:spacing w:line="276" w:lineRule="auto"/>
              <w:jc w:val="center"/>
              <w:rPr>
                <w:sz w:val="20"/>
                <w:szCs w:val="20"/>
                <w:lang w:eastAsia="en-GB"/>
              </w:rPr>
            </w:pPr>
            <w:r w:rsidRPr="009B6446">
              <w:rPr>
                <w:sz w:val="20"/>
                <w:szCs w:val="20"/>
                <w:lang w:eastAsia="en-GB"/>
              </w:rPr>
              <w:t>97</w:t>
            </w:r>
            <w:r>
              <w:rPr>
                <w:sz w:val="20"/>
                <w:szCs w:val="20"/>
                <w:lang w:eastAsia="en-GB"/>
              </w:rPr>
              <w:t>.5</w:t>
            </w:r>
          </w:p>
        </w:tc>
        <w:tc>
          <w:tcPr>
            <w:tcW w:w="1523" w:type="dxa"/>
            <w:vAlign w:val="center"/>
          </w:tcPr>
          <w:p w:rsidR="008C3AB7" w:rsidRPr="009B6446" w:rsidRDefault="008C3AB7" w:rsidP="00B14AC4">
            <w:pPr>
              <w:spacing w:line="276" w:lineRule="auto"/>
              <w:jc w:val="center"/>
              <w:rPr>
                <w:sz w:val="20"/>
                <w:szCs w:val="20"/>
                <w:lang w:eastAsia="en-GB"/>
              </w:rPr>
            </w:pPr>
            <w:r>
              <w:rPr>
                <w:sz w:val="20"/>
                <w:szCs w:val="20"/>
                <w:lang w:eastAsia="en-GB"/>
              </w:rPr>
              <w:t>97.7</w:t>
            </w:r>
          </w:p>
        </w:tc>
        <w:tc>
          <w:tcPr>
            <w:tcW w:w="1582" w:type="dxa"/>
            <w:vAlign w:val="center"/>
          </w:tcPr>
          <w:p w:rsidR="008C3AB7" w:rsidRPr="009B6446" w:rsidRDefault="008C3AB7" w:rsidP="005260D9">
            <w:pPr>
              <w:spacing w:line="276" w:lineRule="auto"/>
              <w:jc w:val="center"/>
              <w:rPr>
                <w:sz w:val="20"/>
                <w:szCs w:val="20"/>
                <w:lang w:eastAsia="en-GB"/>
              </w:rPr>
            </w:pPr>
            <w:r>
              <w:rPr>
                <w:sz w:val="20"/>
                <w:szCs w:val="20"/>
                <w:lang w:eastAsia="en-GB"/>
              </w:rPr>
              <w:t>97.9</w:t>
            </w:r>
          </w:p>
        </w:tc>
      </w:tr>
      <w:tr w:rsidR="008C3AB7" w:rsidRPr="00533FDB" w:rsidTr="005260D9">
        <w:tc>
          <w:tcPr>
            <w:tcW w:w="4138" w:type="dxa"/>
            <w:vAlign w:val="center"/>
          </w:tcPr>
          <w:p w:rsidR="008C3AB7" w:rsidRPr="00085614" w:rsidRDefault="008C3AB7" w:rsidP="005260D9">
            <w:pPr>
              <w:spacing w:after="200" w:line="276" w:lineRule="auto"/>
              <w:jc w:val="both"/>
              <w:rPr>
                <w:sz w:val="20"/>
                <w:szCs w:val="20"/>
                <w:lang w:eastAsia="en-GB"/>
              </w:rPr>
            </w:pPr>
            <w:r w:rsidRPr="00085614">
              <w:rPr>
                <w:sz w:val="20"/>
                <w:szCs w:val="20"/>
                <w:lang w:eastAsia="en-GB"/>
              </w:rPr>
              <w:t xml:space="preserve">% </w:t>
            </w:r>
            <w:r>
              <w:rPr>
                <w:sz w:val="20"/>
                <w:szCs w:val="20"/>
                <w:lang w:eastAsia="en-GB"/>
              </w:rPr>
              <w:t>e</w:t>
            </w:r>
            <w:r w:rsidRPr="00085614">
              <w:rPr>
                <w:sz w:val="20"/>
                <w:szCs w:val="20"/>
                <w:lang w:eastAsia="en-GB"/>
              </w:rPr>
              <w:t xml:space="preserve"> vendimeve të kuvendit të publikuara në faqen e internetit të komunës brenda periudhës</w:t>
            </w:r>
            <w:r>
              <w:rPr>
                <w:sz w:val="20"/>
                <w:szCs w:val="20"/>
                <w:lang w:eastAsia="en-GB"/>
              </w:rPr>
              <w:t xml:space="preserve">  </w:t>
            </w:r>
            <w:r w:rsidRPr="00085614">
              <w:rPr>
                <w:sz w:val="20"/>
                <w:szCs w:val="20"/>
                <w:lang w:eastAsia="en-GB"/>
              </w:rPr>
              <w:t xml:space="preserve"> </w:t>
            </w:r>
            <w:r>
              <w:rPr>
                <w:sz w:val="20"/>
                <w:szCs w:val="20"/>
                <w:lang w:eastAsia="en-GB"/>
              </w:rPr>
              <w:t>7ditë</w:t>
            </w:r>
            <w:r w:rsidRPr="00085614">
              <w:rPr>
                <w:sz w:val="20"/>
                <w:szCs w:val="20"/>
                <w:lang w:eastAsia="en-GB"/>
              </w:rPr>
              <w:t xml:space="preserve"> pas mbledhjes së kuvendit</w:t>
            </w:r>
          </w:p>
        </w:tc>
        <w:tc>
          <w:tcPr>
            <w:tcW w:w="1523" w:type="dxa"/>
            <w:vAlign w:val="center"/>
          </w:tcPr>
          <w:p w:rsidR="008C3AB7" w:rsidRPr="009B6446" w:rsidRDefault="008C3AB7" w:rsidP="00B14AC4">
            <w:pPr>
              <w:spacing w:line="276" w:lineRule="auto"/>
              <w:jc w:val="center"/>
              <w:rPr>
                <w:sz w:val="20"/>
                <w:szCs w:val="20"/>
                <w:lang w:eastAsia="en-GB"/>
              </w:rPr>
            </w:pPr>
            <w:r w:rsidRPr="009B6446">
              <w:rPr>
                <w:sz w:val="20"/>
                <w:szCs w:val="20"/>
                <w:lang w:eastAsia="en-GB"/>
              </w:rPr>
              <w:t>97</w:t>
            </w:r>
            <w:r>
              <w:rPr>
                <w:sz w:val="20"/>
                <w:szCs w:val="20"/>
                <w:lang w:eastAsia="en-GB"/>
              </w:rPr>
              <w:t>.5</w:t>
            </w:r>
          </w:p>
        </w:tc>
        <w:tc>
          <w:tcPr>
            <w:tcW w:w="1523" w:type="dxa"/>
            <w:vAlign w:val="center"/>
          </w:tcPr>
          <w:p w:rsidR="008C3AB7" w:rsidRPr="009B6446" w:rsidRDefault="008C3AB7" w:rsidP="00B14AC4">
            <w:pPr>
              <w:spacing w:line="276" w:lineRule="auto"/>
              <w:jc w:val="center"/>
              <w:rPr>
                <w:sz w:val="20"/>
                <w:szCs w:val="20"/>
                <w:lang w:eastAsia="en-GB"/>
              </w:rPr>
            </w:pPr>
            <w:r>
              <w:rPr>
                <w:sz w:val="20"/>
                <w:szCs w:val="20"/>
                <w:lang w:eastAsia="en-GB"/>
              </w:rPr>
              <w:t>97.7</w:t>
            </w:r>
          </w:p>
        </w:tc>
        <w:tc>
          <w:tcPr>
            <w:tcW w:w="1582" w:type="dxa"/>
            <w:vAlign w:val="center"/>
          </w:tcPr>
          <w:p w:rsidR="008C3AB7" w:rsidRPr="009B6446" w:rsidRDefault="008C3AB7" w:rsidP="005260D9">
            <w:pPr>
              <w:spacing w:line="276" w:lineRule="auto"/>
              <w:jc w:val="center"/>
              <w:rPr>
                <w:sz w:val="20"/>
                <w:szCs w:val="20"/>
                <w:lang w:eastAsia="en-GB"/>
              </w:rPr>
            </w:pPr>
            <w:r>
              <w:rPr>
                <w:sz w:val="20"/>
                <w:szCs w:val="20"/>
                <w:lang w:eastAsia="en-GB"/>
              </w:rPr>
              <w:t>97.9</w:t>
            </w:r>
          </w:p>
        </w:tc>
      </w:tr>
    </w:tbl>
    <w:p w:rsidR="00EC5335" w:rsidRPr="00533FDB" w:rsidRDefault="00EC5335" w:rsidP="00EC5335">
      <w:pPr>
        <w:rPr>
          <w:rStyle w:val="hps"/>
        </w:rPr>
      </w:pPr>
    </w:p>
    <w:p w:rsidR="00EC5335" w:rsidRPr="00533FDB" w:rsidRDefault="00EC5335" w:rsidP="00EC5335">
      <w:pPr>
        <w:rPr>
          <w:rStyle w:val="hps"/>
          <w:b/>
        </w:rPr>
      </w:pPr>
    </w:p>
    <w:p w:rsidR="00EC5335" w:rsidRPr="00533FDB" w:rsidRDefault="00EC5335" w:rsidP="00EC5335">
      <w:pPr>
        <w:rPr>
          <w:rStyle w:val="hps"/>
          <w:b/>
        </w:rPr>
      </w:pPr>
    </w:p>
    <w:p w:rsidR="00EC5335" w:rsidRPr="00533FDB" w:rsidRDefault="00EC5335" w:rsidP="00EC5335">
      <w:pPr>
        <w:rPr>
          <w:rStyle w:val="hps"/>
          <w:b/>
        </w:rPr>
      </w:pPr>
      <w:r w:rsidRPr="00533FDB">
        <w:rPr>
          <w:rStyle w:val="hps"/>
          <w:b/>
        </w:rPr>
        <w:br w:type="page"/>
      </w:r>
    </w:p>
    <w:p w:rsidR="00EC5335" w:rsidRDefault="00EC5335" w:rsidP="00EC5335">
      <w:pPr>
        <w:rPr>
          <w:rStyle w:val="hps"/>
          <w:b/>
        </w:rPr>
      </w:pPr>
    </w:p>
    <w:p w:rsidR="00EC5335" w:rsidRPr="00533FDB" w:rsidRDefault="00EC5335" w:rsidP="00EC5335">
      <w:pPr>
        <w:rPr>
          <w:rStyle w:val="hps"/>
        </w:rPr>
      </w:pPr>
      <w:r w:rsidRPr="00533FDB">
        <w:rPr>
          <w:rStyle w:val="hps"/>
          <w:b/>
        </w:rPr>
        <w:t>Drejtoria e</w:t>
      </w:r>
      <w:r>
        <w:rPr>
          <w:rStyle w:val="hps"/>
          <w:b/>
        </w:rPr>
        <w:t xml:space="preserve"> </w:t>
      </w:r>
      <w:r w:rsidRPr="00533FDB">
        <w:rPr>
          <w:rStyle w:val="hps"/>
          <w:b/>
        </w:rPr>
        <w:t>Shërbimeve Publike</w:t>
      </w:r>
      <w:r>
        <w:rPr>
          <w:rStyle w:val="hps"/>
          <w:b/>
        </w:rPr>
        <w:t xml:space="preserve"> </w:t>
      </w:r>
      <w:r w:rsidRPr="00533FDB">
        <w:rPr>
          <w:rStyle w:val="hps"/>
          <w:b/>
        </w:rPr>
        <w:t>dhe Emergjencës</w:t>
      </w:r>
      <w:r w:rsidRPr="00533FDB">
        <w:rPr>
          <w:b/>
        </w:rPr>
        <w:br/>
      </w:r>
      <w:r w:rsidRPr="00533FDB">
        <w:br/>
      </w:r>
      <w:r w:rsidRPr="00533FDB">
        <w:rPr>
          <w:rStyle w:val="hps"/>
          <w:b/>
        </w:rPr>
        <w:t>Misioni:</w:t>
      </w:r>
      <w:r w:rsidRPr="00533FDB">
        <w:rPr>
          <w:rStyle w:val="hps"/>
        </w:rPr>
        <w:t>Një komunë e pastër dhe e sigurt për të gjithë qytetarët</w:t>
      </w:r>
    </w:p>
    <w:p w:rsidR="00EC5335" w:rsidRPr="00533FDB" w:rsidRDefault="00EC5335" w:rsidP="00EC5335">
      <w:pPr>
        <w:jc w:val="both"/>
      </w:pPr>
      <w:r w:rsidRPr="00533FDB">
        <w:rPr>
          <w:rStyle w:val="hps"/>
          <w:b/>
        </w:rPr>
        <w:t>Vizioni:</w:t>
      </w:r>
      <w:r w:rsidRPr="00533FDB">
        <w:rPr>
          <w:rStyle w:val="hps"/>
        </w:rPr>
        <w:t>Për të përmbushur obligime statutore të drejtorisë dhe adresimin e nevojave të qytetarëve tanë në fushën e rrjetit komunal rrugor, ujit dhe infrastrukturës</w:t>
      </w:r>
      <w:r w:rsidRPr="00533FDB">
        <w:t xml:space="preserve"> s</w:t>
      </w:r>
      <w:r w:rsidRPr="00533FDB">
        <w:rPr>
          <w:rStyle w:val="hps"/>
        </w:rPr>
        <w:t>ë mbeturinave,hapësirave të gjelbra</w:t>
      </w:r>
      <w:r w:rsidRPr="00533FDB">
        <w:t xml:space="preserve">, shërbimeve </w:t>
      </w:r>
      <w:r w:rsidRPr="00533FDB">
        <w:rPr>
          <w:rStyle w:val="hps"/>
        </w:rPr>
        <w:t>emergjente dhe të sigurisë.Ne do të bëjmë këtë dhe arrijmë duke zbatua mirëmbajtjen e planifikuar dhe përmirësimin e infrastrukturës së rrugëve</w:t>
      </w:r>
      <w:r w:rsidRPr="00533FDB">
        <w:t>, hapësirave publike</w:t>
      </w:r>
      <w:r>
        <w:t xml:space="preserve"> </w:t>
      </w:r>
      <w:r w:rsidRPr="00533FDB">
        <w:t xml:space="preserve">, </w:t>
      </w:r>
      <w:r w:rsidRPr="00533FDB">
        <w:rPr>
          <w:rStyle w:val="hps"/>
        </w:rPr>
        <w:t>furnizimin me ujë dhe</w:t>
      </w:r>
      <w:r>
        <w:rPr>
          <w:rStyle w:val="hps"/>
        </w:rPr>
        <w:t xml:space="preserve"> </w:t>
      </w:r>
      <w:r w:rsidRPr="00533FDB">
        <w:rPr>
          <w:rStyle w:val="hps"/>
        </w:rPr>
        <w:t>menaxhimin e ujërave të ndotura</w:t>
      </w:r>
      <w:r w:rsidRPr="00533FDB">
        <w:t xml:space="preserve">. </w:t>
      </w:r>
      <w:r w:rsidRPr="00533FDB">
        <w:rPr>
          <w:rStyle w:val="hps"/>
        </w:rPr>
        <w:t>Ne gjithashtu do të sigurojmë një plan të duhur që është në vend dhe zbatohet për mbrojtjen nga zjarri dhe emergjencat e tjera</w:t>
      </w:r>
      <w:r w:rsidRPr="00533FDB">
        <w:t>.</w:t>
      </w:r>
    </w:p>
    <w:p w:rsidR="00EC5335" w:rsidRPr="00533FDB" w:rsidRDefault="00EC5335" w:rsidP="00EC5335">
      <w:pPr>
        <w:jc w:val="both"/>
      </w:pPr>
    </w:p>
    <w:tbl>
      <w:tblPr>
        <w:tblStyle w:val="TableGrid"/>
        <w:tblW w:w="0" w:type="auto"/>
        <w:tblInd w:w="250" w:type="dxa"/>
        <w:tblLook w:val="04A0"/>
      </w:tblPr>
      <w:tblGrid>
        <w:gridCol w:w="4253"/>
        <w:gridCol w:w="1559"/>
        <w:gridCol w:w="1559"/>
        <w:gridCol w:w="1621"/>
      </w:tblGrid>
      <w:tr w:rsidR="008C3AB7" w:rsidRPr="00533FDB" w:rsidTr="005260D9">
        <w:tc>
          <w:tcPr>
            <w:tcW w:w="4253" w:type="dxa"/>
            <w:shd w:val="clear" w:color="auto" w:fill="auto"/>
            <w:vAlign w:val="center"/>
          </w:tcPr>
          <w:p w:rsidR="008C3AB7" w:rsidRPr="003A02CF" w:rsidRDefault="008C3AB7" w:rsidP="005260D9">
            <w:pPr>
              <w:spacing w:line="276" w:lineRule="auto"/>
              <w:jc w:val="center"/>
              <w:rPr>
                <w:b/>
                <w:lang w:eastAsia="en-GB"/>
              </w:rPr>
            </w:pPr>
            <w:r w:rsidRPr="003A02CF">
              <w:rPr>
                <w:b/>
                <w:lang w:eastAsia="en-GB"/>
              </w:rPr>
              <w:t>Indikatori</w:t>
            </w:r>
          </w:p>
        </w:tc>
        <w:tc>
          <w:tcPr>
            <w:tcW w:w="1559" w:type="dxa"/>
            <w:shd w:val="clear" w:color="auto" w:fill="auto"/>
            <w:vAlign w:val="center"/>
          </w:tcPr>
          <w:p w:rsidR="008C3AB7" w:rsidRPr="003A02CF" w:rsidRDefault="008C3AB7" w:rsidP="00B14AC4">
            <w:pPr>
              <w:spacing w:line="276" w:lineRule="auto"/>
              <w:jc w:val="center"/>
              <w:rPr>
                <w:b/>
                <w:lang w:eastAsia="en-GB"/>
              </w:rPr>
            </w:pPr>
            <w:r w:rsidRPr="003A02CF">
              <w:rPr>
                <w:b/>
                <w:lang w:eastAsia="en-GB"/>
              </w:rPr>
              <w:t>202</w:t>
            </w:r>
            <w:r>
              <w:rPr>
                <w:b/>
                <w:lang w:eastAsia="en-GB"/>
              </w:rPr>
              <w:t>4</w:t>
            </w:r>
          </w:p>
        </w:tc>
        <w:tc>
          <w:tcPr>
            <w:tcW w:w="1559" w:type="dxa"/>
            <w:shd w:val="clear" w:color="auto" w:fill="auto"/>
            <w:vAlign w:val="center"/>
          </w:tcPr>
          <w:p w:rsidR="008C3AB7" w:rsidRPr="003A02CF" w:rsidRDefault="008C3AB7" w:rsidP="00B14AC4">
            <w:pPr>
              <w:spacing w:line="276" w:lineRule="auto"/>
              <w:jc w:val="center"/>
              <w:rPr>
                <w:b/>
                <w:lang w:eastAsia="en-GB"/>
              </w:rPr>
            </w:pPr>
            <w:r w:rsidRPr="003A02CF">
              <w:rPr>
                <w:b/>
                <w:lang w:eastAsia="en-GB"/>
              </w:rPr>
              <w:t>202</w:t>
            </w:r>
            <w:r>
              <w:rPr>
                <w:b/>
                <w:lang w:eastAsia="en-GB"/>
              </w:rPr>
              <w:t>5</w:t>
            </w:r>
          </w:p>
        </w:tc>
        <w:tc>
          <w:tcPr>
            <w:tcW w:w="1621" w:type="dxa"/>
            <w:shd w:val="clear" w:color="auto" w:fill="auto"/>
            <w:vAlign w:val="center"/>
          </w:tcPr>
          <w:p w:rsidR="008C3AB7" w:rsidRPr="003A02CF" w:rsidRDefault="008C3AB7" w:rsidP="005260D9">
            <w:pPr>
              <w:spacing w:line="276" w:lineRule="auto"/>
              <w:jc w:val="center"/>
              <w:rPr>
                <w:b/>
                <w:lang w:eastAsia="en-GB"/>
              </w:rPr>
            </w:pPr>
            <w:r w:rsidRPr="003A02CF">
              <w:rPr>
                <w:b/>
                <w:lang w:eastAsia="en-GB"/>
              </w:rPr>
              <w:t>202</w:t>
            </w:r>
            <w:r>
              <w:rPr>
                <w:b/>
                <w:lang w:eastAsia="en-GB"/>
              </w:rPr>
              <w:t>6</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rrugëve të asfaltuara</w:t>
            </w:r>
          </w:p>
        </w:tc>
        <w:tc>
          <w:tcPr>
            <w:tcW w:w="1559" w:type="dxa"/>
            <w:shd w:val="clear" w:color="auto" w:fill="auto"/>
            <w:vAlign w:val="center"/>
          </w:tcPr>
          <w:p w:rsidR="008C3AB7" w:rsidRPr="00ED7A93" w:rsidRDefault="008C3AB7" w:rsidP="00B14AC4">
            <w:pPr>
              <w:spacing w:line="276" w:lineRule="auto"/>
              <w:jc w:val="center"/>
              <w:rPr>
                <w:lang w:eastAsia="en-GB"/>
              </w:rPr>
            </w:pPr>
            <w:r w:rsidRPr="00ED7A93">
              <w:rPr>
                <w:lang w:eastAsia="en-GB"/>
              </w:rPr>
              <w:t>94</w:t>
            </w:r>
          </w:p>
        </w:tc>
        <w:tc>
          <w:tcPr>
            <w:tcW w:w="1559" w:type="dxa"/>
            <w:shd w:val="clear" w:color="auto" w:fill="auto"/>
            <w:vAlign w:val="center"/>
          </w:tcPr>
          <w:p w:rsidR="008C3AB7" w:rsidRPr="00ED7A93" w:rsidRDefault="008C3AB7" w:rsidP="00B14AC4">
            <w:pPr>
              <w:spacing w:line="276" w:lineRule="auto"/>
              <w:jc w:val="center"/>
              <w:rPr>
                <w:lang w:eastAsia="en-GB"/>
              </w:rPr>
            </w:pPr>
            <w:r w:rsidRPr="00ED7A93">
              <w:rPr>
                <w:lang w:eastAsia="en-GB"/>
              </w:rPr>
              <w:t>96</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98</w:t>
            </w:r>
          </w:p>
        </w:tc>
      </w:tr>
      <w:tr w:rsidR="008C3AB7" w:rsidRPr="00533FDB" w:rsidTr="005260D9">
        <w:trPr>
          <w:trHeight w:val="616"/>
        </w:trPr>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Km-të e trotuareve të ndërtuara</w:t>
            </w:r>
          </w:p>
        </w:tc>
        <w:tc>
          <w:tcPr>
            <w:tcW w:w="1559" w:type="dxa"/>
            <w:shd w:val="clear" w:color="auto" w:fill="auto"/>
            <w:vAlign w:val="center"/>
          </w:tcPr>
          <w:p w:rsidR="008C3AB7" w:rsidRPr="00ED7A93" w:rsidRDefault="008C3AB7" w:rsidP="00B14AC4">
            <w:pPr>
              <w:spacing w:line="276" w:lineRule="auto"/>
              <w:jc w:val="center"/>
              <w:rPr>
                <w:lang w:eastAsia="en-GB"/>
              </w:rPr>
            </w:pPr>
            <w:r w:rsidRPr="00ED7A93">
              <w:rPr>
                <w:lang w:eastAsia="en-GB"/>
              </w:rPr>
              <w:t>2</w:t>
            </w:r>
            <w:r>
              <w:rPr>
                <w:lang w:eastAsia="en-GB"/>
              </w:rPr>
              <w:t>5</w:t>
            </w:r>
          </w:p>
        </w:tc>
        <w:tc>
          <w:tcPr>
            <w:tcW w:w="1559" w:type="dxa"/>
            <w:shd w:val="clear" w:color="auto" w:fill="auto"/>
            <w:vAlign w:val="center"/>
          </w:tcPr>
          <w:p w:rsidR="008C3AB7" w:rsidRPr="00ED7A93" w:rsidRDefault="008C3AB7" w:rsidP="00B14AC4">
            <w:pPr>
              <w:spacing w:line="276" w:lineRule="auto"/>
              <w:jc w:val="center"/>
              <w:rPr>
                <w:lang w:eastAsia="en-GB"/>
              </w:rPr>
            </w:pPr>
            <w:r w:rsidRPr="00ED7A93">
              <w:rPr>
                <w:lang w:eastAsia="en-GB"/>
              </w:rPr>
              <w:t>28</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30</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ekonomive familjare me qasje në ujë të pijshëm</w:t>
            </w:r>
          </w:p>
        </w:tc>
        <w:tc>
          <w:tcPr>
            <w:tcW w:w="1559" w:type="dxa"/>
            <w:shd w:val="clear" w:color="auto" w:fill="auto"/>
            <w:vAlign w:val="center"/>
          </w:tcPr>
          <w:p w:rsidR="008C3AB7" w:rsidRPr="00ED7A93" w:rsidRDefault="008C3AB7" w:rsidP="00B14AC4">
            <w:pPr>
              <w:spacing w:line="276" w:lineRule="auto"/>
              <w:jc w:val="center"/>
              <w:rPr>
                <w:lang w:eastAsia="en-GB"/>
              </w:rPr>
            </w:pPr>
            <w:r w:rsidRPr="00ED7A93">
              <w:rPr>
                <w:lang w:eastAsia="en-GB"/>
              </w:rPr>
              <w:t>90</w:t>
            </w:r>
          </w:p>
        </w:tc>
        <w:tc>
          <w:tcPr>
            <w:tcW w:w="1559" w:type="dxa"/>
            <w:shd w:val="clear" w:color="auto" w:fill="auto"/>
            <w:vAlign w:val="center"/>
          </w:tcPr>
          <w:p w:rsidR="008C3AB7" w:rsidRPr="00ED7A93" w:rsidRDefault="008C3AB7" w:rsidP="00B14AC4">
            <w:pPr>
              <w:spacing w:line="276" w:lineRule="auto"/>
              <w:jc w:val="center"/>
              <w:rPr>
                <w:lang w:eastAsia="en-GB"/>
              </w:rPr>
            </w:pPr>
            <w:r w:rsidRPr="00ED7A93">
              <w:rPr>
                <w:lang w:eastAsia="en-GB"/>
              </w:rPr>
              <w:t>95</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97</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ekonomive familjare të lidhura në sistemin e kanalizimit</w:t>
            </w:r>
          </w:p>
        </w:tc>
        <w:tc>
          <w:tcPr>
            <w:tcW w:w="1559" w:type="dxa"/>
            <w:shd w:val="clear" w:color="auto" w:fill="auto"/>
            <w:vAlign w:val="center"/>
          </w:tcPr>
          <w:p w:rsidR="008C3AB7" w:rsidRPr="00ED7A93" w:rsidRDefault="008C3AB7" w:rsidP="00B14AC4">
            <w:pPr>
              <w:spacing w:line="276" w:lineRule="auto"/>
              <w:jc w:val="center"/>
              <w:rPr>
                <w:lang w:eastAsia="en-GB"/>
              </w:rPr>
            </w:pPr>
            <w:r w:rsidRPr="00ED7A93">
              <w:rPr>
                <w:lang w:eastAsia="en-GB"/>
              </w:rPr>
              <w:t>80</w:t>
            </w:r>
          </w:p>
        </w:tc>
        <w:tc>
          <w:tcPr>
            <w:tcW w:w="1559" w:type="dxa"/>
            <w:shd w:val="clear" w:color="auto" w:fill="auto"/>
            <w:vAlign w:val="center"/>
          </w:tcPr>
          <w:p w:rsidR="008C3AB7" w:rsidRPr="00ED7A93" w:rsidRDefault="008C3AB7" w:rsidP="00B14AC4">
            <w:pPr>
              <w:spacing w:line="276" w:lineRule="auto"/>
              <w:jc w:val="center"/>
              <w:rPr>
                <w:lang w:eastAsia="en-GB"/>
              </w:rPr>
            </w:pPr>
            <w:r w:rsidRPr="00ED7A93">
              <w:rPr>
                <w:lang w:eastAsia="en-GB"/>
              </w:rPr>
              <w:t>85</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87</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inspektimeve për siguri nga zjarri ku nuk janë gjetur shkelje</w:t>
            </w:r>
          </w:p>
        </w:tc>
        <w:tc>
          <w:tcPr>
            <w:tcW w:w="1559" w:type="dxa"/>
            <w:shd w:val="clear" w:color="auto" w:fill="auto"/>
            <w:vAlign w:val="center"/>
          </w:tcPr>
          <w:p w:rsidR="008C3AB7" w:rsidRPr="00ED7A93" w:rsidRDefault="008C3AB7" w:rsidP="00B14AC4">
            <w:pPr>
              <w:spacing w:line="276" w:lineRule="auto"/>
              <w:jc w:val="center"/>
              <w:rPr>
                <w:lang w:eastAsia="en-GB"/>
              </w:rPr>
            </w:pPr>
            <w:r w:rsidRPr="00ED7A93">
              <w:rPr>
                <w:lang w:eastAsia="en-GB"/>
              </w:rPr>
              <w:t>60</w:t>
            </w:r>
          </w:p>
        </w:tc>
        <w:tc>
          <w:tcPr>
            <w:tcW w:w="1559" w:type="dxa"/>
            <w:shd w:val="clear" w:color="auto" w:fill="auto"/>
            <w:vAlign w:val="center"/>
          </w:tcPr>
          <w:p w:rsidR="008C3AB7" w:rsidRPr="00ED7A93" w:rsidRDefault="008C3AB7" w:rsidP="00B14AC4">
            <w:pPr>
              <w:spacing w:line="276" w:lineRule="auto"/>
              <w:jc w:val="center"/>
              <w:rPr>
                <w:lang w:eastAsia="en-GB"/>
              </w:rPr>
            </w:pPr>
            <w:r w:rsidRPr="00ED7A93">
              <w:rPr>
                <w:lang w:eastAsia="en-GB"/>
              </w:rPr>
              <w:t>70</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75</w:t>
            </w:r>
          </w:p>
        </w:tc>
      </w:tr>
    </w:tbl>
    <w:p w:rsidR="00EC5335" w:rsidRDefault="00EC5335" w:rsidP="00EC5335">
      <w:pPr>
        <w:rPr>
          <w:rStyle w:val="hps"/>
          <w:b/>
        </w:rPr>
      </w:pPr>
    </w:p>
    <w:p w:rsidR="001E3FF0" w:rsidRDefault="001E3FF0" w:rsidP="00EC5335">
      <w:pPr>
        <w:rPr>
          <w:rStyle w:val="hps"/>
          <w:b/>
        </w:rPr>
      </w:pPr>
    </w:p>
    <w:p w:rsidR="00EC5335" w:rsidRPr="00533FDB" w:rsidRDefault="00EC5335" w:rsidP="00EC5335">
      <w:pPr>
        <w:rPr>
          <w:rStyle w:val="hps"/>
          <w:b/>
        </w:rPr>
      </w:pPr>
      <w:r w:rsidRPr="009277FA">
        <w:rPr>
          <w:rStyle w:val="hps"/>
          <w:b/>
        </w:rPr>
        <w:t>Drejtoria e Shëndetësisë dhe Mirëqenies Sociale</w:t>
      </w:r>
    </w:p>
    <w:p w:rsidR="001E3FF0" w:rsidRDefault="001E3FF0" w:rsidP="00EC5335">
      <w:pPr>
        <w:rPr>
          <w:rStyle w:val="hps"/>
          <w:b/>
        </w:rPr>
      </w:pPr>
    </w:p>
    <w:p w:rsidR="00EC5335" w:rsidRPr="00533FDB" w:rsidRDefault="00EC5335" w:rsidP="00EC5335">
      <w:pPr>
        <w:rPr>
          <w:rStyle w:val="hps"/>
          <w:b/>
        </w:rPr>
      </w:pPr>
      <w:r w:rsidRPr="00533FDB">
        <w:rPr>
          <w:rStyle w:val="hps"/>
          <w:b/>
        </w:rPr>
        <w:t>Misioni:</w:t>
      </w:r>
      <w:r w:rsidRPr="00533FDB">
        <w:t xml:space="preserve"> sigurimi i  zbatimit të kujdesit parësor shëndetësor duke i dhënë përparësi zbatimit të masave parandaluese,nëpërmjet zbatimit të konceptit të mjekësisë familjare,si dhe brenda synimeve të politikave shëndetësore të siguroj ofrimin e shërbimeve shëndetësore kualitative , mbikëqyrë situatën epidemiologjike ne nivel komunal,si dhe përkujdesjen për mirëqenie sociale të kategorive te caktuara të popullatës  së saj,</w:t>
      </w:r>
    </w:p>
    <w:p w:rsidR="00EC5335" w:rsidRPr="00533FDB" w:rsidRDefault="00EC5335" w:rsidP="00EC5335">
      <w:pPr>
        <w:jc w:val="both"/>
      </w:pPr>
      <w:r w:rsidRPr="00533FDB">
        <w:rPr>
          <w:rStyle w:val="hps"/>
          <w:b/>
        </w:rPr>
        <w:t>Vizioni:K</w:t>
      </w:r>
      <w:r w:rsidRPr="00533FDB">
        <w:t>ujdesi për informimin shëndetësor,kujdesi esencial kurativ, dhe  emergjent gjatë 24 orëve,shëndeti oral,shëndeti mendor,furnizimi me barna,kujdesi antenatal ,kujdesi posnatal, planifikimi familjar, kujdesi paliativ etj.</w:t>
      </w:r>
    </w:p>
    <w:p w:rsidR="00EC5335" w:rsidRPr="00533FDB" w:rsidRDefault="00EC5335" w:rsidP="00EC5335">
      <w:pPr>
        <w:jc w:val="both"/>
        <w:rPr>
          <w:lang w:eastAsia="en-GB"/>
        </w:rPr>
      </w:pPr>
    </w:p>
    <w:tbl>
      <w:tblPr>
        <w:tblStyle w:val="TableGrid"/>
        <w:tblW w:w="0" w:type="auto"/>
        <w:tblInd w:w="250" w:type="dxa"/>
        <w:tblLook w:val="04A0"/>
      </w:tblPr>
      <w:tblGrid>
        <w:gridCol w:w="4808"/>
        <w:gridCol w:w="1004"/>
        <w:gridCol w:w="1559"/>
        <w:gridCol w:w="1621"/>
      </w:tblGrid>
      <w:tr w:rsidR="008C3AB7" w:rsidRPr="00533FDB" w:rsidTr="005260D9">
        <w:tc>
          <w:tcPr>
            <w:tcW w:w="480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004" w:type="dxa"/>
            <w:vAlign w:val="center"/>
          </w:tcPr>
          <w:p w:rsidR="008C3AB7" w:rsidRPr="00533FDB" w:rsidRDefault="008C3AB7" w:rsidP="00B14AC4">
            <w:pPr>
              <w:spacing w:line="276" w:lineRule="auto"/>
              <w:jc w:val="center"/>
              <w:rPr>
                <w:b/>
                <w:lang w:eastAsia="en-GB"/>
              </w:rPr>
            </w:pPr>
            <w:r>
              <w:rPr>
                <w:b/>
                <w:lang w:eastAsia="en-GB"/>
              </w:rPr>
              <w:t>2024</w:t>
            </w:r>
          </w:p>
        </w:tc>
        <w:tc>
          <w:tcPr>
            <w:tcW w:w="1559" w:type="dxa"/>
            <w:vAlign w:val="center"/>
          </w:tcPr>
          <w:p w:rsidR="008C3AB7" w:rsidRPr="00533FDB" w:rsidRDefault="008C3AB7" w:rsidP="00B14AC4">
            <w:pPr>
              <w:spacing w:line="276" w:lineRule="auto"/>
              <w:jc w:val="center"/>
              <w:rPr>
                <w:b/>
                <w:lang w:eastAsia="en-GB"/>
              </w:rPr>
            </w:pPr>
            <w:r>
              <w:rPr>
                <w:b/>
                <w:lang w:eastAsia="en-GB"/>
              </w:rPr>
              <w:t>2025</w:t>
            </w:r>
          </w:p>
        </w:tc>
        <w:tc>
          <w:tcPr>
            <w:tcW w:w="1621" w:type="dxa"/>
            <w:vAlign w:val="center"/>
          </w:tcPr>
          <w:p w:rsidR="008C3AB7" w:rsidRPr="00533FDB" w:rsidRDefault="008C3AB7" w:rsidP="005260D9">
            <w:pPr>
              <w:spacing w:line="276" w:lineRule="auto"/>
              <w:jc w:val="center"/>
              <w:rPr>
                <w:b/>
                <w:lang w:eastAsia="en-GB"/>
              </w:rPr>
            </w:pPr>
            <w:r>
              <w:rPr>
                <w:b/>
                <w:lang w:eastAsia="en-GB"/>
              </w:rPr>
              <w:t>2026</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Raporti i numrit të qytetarëve me numrin e objekteve të kujdesit shëndetësor primar</w:t>
            </w:r>
          </w:p>
        </w:tc>
        <w:tc>
          <w:tcPr>
            <w:tcW w:w="1004" w:type="dxa"/>
            <w:vAlign w:val="center"/>
          </w:tcPr>
          <w:p w:rsidR="008C3AB7" w:rsidRPr="00647BBC" w:rsidRDefault="008C3AB7" w:rsidP="00B14AC4">
            <w:pPr>
              <w:spacing w:line="276" w:lineRule="auto"/>
              <w:jc w:val="center"/>
              <w:rPr>
                <w:lang w:eastAsia="en-GB"/>
              </w:rPr>
            </w:pPr>
            <w:r w:rsidRPr="00647BBC">
              <w:rPr>
                <w:lang w:eastAsia="en-GB"/>
              </w:rPr>
              <w:t>2750</w:t>
            </w:r>
          </w:p>
        </w:tc>
        <w:tc>
          <w:tcPr>
            <w:tcW w:w="1559" w:type="dxa"/>
            <w:vAlign w:val="center"/>
          </w:tcPr>
          <w:p w:rsidR="008C3AB7" w:rsidRPr="00647BBC" w:rsidRDefault="008C3AB7" w:rsidP="00B14AC4">
            <w:pPr>
              <w:spacing w:line="276" w:lineRule="auto"/>
              <w:jc w:val="center"/>
              <w:rPr>
                <w:lang w:eastAsia="en-GB"/>
              </w:rPr>
            </w:pPr>
            <w:r w:rsidRPr="00647BBC">
              <w:rPr>
                <w:lang w:eastAsia="en-GB"/>
              </w:rPr>
              <w:t>2750</w:t>
            </w:r>
          </w:p>
        </w:tc>
        <w:tc>
          <w:tcPr>
            <w:tcW w:w="1621" w:type="dxa"/>
            <w:vAlign w:val="center"/>
          </w:tcPr>
          <w:p w:rsidR="008C3AB7" w:rsidRPr="00647BBC" w:rsidRDefault="008C3AB7" w:rsidP="005260D9">
            <w:pPr>
              <w:spacing w:line="276" w:lineRule="auto"/>
              <w:jc w:val="center"/>
              <w:rPr>
                <w:lang w:eastAsia="en-GB"/>
              </w:rPr>
            </w:pPr>
            <w:r w:rsidRPr="00647BBC">
              <w:rPr>
                <w:lang w:eastAsia="en-GB"/>
              </w:rPr>
              <w:t>2750</w:t>
            </w:r>
          </w:p>
        </w:tc>
      </w:tr>
      <w:tr w:rsidR="008C3AB7" w:rsidRPr="00533FDB" w:rsidTr="005260D9">
        <w:trPr>
          <w:trHeight w:val="616"/>
        </w:trPr>
        <w:tc>
          <w:tcPr>
            <w:tcW w:w="4808" w:type="dxa"/>
            <w:vAlign w:val="center"/>
          </w:tcPr>
          <w:p w:rsidR="008C3AB7" w:rsidRPr="003A02CF" w:rsidRDefault="008C3AB7" w:rsidP="005260D9">
            <w:pPr>
              <w:spacing w:line="276" w:lineRule="auto"/>
              <w:rPr>
                <w:lang w:eastAsia="en-GB"/>
              </w:rPr>
            </w:pPr>
            <w:r w:rsidRPr="003A02CF">
              <w:rPr>
                <w:lang w:eastAsia="en-GB"/>
              </w:rPr>
              <w:t xml:space="preserve">% e fëmijëve </w:t>
            </w:r>
            <w:r>
              <w:rPr>
                <w:lang w:eastAsia="en-GB"/>
              </w:rPr>
              <w:t>(374 vajza dhe 379 djem)</w:t>
            </w:r>
            <w:r w:rsidRPr="003A02CF">
              <w:rPr>
                <w:lang w:eastAsia="en-GB"/>
              </w:rPr>
              <w:t>nën moshën 1 vjeçar që e përfundojnë rrethin e parë të imunizimit</w:t>
            </w:r>
          </w:p>
        </w:tc>
        <w:tc>
          <w:tcPr>
            <w:tcW w:w="1004" w:type="dxa"/>
            <w:vAlign w:val="center"/>
          </w:tcPr>
          <w:p w:rsidR="008C3AB7" w:rsidRPr="00647BBC" w:rsidRDefault="008C3AB7" w:rsidP="00B14AC4">
            <w:pPr>
              <w:spacing w:line="276" w:lineRule="auto"/>
              <w:jc w:val="center"/>
              <w:rPr>
                <w:lang w:eastAsia="en-GB"/>
              </w:rPr>
            </w:pPr>
            <w:r w:rsidRPr="00647BBC">
              <w:rPr>
                <w:lang w:eastAsia="en-GB"/>
              </w:rPr>
              <w:t>9</w:t>
            </w:r>
            <w:r>
              <w:rPr>
                <w:lang w:eastAsia="en-GB"/>
              </w:rPr>
              <w:t>9</w:t>
            </w:r>
          </w:p>
        </w:tc>
        <w:tc>
          <w:tcPr>
            <w:tcW w:w="1559" w:type="dxa"/>
            <w:vAlign w:val="center"/>
          </w:tcPr>
          <w:p w:rsidR="008C3AB7" w:rsidRPr="00647BBC" w:rsidRDefault="008C3AB7" w:rsidP="00B14AC4">
            <w:pPr>
              <w:spacing w:line="276" w:lineRule="auto"/>
              <w:jc w:val="center"/>
              <w:rPr>
                <w:lang w:eastAsia="en-GB"/>
              </w:rPr>
            </w:pPr>
            <w:r w:rsidRPr="00647BBC">
              <w:rPr>
                <w:lang w:eastAsia="en-GB"/>
              </w:rPr>
              <w:t>100</w:t>
            </w:r>
          </w:p>
        </w:tc>
        <w:tc>
          <w:tcPr>
            <w:tcW w:w="1621" w:type="dxa"/>
            <w:vAlign w:val="center"/>
          </w:tcPr>
          <w:p w:rsidR="008C3AB7" w:rsidRPr="00647BBC" w:rsidRDefault="008C3AB7" w:rsidP="005260D9">
            <w:pPr>
              <w:spacing w:line="276" w:lineRule="auto"/>
              <w:jc w:val="center"/>
              <w:rPr>
                <w:lang w:eastAsia="en-GB"/>
              </w:rPr>
            </w:pPr>
            <w:r w:rsidRPr="00647BBC">
              <w:rPr>
                <w:lang w:eastAsia="en-GB"/>
              </w:rPr>
              <w:t>100</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Raporti i numrit të doktorëve me numrin e qytetarëve</w:t>
            </w:r>
          </w:p>
        </w:tc>
        <w:tc>
          <w:tcPr>
            <w:tcW w:w="1004" w:type="dxa"/>
            <w:vAlign w:val="center"/>
          </w:tcPr>
          <w:p w:rsidR="008C3AB7" w:rsidRPr="00C7776D" w:rsidRDefault="008C3AB7" w:rsidP="00B14AC4">
            <w:pPr>
              <w:spacing w:line="276" w:lineRule="auto"/>
              <w:jc w:val="center"/>
              <w:rPr>
                <w:lang w:eastAsia="en-GB"/>
              </w:rPr>
            </w:pPr>
            <w:r w:rsidRPr="00C7776D">
              <w:rPr>
                <w:lang w:eastAsia="en-GB"/>
              </w:rPr>
              <w:t>973</w:t>
            </w:r>
          </w:p>
        </w:tc>
        <w:tc>
          <w:tcPr>
            <w:tcW w:w="1559" w:type="dxa"/>
            <w:vAlign w:val="center"/>
          </w:tcPr>
          <w:p w:rsidR="008C3AB7" w:rsidRPr="00C7776D" w:rsidRDefault="008C3AB7" w:rsidP="00B14AC4">
            <w:pPr>
              <w:spacing w:line="276" w:lineRule="auto"/>
              <w:jc w:val="center"/>
              <w:rPr>
                <w:lang w:eastAsia="en-GB"/>
              </w:rPr>
            </w:pPr>
            <w:r w:rsidRPr="00C7776D">
              <w:rPr>
                <w:lang w:eastAsia="en-GB"/>
              </w:rPr>
              <w:t>970</w:t>
            </w:r>
          </w:p>
        </w:tc>
        <w:tc>
          <w:tcPr>
            <w:tcW w:w="1621" w:type="dxa"/>
            <w:vAlign w:val="center"/>
          </w:tcPr>
          <w:p w:rsidR="008C3AB7" w:rsidRPr="00C7776D" w:rsidRDefault="008C3AB7" w:rsidP="005260D9">
            <w:pPr>
              <w:spacing w:line="276" w:lineRule="auto"/>
              <w:jc w:val="center"/>
              <w:rPr>
                <w:lang w:eastAsia="en-GB"/>
              </w:rPr>
            </w:pPr>
            <w:r>
              <w:rPr>
                <w:lang w:eastAsia="en-GB"/>
              </w:rPr>
              <w:t>973</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 xml:space="preserve">% fëmijëve </w:t>
            </w:r>
            <w:r>
              <w:rPr>
                <w:bCs/>
                <w:iCs/>
                <w:color w:val="000000"/>
              </w:rPr>
              <w:t xml:space="preserve">(3648 vajza dhe 3934 djem) </w:t>
            </w:r>
            <w:r w:rsidRPr="003A02CF">
              <w:rPr>
                <w:lang w:eastAsia="en-GB"/>
              </w:rPr>
              <w:t xml:space="preserve">shkollor që kryejnë kontrolle dentare përmes vizitave të dentistëve në shkolla </w:t>
            </w:r>
          </w:p>
        </w:tc>
        <w:tc>
          <w:tcPr>
            <w:tcW w:w="1004" w:type="dxa"/>
            <w:vAlign w:val="center"/>
          </w:tcPr>
          <w:p w:rsidR="008C3AB7" w:rsidRPr="00CF586F" w:rsidRDefault="008C3AB7" w:rsidP="00B14AC4">
            <w:pPr>
              <w:spacing w:line="276" w:lineRule="auto"/>
              <w:jc w:val="center"/>
              <w:rPr>
                <w:lang w:eastAsia="en-GB"/>
              </w:rPr>
            </w:pPr>
            <w:r w:rsidRPr="00CF586F">
              <w:rPr>
                <w:lang w:eastAsia="en-GB"/>
              </w:rPr>
              <w:t>75</w:t>
            </w:r>
          </w:p>
        </w:tc>
        <w:tc>
          <w:tcPr>
            <w:tcW w:w="1559" w:type="dxa"/>
            <w:vAlign w:val="center"/>
          </w:tcPr>
          <w:p w:rsidR="008C3AB7" w:rsidRPr="00CF586F" w:rsidRDefault="008C3AB7" w:rsidP="00B14AC4">
            <w:pPr>
              <w:spacing w:line="276" w:lineRule="auto"/>
              <w:jc w:val="center"/>
              <w:rPr>
                <w:lang w:eastAsia="en-GB"/>
              </w:rPr>
            </w:pPr>
            <w:r w:rsidRPr="00CF586F">
              <w:rPr>
                <w:lang w:eastAsia="en-GB"/>
              </w:rPr>
              <w:t>80</w:t>
            </w:r>
          </w:p>
        </w:tc>
        <w:tc>
          <w:tcPr>
            <w:tcW w:w="1621" w:type="dxa"/>
            <w:vAlign w:val="center"/>
          </w:tcPr>
          <w:p w:rsidR="008C3AB7" w:rsidRPr="00CF586F" w:rsidRDefault="008C3AB7" w:rsidP="005260D9">
            <w:pPr>
              <w:spacing w:line="276" w:lineRule="auto"/>
              <w:jc w:val="center"/>
              <w:rPr>
                <w:lang w:eastAsia="en-GB"/>
              </w:rPr>
            </w:pPr>
            <w:r>
              <w:rPr>
                <w:lang w:eastAsia="en-GB"/>
              </w:rPr>
              <w:t>82</w:t>
            </w:r>
          </w:p>
        </w:tc>
      </w:tr>
      <w:tr w:rsidR="008C3AB7" w:rsidRPr="00533FDB" w:rsidTr="005260D9">
        <w:tc>
          <w:tcPr>
            <w:tcW w:w="4808" w:type="dxa"/>
            <w:vAlign w:val="center"/>
          </w:tcPr>
          <w:p w:rsidR="008C3AB7" w:rsidRPr="00533FDB" w:rsidRDefault="008C3AB7" w:rsidP="005260D9">
            <w:pPr>
              <w:spacing w:after="200" w:line="276" w:lineRule="auto"/>
              <w:jc w:val="both"/>
              <w:rPr>
                <w:lang w:eastAsia="en-GB"/>
              </w:rPr>
            </w:pPr>
            <w:r w:rsidRPr="00533FDB">
              <w:rPr>
                <w:rStyle w:val="hps"/>
              </w:rPr>
              <w:lastRenderedPageBreak/>
              <w:t>% e shkollave që marrin pjesë në fushatën për vetëdijesimin dentar</w:t>
            </w:r>
          </w:p>
        </w:tc>
        <w:tc>
          <w:tcPr>
            <w:tcW w:w="1004" w:type="dxa"/>
            <w:vAlign w:val="center"/>
          </w:tcPr>
          <w:p w:rsidR="008C3AB7" w:rsidRPr="00CF586F" w:rsidRDefault="008C3AB7" w:rsidP="00B14AC4">
            <w:pPr>
              <w:spacing w:line="276" w:lineRule="auto"/>
              <w:jc w:val="center"/>
              <w:rPr>
                <w:lang w:eastAsia="en-GB"/>
              </w:rPr>
            </w:pPr>
            <w:r w:rsidRPr="00CF586F">
              <w:rPr>
                <w:lang w:eastAsia="en-GB"/>
              </w:rPr>
              <w:t>80</w:t>
            </w:r>
          </w:p>
        </w:tc>
        <w:tc>
          <w:tcPr>
            <w:tcW w:w="1559" w:type="dxa"/>
            <w:vAlign w:val="center"/>
          </w:tcPr>
          <w:p w:rsidR="008C3AB7" w:rsidRPr="00CF586F" w:rsidRDefault="008C3AB7" w:rsidP="00B14AC4">
            <w:pPr>
              <w:spacing w:line="276" w:lineRule="auto"/>
              <w:jc w:val="center"/>
              <w:rPr>
                <w:lang w:eastAsia="en-GB"/>
              </w:rPr>
            </w:pPr>
            <w:r w:rsidRPr="00CF586F">
              <w:rPr>
                <w:lang w:eastAsia="en-GB"/>
              </w:rPr>
              <w:t>90</w:t>
            </w:r>
          </w:p>
        </w:tc>
        <w:tc>
          <w:tcPr>
            <w:tcW w:w="1621" w:type="dxa"/>
            <w:vAlign w:val="center"/>
          </w:tcPr>
          <w:p w:rsidR="008C3AB7" w:rsidRPr="00CF586F" w:rsidRDefault="008C3AB7" w:rsidP="005260D9">
            <w:pPr>
              <w:spacing w:line="276" w:lineRule="auto"/>
              <w:jc w:val="center"/>
              <w:rPr>
                <w:lang w:eastAsia="en-GB"/>
              </w:rPr>
            </w:pPr>
            <w:r>
              <w:rPr>
                <w:lang w:eastAsia="en-GB"/>
              </w:rPr>
              <w:t>92</w:t>
            </w:r>
          </w:p>
        </w:tc>
      </w:tr>
    </w:tbl>
    <w:p w:rsidR="00EC5335" w:rsidRDefault="00EC5335" w:rsidP="00EC5335">
      <w:pPr>
        <w:jc w:val="both"/>
        <w:rPr>
          <w:rStyle w:val="hps"/>
          <w:b/>
        </w:rPr>
      </w:pPr>
    </w:p>
    <w:p w:rsidR="00EC5335" w:rsidRDefault="00EC5335" w:rsidP="00EC5335">
      <w:pPr>
        <w:jc w:val="both"/>
        <w:rPr>
          <w:rStyle w:val="hps"/>
          <w:b/>
        </w:rPr>
      </w:pPr>
    </w:p>
    <w:p w:rsidR="00EC5335" w:rsidRPr="00533FDB" w:rsidRDefault="00EC5335" w:rsidP="00EC5335">
      <w:pPr>
        <w:jc w:val="both"/>
        <w:rPr>
          <w:rStyle w:val="hps"/>
          <w:b/>
        </w:rPr>
      </w:pPr>
      <w:r w:rsidRPr="00533FDB">
        <w:rPr>
          <w:rStyle w:val="hps"/>
          <w:b/>
        </w:rPr>
        <w:t>Drejtoria e Planifikimit Urban dhe Mjedisit</w:t>
      </w:r>
    </w:p>
    <w:p w:rsidR="00EC5335" w:rsidRPr="00533FDB" w:rsidRDefault="00EC5335" w:rsidP="00EC5335">
      <w:pPr>
        <w:jc w:val="both"/>
      </w:pPr>
    </w:p>
    <w:p w:rsidR="00EC5335" w:rsidRPr="00533FDB" w:rsidRDefault="00EC5335" w:rsidP="00EC5335">
      <w:pPr>
        <w:jc w:val="both"/>
      </w:pPr>
      <w:r w:rsidRPr="00085614">
        <w:rPr>
          <w:rStyle w:val="hps"/>
          <w:b/>
        </w:rPr>
        <w:t>Misioni:</w:t>
      </w:r>
      <w:r w:rsidRPr="00533FDB">
        <w:t xml:space="preserve"> Mjedis më tërheqës  natyror dhe përdorim më efektiv i tokës dhe ndërtesave.  </w:t>
      </w:r>
    </w:p>
    <w:p w:rsidR="00EC5335" w:rsidRPr="00533FDB" w:rsidRDefault="00EC5335" w:rsidP="00EC5335">
      <w:pPr>
        <w:jc w:val="both"/>
      </w:pPr>
      <w:r w:rsidRPr="00533FDB">
        <w:t xml:space="preserve">               </w:t>
      </w:r>
    </w:p>
    <w:p w:rsidR="00EC5335" w:rsidRPr="00533FDB" w:rsidRDefault="00EC5335" w:rsidP="00EC5335">
      <w:pPr>
        <w:jc w:val="both"/>
      </w:pPr>
      <w:r w:rsidRPr="00085614">
        <w:rPr>
          <w:rStyle w:val="hps"/>
          <w:b/>
        </w:rPr>
        <w:t>Vizioni:</w:t>
      </w:r>
      <w:r w:rsidRPr="00533FDB">
        <w:rPr>
          <w:rStyle w:val="hps"/>
          <w:u w:val="single"/>
        </w:rPr>
        <w:t xml:space="preserve"> </w:t>
      </w:r>
      <w:r w:rsidRPr="00533FDB">
        <w:rPr>
          <w:rStyle w:val="hps"/>
        </w:rPr>
        <w:t>Me mbajtjen e regjistrit të saktë të tokës</w:t>
      </w:r>
      <w:r w:rsidRPr="00533FDB">
        <w:t xml:space="preserve">, hartave </w:t>
      </w:r>
      <w:r w:rsidRPr="00533FDB">
        <w:rPr>
          <w:rStyle w:val="hps"/>
        </w:rPr>
        <w:t>dhe tokës tjetër dhe ndërtimin e bazave të të dhënave të ndërlidhura,ne përpiqemi për të zhvilluar plane rregullore për</w:t>
      </w:r>
      <w:r>
        <w:rPr>
          <w:rStyle w:val="hps"/>
        </w:rPr>
        <w:t xml:space="preserve"> </w:t>
      </w:r>
      <w:r w:rsidRPr="00533FDB">
        <w:rPr>
          <w:rStyle w:val="hps"/>
        </w:rPr>
        <w:t>përdorimin më efektiv dhe efikas të tokës dhe ndërtesave në të gjithë komunën e Klinës</w:t>
      </w:r>
      <w:r w:rsidRPr="00533FDB">
        <w:t xml:space="preserve">. </w:t>
      </w:r>
      <w:r w:rsidRPr="00533FDB">
        <w:rPr>
          <w:rStyle w:val="hps"/>
        </w:rPr>
        <w:t>Duke bashkëpunua rngushtë me Drejtoritë e tjera ne dëshirojmë për të siguruar dhe arritur obligime statusore dhe ligjore, duke bërë që ato të jenë përmbushur në përputhje me plane te zhvilluara</w:t>
      </w:r>
      <w:r w:rsidRPr="00533FDB">
        <w:t xml:space="preserve"> Urbane, dhe Plan</w:t>
      </w:r>
      <w:r>
        <w:t>it</w:t>
      </w:r>
      <w:r w:rsidRPr="00533FDB">
        <w:t xml:space="preserve"> H</w:t>
      </w:r>
      <w:r w:rsidRPr="00533FDB">
        <w:rPr>
          <w:rStyle w:val="hps"/>
        </w:rPr>
        <w:t>apësinor edhe aktiviteteve për mbrojtjen e mjedisit</w:t>
      </w:r>
      <w:r w:rsidRPr="00533FDB">
        <w:t xml:space="preserve">. </w:t>
      </w:r>
      <w:r w:rsidRPr="00533FDB">
        <w:rPr>
          <w:rStyle w:val="hps"/>
        </w:rPr>
        <w:t>Me lëshimin e lejeve të ndërtimit dhe kryerjen e inspektimeve ne dëshirojmë që të sigurohet</w:t>
      </w:r>
      <w:r w:rsidRPr="00533FDB">
        <w:t xml:space="preserve"> që </w:t>
      </w:r>
      <w:r w:rsidRPr="00533FDB">
        <w:rPr>
          <w:rStyle w:val="hps"/>
        </w:rPr>
        <w:t>zhvillimi dhe ndërtimi</w:t>
      </w:r>
      <w:r w:rsidRPr="00533FDB">
        <w:t xml:space="preserve"> t</w:t>
      </w:r>
      <w:r w:rsidRPr="00533FDB">
        <w:rPr>
          <w:rStyle w:val="hps"/>
        </w:rPr>
        <w:t>ë jetë në përputhje me të gjitha kërkesat ligjore</w:t>
      </w:r>
      <w:r w:rsidRPr="00533FDB">
        <w:t xml:space="preserve">. </w:t>
      </w:r>
      <w:r w:rsidRPr="00533FDB">
        <w:rPr>
          <w:rStyle w:val="hps"/>
        </w:rPr>
        <w:t>Brenda kësaj drejtorie ne gjithashtu menaxhojmë shpronësimin e tokës për të lehtësuar zbatimin në kohë dhe efektiv të projekteve të zhvillimit të infrastrukturës.Përveç kësaj ne ofrojmë rregullore në fushën e menaxhimit të mbeturinave dhe të promovojmë respektimin e mjedisit dhe turizmit për të krijuar një komunë</w:t>
      </w:r>
      <w:r w:rsidRPr="00533FDB">
        <w:t xml:space="preserve">  me ambient </w:t>
      </w:r>
      <w:r w:rsidRPr="00533FDB">
        <w:rPr>
          <w:rStyle w:val="hps"/>
        </w:rPr>
        <w:t>të pastër</w:t>
      </w:r>
      <w:r w:rsidRPr="00533FDB">
        <w:t xml:space="preserve">, </w:t>
      </w:r>
      <w:r w:rsidRPr="00533FDB">
        <w:rPr>
          <w:rStyle w:val="hps"/>
        </w:rPr>
        <w:t>të gjelbër dhe më tërheqës.</w:t>
      </w:r>
      <w:r w:rsidRPr="00533FDB">
        <w:t>.</w:t>
      </w:r>
    </w:p>
    <w:p w:rsidR="00EC5335" w:rsidRPr="00533FDB" w:rsidRDefault="00EC5335" w:rsidP="00EC5335">
      <w:pPr>
        <w:jc w:val="both"/>
      </w:pPr>
    </w:p>
    <w:tbl>
      <w:tblPr>
        <w:tblStyle w:val="TableGrid"/>
        <w:tblW w:w="0" w:type="auto"/>
        <w:tblInd w:w="250" w:type="dxa"/>
        <w:tblLook w:val="04A0"/>
      </w:tblPr>
      <w:tblGrid>
        <w:gridCol w:w="4138"/>
        <w:gridCol w:w="1523"/>
        <w:gridCol w:w="1523"/>
        <w:gridCol w:w="1582"/>
      </w:tblGrid>
      <w:tr w:rsidR="008C3AB7" w:rsidRPr="00533FDB" w:rsidTr="005260D9">
        <w:tc>
          <w:tcPr>
            <w:tcW w:w="413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523" w:type="dxa"/>
            <w:vAlign w:val="center"/>
          </w:tcPr>
          <w:p w:rsidR="008C3AB7" w:rsidRPr="00533FDB" w:rsidRDefault="008C3AB7" w:rsidP="00B14AC4">
            <w:pPr>
              <w:spacing w:line="276" w:lineRule="auto"/>
              <w:jc w:val="center"/>
              <w:rPr>
                <w:b/>
                <w:lang w:eastAsia="en-GB"/>
              </w:rPr>
            </w:pPr>
            <w:r w:rsidRPr="00533FDB">
              <w:rPr>
                <w:b/>
                <w:lang w:eastAsia="en-GB"/>
              </w:rPr>
              <w:t>20</w:t>
            </w:r>
            <w:r>
              <w:rPr>
                <w:b/>
                <w:lang w:eastAsia="en-GB"/>
              </w:rPr>
              <w:t>24</w:t>
            </w:r>
          </w:p>
        </w:tc>
        <w:tc>
          <w:tcPr>
            <w:tcW w:w="1523" w:type="dxa"/>
            <w:vAlign w:val="center"/>
          </w:tcPr>
          <w:p w:rsidR="008C3AB7" w:rsidRPr="00533FDB" w:rsidRDefault="008C3AB7" w:rsidP="00B14AC4">
            <w:pPr>
              <w:spacing w:line="276" w:lineRule="auto"/>
              <w:jc w:val="center"/>
              <w:rPr>
                <w:b/>
                <w:lang w:eastAsia="en-GB"/>
              </w:rPr>
            </w:pPr>
            <w:r w:rsidRPr="00533FDB">
              <w:rPr>
                <w:b/>
                <w:lang w:eastAsia="en-GB"/>
              </w:rPr>
              <w:t>20</w:t>
            </w:r>
            <w:r>
              <w:rPr>
                <w:b/>
                <w:lang w:eastAsia="en-GB"/>
              </w:rPr>
              <w:t>25</w:t>
            </w:r>
          </w:p>
        </w:tc>
        <w:tc>
          <w:tcPr>
            <w:tcW w:w="1582" w:type="dxa"/>
            <w:vAlign w:val="center"/>
          </w:tcPr>
          <w:p w:rsidR="008C3AB7" w:rsidRPr="00533FDB" w:rsidRDefault="008C3AB7" w:rsidP="005260D9">
            <w:pPr>
              <w:spacing w:line="276" w:lineRule="auto"/>
              <w:jc w:val="center"/>
              <w:rPr>
                <w:b/>
                <w:lang w:eastAsia="en-GB"/>
              </w:rPr>
            </w:pPr>
            <w:r w:rsidRPr="00533FDB">
              <w:rPr>
                <w:b/>
                <w:lang w:eastAsia="en-GB"/>
              </w:rPr>
              <w:t>20</w:t>
            </w:r>
            <w:r>
              <w:rPr>
                <w:b/>
                <w:lang w:eastAsia="en-GB"/>
              </w:rPr>
              <w:t>26</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Koha për lëshimin e lejes ndërtimore</w:t>
            </w:r>
          </w:p>
        </w:tc>
        <w:tc>
          <w:tcPr>
            <w:tcW w:w="1523" w:type="dxa"/>
            <w:vAlign w:val="center"/>
          </w:tcPr>
          <w:p w:rsidR="008C3AB7" w:rsidRPr="00CF586F" w:rsidRDefault="008C3AB7" w:rsidP="00B14AC4">
            <w:pPr>
              <w:spacing w:line="276" w:lineRule="auto"/>
              <w:jc w:val="center"/>
              <w:rPr>
                <w:lang w:eastAsia="en-GB"/>
              </w:rPr>
            </w:pPr>
            <w:r w:rsidRPr="00CF586F">
              <w:rPr>
                <w:lang w:eastAsia="en-GB"/>
              </w:rPr>
              <w:t>30 ditë</w:t>
            </w:r>
          </w:p>
        </w:tc>
        <w:tc>
          <w:tcPr>
            <w:tcW w:w="1523" w:type="dxa"/>
            <w:vAlign w:val="center"/>
          </w:tcPr>
          <w:p w:rsidR="008C3AB7" w:rsidRPr="00CF586F" w:rsidRDefault="008C3AB7" w:rsidP="00B14AC4">
            <w:pPr>
              <w:spacing w:line="276" w:lineRule="auto"/>
              <w:jc w:val="center"/>
              <w:rPr>
                <w:lang w:eastAsia="en-GB"/>
              </w:rPr>
            </w:pPr>
            <w:r w:rsidRPr="00CF586F">
              <w:rPr>
                <w:lang w:eastAsia="en-GB"/>
              </w:rPr>
              <w:t>30 ditë</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30 ditë</w:t>
            </w:r>
          </w:p>
        </w:tc>
      </w:tr>
      <w:tr w:rsidR="008C3AB7" w:rsidRPr="00533FDB" w:rsidTr="005260D9">
        <w:trPr>
          <w:trHeight w:val="616"/>
        </w:trPr>
        <w:tc>
          <w:tcPr>
            <w:tcW w:w="4138" w:type="dxa"/>
            <w:vAlign w:val="center"/>
          </w:tcPr>
          <w:p w:rsidR="008C3AB7" w:rsidRPr="00533FDB" w:rsidRDefault="008C3AB7" w:rsidP="005260D9">
            <w:pPr>
              <w:spacing w:line="276" w:lineRule="auto"/>
              <w:rPr>
                <w:lang w:eastAsia="en-GB"/>
              </w:rPr>
            </w:pPr>
            <w:r w:rsidRPr="00533FDB">
              <w:rPr>
                <w:lang w:eastAsia="en-GB"/>
              </w:rPr>
              <w:t>% e lejeve të lëshuara brenda afatit ligjore</w:t>
            </w:r>
          </w:p>
        </w:tc>
        <w:tc>
          <w:tcPr>
            <w:tcW w:w="1523" w:type="dxa"/>
            <w:vAlign w:val="center"/>
          </w:tcPr>
          <w:p w:rsidR="008C3AB7" w:rsidRPr="00CF586F" w:rsidRDefault="008C3AB7" w:rsidP="00B14AC4">
            <w:pPr>
              <w:spacing w:line="276" w:lineRule="auto"/>
              <w:jc w:val="center"/>
              <w:rPr>
                <w:lang w:eastAsia="en-GB"/>
              </w:rPr>
            </w:pPr>
            <w:r w:rsidRPr="00CF586F">
              <w:rPr>
                <w:lang w:eastAsia="en-GB"/>
              </w:rPr>
              <w:t>9</w:t>
            </w:r>
            <w:r>
              <w:rPr>
                <w:lang w:eastAsia="en-GB"/>
              </w:rPr>
              <w:t>5</w:t>
            </w:r>
          </w:p>
        </w:tc>
        <w:tc>
          <w:tcPr>
            <w:tcW w:w="1523" w:type="dxa"/>
            <w:vAlign w:val="center"/>
          </w:tcPr>
          <w:p w:rsidR="008C3AB7" w:rsidRPr="00CF586F" w:rsidRDefault="008C3AB7" w:rsidP="00B14AC4">
            <w:pPr>
              <w:spacing w:line="276" w:lineRule="auto"/>
              <w:jc w:val="center"/>
              <w:rPr>
                <w:lang w:eastAsia="en-GB"/>
              </w:rPr>
            </w:pPr>
            <w:r w:rsidRPr="00CF586F">
              <w:rPr>
                <w:lang w:eastAsia="en-GB"/>
              </w:rPr>
              <w:t>9</w:t>
            </w:r>
            <w:r>
              <w:rPr>
                <w:lang w:eastAsia="en-GB"/>
              </w:rPr>
              <w:t>7</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9</w:t>
            </w:r>
            <w:r>
              <w:rPr>
                <w:lang w:eastAsia="en-GB"/>
              </w:rPr>
              <w:t>8</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Koha e nevojshme për lëshimin e certifikatës së inspektimit nga dita e kërkesës së qytetarit</w:t>
            </w:r>
            <w:r>
              <w:rPr>
                <w:lang w:eastAsia="en-GB"/>
              </w:rPr>
              <w:t>/qytetares</w:t>
            </w:r>
            <w:r w:rsidRPr="00533FDB">
              <w:rPr>
                <w:lang w:eastAsia="en-GB"/>
              </w:rPr>
              <w:t>për lëshimin e certifikatës</w:t>
            </w:r>
          </w:p>
        </w:tc>
        <w:tc>
          <w:tcPr>
            <w:tcW w:w="1523" w:type="dxa"/>
            <w:vAlign w:val="center"/>
          </w:tcPr>
          <w:p w:rsidR="008C3AB7" w:rsidRPr="00CF586F" w:rsidRDefault="008C3AB7" w:rsidP="00B14AC4">
            <w:pPr>
              <w:spacing w:line="276" w:lineRule="auto"/>
              <w:jc w:val="center"/>
              <w:rPr>
                <w:lang w:eastAsia="en-GB"/>
              </w:rPr>
            </w:pPr>
            <w:r w:rsidRPr="00CF586F">
              <w:rPr>
                <w:lang w:eastAsia="en-GB"/>
              </w:rPr>
              <w:t>25 ditë</w:t>
            </w:r>
          </w:p>
        </w:tc>
        <w:tc>
          <w:tcPr>
            <w:tcW w:w="1523" w:type="dxa"/>
            <w:vAlign w:val="center"/>
          </w:tcPr>
          <w:p w:rsidR="008C3AB7" w:rsidRPr="00CF586F" w:rsidRDefault="008C3AB7" w:rsidP="00B14AC4">
            <w:pPr>
              <w:spacing w:line="276" w:lineRule="auto"/>
              <w:jc w:val="center"/>
              <w:rPr>
                <w:lang w:eastAsia="en-GB"/>
              </w:rPr>
            </w:pPr>
            <w:r w:rsidRPr="00CF586F">
              <w:rPr>
                <w:lang w:eastAsia="en-GB"/>
              </w:rPr>
              <w:t>20 ditë</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20 ditë</w:t>
            </w:r>
          </w:p>
        </w:tc>
      </w:tr>
    </w:tbl>
    <w:p w:rsidR="00EC5335" w:rsidRPr="00533FDB" w:rsidRDefault="00EC5335" w:rsidP="00EC5335">
      <w:pPr>
        <w:jc w:val="both"/>
        <w:rPr>
          <w:rStyle w:val="hps"/>
          <w:b/>
        </w:rPr>
      </w:pPr>
    </w:p>
    <w:p w:rsidR="00EC5335" w:rsidRPr="00533FDB" w:rsidRDefault="00EC5335" w:rsidP="00EC5335">
      <w:pPr>
        <w:jc w:val="both"/>
        <w:rPr>
          <w:rStyle w:val="hps"/>
          <w:b/>
        </w:rPr>
      </w:pPr>
      <w:r w:rsidRPr="00533FDB">
        <w:rPr>
          <w:rStyle w:val="hps"/>
          <w:b/>
        </w:rPr>
        <w:t>Drejtoria e Bujqësisë</w:t>
      </w:r>
      <w:r>
        <w:rPr>
          <w:rStyle w:val="hps"/>
          <w:b/>
        </w:rPr>
        <w:t xml:space="preserve"> , pylltari dhe zhvillim rural</w:t>
      </w:r>
    </w:p>
    <w:p w:rsidR="00EC5335" w:rsidRPr="00533FDB" w:rsidRDefault="00EC5335" w:rsidP="00EC5335">
      <w:pPr>
        <w:jc w:val="both"/>
        <w:rPr>
          <w:rStyle w:val="hps"/>
          <w:b/>
        </w:rPr>
      </w:pPr>
    </w:p>
    <w:p w:rsidR="00EC5335" w:rsidRPr="00533FDB" w:rsidRDefault="00EC5335" w:rsidP="00EC5335">
      <w:pPr>
        <w:jc w:val="both"/>
        <w:rPr>
          <w:rStyle w:val="hps"/>
        </w:rPr>
      </w:pPr>
      <w:r w:rsidRPr="00533FDB">
        <w:rPr>
          <w:rStyle w:val="hps"/>
          <w:b/>
        </w:rPr>
        <w:t>Misioni:</w:t>
      </w:r>
      <w:r w:rsidRPr="00533FDB">
        <w:rPr>
          <w:rStyle w:val="hps"/>
        </w:rPr>
        <w:t>Për të krijuar ambient tërheqës,</w:t>
      </w:r>
      <w:r w:rsidRPr="00533FDB">
        <w:t xml:space="preserve"> bashkësi </w:t>
      </w:r>
      <w:r w:rsidRPr="00533FDB">
        <w:rPr>
          <w:rStyle w:val="hps"/>
        </w:rPr>
        <w:t>ekonomikisht të qëndrueshëm</w:t>
      </w:r>
      <w:r w:rsidRPr="00533FDB">
        <w:t xml:space="preserve"> si </w:t>
      </w:r>
      <w:r w:rsidRPr="00533FDB">
        <w:rPr>
          <w:rStyle w:val="hps"/>
        </w:rPr>
        <w:t>dhe ambient të qëndrueshëm bujqësor.</w:t>
      </w:r>
    </w:p>
    <w:p w:rsidR="00EC5335" w:rsidRPr="00533FDB" w:rsidRDefault="00EC5335" w:rsidP="00EC5335">
      <w:pPr>
        <w:jc w:val="both"/>
        <w:rPr>
          <w:rStyle w:val="hps"/>
        </w:rPr>
      </w:pPr>
      <w:r w:rsidRPr="00533FDB">
        <w:rPr>
          <w:rStyle w:val="hps"/>
          <w:b/>
        </w:rPr>
        <w:t>Vizioni:</w:t>
      </w:r>
      <w:r w:rsidRPr="00533FDB">
        <w:rPr>
          <w:rStyle w:val="hps"/>
        </w:rPr>
        <w:t>Qëllimi ynë kryesor është për të siguruar që numri maksimal i familjeve në zonat e fshatrave dhe sidomos fermat familjare do të zhvillohen dhe mbajnë një bazë ekonomike</w:t>
      </w:r>
      <w:r w:rsidRPr="00533FDB">
        <w:t xml:space="preserve"> t</w:t>
      </w:r>
      <w:r w:rsidRPr="00533FDB">
        <w:rPr>
          <w:rStyle w:val="hps"/>
        </w:rPr>
        <w:t>ë qëndrueshme brenda komunës</w:t>
      </w:r>
      <w:r w:rsidRPr="00533FDB">
        <w:t xml:space="preserve">. </w:t>
      </w:r>
      <w:r w:rsidRPr="00533FDB">
        <w:rPr>
          <w:rStyle w:val="hps"/>
        </w:rPr>
        <w:t>Ne planifikojmë</w:t>
      </w:r>
      <w:r w:rsidRPr="00533FDB">
        <w:t xml:space="preserve"> dhe </w:t>
      </w:r>
      <w:r w:rsidRPr="00533FDB">
        <w:rPr>
          <w:rStyle w:val="hps"/>
        </w:rPr>
        <w:t xml:space="preserve">ta bëjmë këtë duke mbrojtur tokën bujqësore për mes mbajtjes se </w:t>
      </w:r>
      <w:r w:rsidRPr="00533FDB">
        <w:t xml:space="preserve">të dhënave </w:t>
      </w:r>
      <w:r w:rsidRPr="00533FDB">
        <w:rPr>
          <w:rStyle w:val="hps"/>
        </w:rPr>
        <w:t>të sakta të përdorimit të tokës bujqësore dhe pronësisë së këtyre pronave.Ne do të bashkëpunojmë me bankat komerciale</w:t>
      </w:r>
      <w:r w:rsidRPr="00533FDB">
        <w:t xml:space="preserve">, </w:t>
      </w:r>
      <w:r w:rsidRPr="00533FDB">
        <w:rPr>
          <w:rStyle w:val="hps"/>
        </w:rPr>
        <w:t>për të shqyrtuar format e kreditimit për fermerët, dhe për të stimuluar dhe promovuar blerjet blegtorale dhe zhvillimin bujqësor në këto mjedise</w:t>
      </w:r>
      <w:r w:rsidRPr="00533FDB">
        <w:t xml:space="preserve">. </w:t>
      </w:r>
      <w:r w:rsidRPr="00533FDB">
        <w:rPr>
          <w:rStyle w:val="hps"/>
        </w:rPr>
        <w:t>Ne gjithashtu do tëofrojmë mbështetje veterinare për fermerët për të reduktuar sëmundjet</w:t>
      </w:r>
      <w:r w:rsidRPr="00533FDB">
        <w:t xml:space="preserve"> n</w:t>
      </w:r>
      <w:r w:rsidRPr="00533FDB">
        <w:rPr>
          <w:rStyle w:val="hps"/>
        </w:rPr>
        <w:t>ë blegtori</w:t>
      </w:r>
      <w:r w:rsidRPr="00533FDB">
        <w:t xml:space="preserve">. </w:t>
      </w:r>
      <w:r w:rsidRPr="00533FDB">
        <w:rPr>
          <w:rStyle w:val="hps"/>
        </w:rPr>
        <w:t>Ne do të promovojmëmbrojtjen emjedisit tonë natyro dhe të zbatojmë legjislacionin përkatës në fushën e mjedisit</w:t>
      </w:r>
      <w:r w:rsidRPr="00533FDB">
        <w:t xml:space="preserve"> dhe </w:t>
      </w:r>
      <w:r w:rsidRPr="00533FDB">
        <w:rPr>
          <w:rStyle w:val="hps"/>
        </w:rPr>
        <w:t xml:space="preserve">ruajtjes së pyjeve. </w:t>
      </w:r>
    </w:p>
    <w:tbl>
      <w:tblPr>
        <w:tblStyle w:val="TableGrid"/>
        <w:tblW w:w="0" w:type="auto"/>
        <w:tblInd w:w="250" w:type="dxa"/>
        <w:tblLook w:val="04A0"/>
      </w:tblPr>
      <w:tblGrid>
        <w:gridCol w:w="4138"/>
        <w:gridCol w:w="1523"/>
        <w:gridCol w:w="1523"/>
        <w:gridCol w:w="1582"/>
      </w:tblGrid>
      <w:tr w:rsidR="008C3AB7" w:rsidRPr="00533FDB" w:rsidTr="005260D9">
        <w:tc>
          <w:tcPr>
            <w:tcW w:w="413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523" w:type="dxa"/>
            <w:vAlign w:val="center"/>
          </w:tcPr>
          <w:p w:rsidR="008C3AB7" w:rsidRPr="00533FDB" w:rsidRDefault="008C3AB7" w:rsidP="00B14AC4">
            <w:pPr>
              <w:spacing w:line="276" w:lineRule="auto"/>
              <w:jc w:val="center"/>
              <w:rPr>
                <w:b/>
                <w:lang w:eastAsia="en-GB"/>
              </w:rPr>
            </w:pPr>
            <w:r w:rsidRPr="00533FDB">
              <w:rPr>
                <w:b/>
                <w:lang w:eastAsia="en-GB"/>
              </w:rPr>
              <w:t>20</w:t>
            </w:r>
            <w:r>
              <w:rPr>
                <w:b/>
                <w:lang w:eastAsia="en-GB"/>
              </w:rPr>
              <w:t>24</w:t>
            </w:r>
          </w:p>
        </w:tc>
        <w:tc>
          <w:tcPr>
            <w:tcW w:w="1523" w:type="dxa"/>
            <w:vAlign w:val="center"/>
          </w:tcPr>
          <w:p w:rsidR="008C3AB7" w:rsidRPr="00533FDB" w:rsidRDefault="008C3AB7" w:rsidP="00B14AC4">
            <w:pPr>
              <w:spacing w:line="276" w:lineRule="auto"/>
              <w:jc w:val="center"/>
              <w:rPr>
                <w:b/>
                <w:lang w:eastAsia="en-GB"/>
              </w:rPr>
            </w:pPr>
            <w:r w:rsidRPr="00533FDB">
              <w:rPr>
                <w:b/>
                <w:lang w:eastAsia="en-GB"/>
              </w:rPr>
              <w:t>20</w:t>
            </w:r>
            <w:r>
              <w:rPr>
                <w:b/>
                <w:lang w:eastAsia="en-GB"/>
              </w:rPr>
              <w:t>25</w:t>
            </w:r>
          </w:p>
        </w:tc>
        <w:tc>
          <w:tcPr>
            <w:tcW w:w="1582" w:type="dxa"/>
            <w:vAlign w:val="center"/>
          </w:tcPr>
          <w:p w:rsidR="008C3AB7" w:rsidRPr="00533FDB" w:rsidRDefault="008C3AB7" w:rsidP="005260D9">
            <w:pPr>
              <w:spacing w:line="276" w:lineRule="auto"/>
              <w:jc w:val="center"/>
              <w:rPr>
                <w:b/>
                <w:lang w:eastAsia="en-GB"/>
              </w:rPr>
            </w:pPr>
            <w:r w:rsidRPr="00533FDB">
              <w:rPr>
                <w:b/>
                <w:lang w:eastAsia="en-GB"/>
              </w:rPr>
              <w:t>20</w:t>
            </w:r>
            <w:r>
              <w:rPr>
                <w:b/>
                <w:lang w:eastAsia="en-GB"/>
              </w:rPr>
              <w:t>26</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 e tokës bujqësore që është duke u kultivuar</w:t>
            </w:r>
          </w:p>
        </w:tc>
        <w:tc>
          <w:tcPr>
            <w:tcW w:w="1523" w:type="dxa"/>
            <w:vAlign w:val="center"/>
          </w:tcPr>
          <w:p w:rsidR="008C3AB7" w:rsidRPr="00CF586F" w:rsidRDefault="008C3AB7" w:rsidP="00B14AC4">
            <w:pPr>
              <w:spacing w:line="276" w:lineRule="auto"/>
              <w:jc w:val="center"/>
              <w:rPr>
                <w:lang w:eastAsia="en-GB"/>
              </w:rPr>
            </w:pPr>
            <w:r w:rsidRPr="00CF586F">
              <w:rPr>
                <w:lang w:eastAsia="en-GB"/>
              </w:rPr>
              <w:t>97</w:t>
            </w:r>
          </w:p>
        </w:tc>
        <w:tc>
          <w:tcPr>
            <w:tcW w:w="1523" w:type="dxa"/>
            <w:vAlign w:val="center"/>
          </w:tcPr>
          <w:p w:rsidR="008C3AB7" w:rsidRPr="00CF586F" w:rsidRDefault="008C3AB7" w:rsidP="00B14AC4">
            <w:pPr>
              <w:spacing w:line="276" w:lineRule="auto"/>
              <w:jc w:val="center"/>
              <w:rPr>
                <w:lang w:eastAsia="en-GB"/>
              </w:rPr>
            </w:pPr>
            <w:r w:rsidRPr="00CF586F">
              <w:rPr>
                <w:lang w:eastAsia="en-GB"/>
              </w:rPr>
              <w:t>99</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99</w:t>
            </w:r>
          </w:p>
        </w:tc>
      </w:tr>
      <w:tr w:rsidR="008C3AB7" w:rsidRPr="00533FDB" w:rsidTr="005260D9">
        <w:trPr>
          <w:trHeight w:val="616"/>
        </w:trPr>
        <w:tc>
          <w:tcPr>
            <w:tcW w:w="4138" w:type="dxa"/>
            <w:vAlign w:val="center"/>
          </w:tcPr>
          <w:p w:rsidR="008C3AB7" w:rsidRPr="00533FDB" w:rsidRDefault="008C3AB7" w:rsidP="005260D9">
            <w:pPr>
              <w:spacing w:line="276" w:lineRule="auto"/>
              <w:rPr>
                <w:lang w:eastAsia="en-GB"/>
              </w:rPr>
            </w:pPr>
            <w:r w:rsidRPr="00533FDB">
              <w:rPr>
                <w:lang w:eastAsia="en-GB"/>
              </w:rPr>
              <w:lastRenderedPageBreak/>
              <w:t xml:space="preserve">% e tokës bujqësore që është duke u </w:t>
            </w:r>
            <w:r>
              <w:rPr>
                <w:lang w:eastAsia="en-GB"/>
              </w:rPr>
              <w:t>ujitur</w:t>
            </w:r>
          </w:p>
        </w:tc>
        <w:tc>
          <w:tcPr>
            <w:tcW w:w="1523" w:type="dxa"/>
            <w:vAlign w:val="center"/>
          </w:tcPr>
          <w:p w:rsidR="008C3AB7" w:rsidRPr="00CF586F" w:rsidRDefault="008C3AB7" w:rsidP="00B14AC4">
            <w:pPr>
              <w:spacing w:line="276" w:lineRule="auto"/>
              <w:jc w:val="center"/>
              <w:rPr>
                <w:lang w:eastAsia="en-GB"/>
              </w:rPr>
            </w:pPr>
            <w:r w:rsidRPr="00CF586F">
              <w:rPr>
                <w:lang w:eastAsia="en-GB"/>
              </w:rPr>
              <w:t>35</w:t>
            </w:r>
          </w:p>
        </w:tc>
        <w:tc>
          <w:tcPr>
            <w:tcW w:w="1523" w:type="dxa"/>
            <w:vAlign w:val="center"/>
          </w:tcPr>
          <w:p w:rsidR="008C3AB7" w:rsidRPr="00CF586F" w:rsidRDefault="008C3AB7" w:rsidP="00B14AC4">
            <w:pPr>
              <w:spacing w:line="276" w:lineRule="auto"/>
              <w:jc w:val="center"/>
              <w:rPr>
                <w:lang w:eastAsia="en-GB"/>
              </w:rPr>
            </w:pPr>
            <w:r>
              <w:rPr>
                <w:lang w:eastAsia="en-GB"/>
              </w:rPr>
              <w:t>37</w:t>
            </w:r>
          </w:p>
        </w:tc>
        <w:tc>
          <w:tcPr>
            <w:tcW w:w="1582" w:type="dxa"/>
            <w:vAlign w:val="center"/>
          </w:tcPr>
          <w:p w:rsidR="008C3AB7" w:rsidRPr="00CF586F" w:rsidRDefault="008C3AB7" w:rsidP="005260D9">
            <w:pPr>
              <w:spacing w:line="276" w:lineRule="auto"/>
              <w:jc w:val="center"/>
              <w:rPr>
                <w:lang w:eastAsia="en-GB"/>
              </w:rPr>
            </w:pPr>
            <w:r>
              <w:rPr>
                <w:lang w:eastAsia="en-GB"/>
              </w:rPr>
              <w:t>38</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 xml:space="preserve">% e </w:t>
            </w:r>
            <w:r>
              <w:rPr>
                <w:lang w:eastAsia="en-GB"/>
              </w:rPr>
              <w:t xml:space="preserve"> rritjës së rendimenteve për ha </w:t>
            </w:r>
          </w:p>
        </w:tc>
        <w:tc>
          <w:tcPr>
            <w:tcW w:w="1523" w:type="dxa"/>
            <w:vAlign w:val="center"/>
          </w:tcPr>
          <w:p w:rsidR="008C3AB7" w:rsidRPr="00CF586F" w:rsidRDefault="008C3AB7" w:rsidP="00B14AC4">
            <w:pPr>
              <w:spacing w:line="276" w:lineRule="auto"/>
              <w:jc w:val="center"/>
              <w:rPr>
                <w:lang w:eastAsia="en-GB"/>
              </w:rPr>
            </w:pPr>
            <w:r>
              <w:rPr>
                <w:lang w:eastAsia="en-GB"/>
              </w:rPr>
              <w:t>7.84</w:t>
            </w:r>
          </w:p>
        </w:tc>
        <w:tc>
          <w:tcPr>
            <w:tcW w:w="1523" w:type="dxa"/>
            <w:vAlign w:val="center"/>
          </w:tcPr>
          <w:p w:rsidR="008C3AB7" w:rsidRPr="00CF586F" w:rsidRDefault="008C3AB7" w:rsidP="00B14AC4">
            <w:pPr>
              <w:spacing w:line="276" w:lineRule="auto"/>
              <w:jc w:val="center"/>
              <w:rPr>
                <w:lang w:eastAsia="en-GB"/>
              </w:rPr>
            </w:pPr>
            <w:r>
              <w:rPr>
                <w:lang w:eastAsia="en-GB"/>
              </w:rPr>
              <w:t>8.5</w:t>
            </w:r>
          </w:p>
        </w:tc>
        <w:tc>
          <w:tcPr>
            <w:tcW w:w="1582" w:type="dxa"/>
            <w:vAlign w:val="center"/>
          </w:tcPr>
          <w:p w:rsidR="008C3AB7" w:rsidRPr="00CF586F" w:rsidRDefault="008C3AB7" w:rsidP="005260D9">
            <w:pPr>
              <w:spacing w:line="276" w:lineRule="auto"/>
              <w:jc w:val="center"/>
              <w:rPr>
                <w:lang w:eastAsia="en-GB"/>
              </w:rPr>
            </w:pPr>
            <w:r>
              <w:rPr>
                <w:lang w:eastAsia="en-GB"/>
              </w:rPr>
              <w:t>8.7</w:t>
            </w:r>
          </w:p>
        </w:tc>
      </w:tr>
    </w:tbl>
    <w:p w:rsidR="00EC5335" w:rsidRPr="00533FDB" w:rsidRDefault="00EC5335" w:rsidP="00EC5335">
      <w:pPr>
        <w:jc w:val="both"/>
        <w:rPr>
          <w:rStyle w:val="hps"/>
        </w:rPr>
      </w:pPr>
    </w:p>
    <w:p w:rsidR="00EC5335" w:rsidRPr="00533FDB" w:rsidRDefault="00EC5335" w:rsidP="00EC5335">
      <w:r w:rsidRPr="00533FDB">
        <w:rPr>
          <w:rStyle w:val="hps"/>
          <w:b/>
        </w:rPr>
        <w:t>Drejtoria e Arsimit</w:t>
      </w:r>
      <w:r>
        <w:rPr>
          <w:rStyle w:val="hps"/>
          <w:b/>
        </w:rPr>
        <w:t xml:space="preserve"> </w:t>
      </w:r>
      <w:r w:rsidRPr="00533FDB">
        <w:rPr>
          <w:rStyle w:val="hps"/>
          <w:b/>
        </w:rPr>
        <w:t>dhe Shkencës</w:t>
      </w:r>
      <w:r w:rsidRPr="00533FDB">
        <w:br/>
      </w:r>
    </w:p>
    <w:p w:rsidR="00EC5335" w:rsidRPr="00533FDB" w:rsidRDefault="00EC5335" w:rsidP="00EC5335">
      <w:r w:rsidRPr="00533FDB">
        <w:rPr>
          <w:rStyle w:val="hps"/>
          <w:b/>
        </w:rPr>
        <w:t>Misioni:</w:t>
      </w:r>
      <w:r w:rsidRPr="00533FDB">
        <w:rPr>
          <w:rStyle w:val="hps"/>
        </w:rPr>
        <w:t xml:space="preserve">Çdo personi do duhet t’i mundësohet </w:t>
      </w:r>
      <w:r w:rsidRPr="00533FDB">
        <w:t xml:space="preserve">ekspozimi ndaj </w:t>
      </w:r>
      <w:r w:rsidRPr="00533FDB">
        <w:rPr>
          <w:rStyle w:val="hps"/>
        </w:rPr>
        <w:t>sportit dhe kulturës nëpërmjet</w:t>
      </w:r>
      <w:r w:rsidRPr="00533FDB">
        <w:t xml:space="preserve"> përvojave </w:t>
      </w:r>
      <w:r w:rsidRPr="00533FDB">
        <w:rPr>
          <w:rStyle w:val="hps"/>
        </w:rPr>
        <w:t>të të nxënit pozitiv, dhe do të stimulohet për arritjet e tij / saj të plota</w:t>
      </w:r>
      <w:r w:rsidRPr="00533FDB">
        <w:t xml:space="preserve">, veprime të cilat do ju japin atyre besim dhe do të </w:t>
      </w:r>
      <w:r w:rsidRPr="00533FDB">
        <w:rPr>
          <w:rStyle w:val="hps"/>
        </w:rPr>
        <w:t>gjejnë vet përmbushje me atë që merren</w:t>
      </w:r>
      <w:r w:rsidRPr="00533FDB">
        <w:t xml:space="preserve">. </w:t>
      </w:r>
    </w:p>
    <w:p w:rsidR="00EC5335" w:rsidRPr="00533FDB" w:rsidRDefault="00EC5335" w:rsidP="00EC5335">
      <w:pPr>
        <w:jc w:val="both"/>
      </w:pPr>
      <w:r w:rsidRPr="00533FDB">
        <w:rPr>
          <w:rStyle w:val="hps"/>
          <w:b/>
        </w:rPr>
        <w:t>Vizioni:</w:t>
      </w:r>
      <w:r w:rsidRPr="00533FDB">
        <w:rPr>
          <w:rStyle w:val="hps"/>
        </w:rPr>
        <w:t>Qëllimi ynë është që të sigurojmë qasje të barabartë për të gjithë fëmijët</w:t>
      </w:r>
      <w:r>
        <w:rPr>
          <w:rStyle w:val="hps"/>
        </w:rPr>
        <w:t xml:space="preserve"> (7631 vajza dhe 8032 djem)</w:t>
      </w:r>
      <w:r w:rsidRPr="00533FDB">
        <w:rPr>
          <w:rStyle w:val="hps"/>
        </w:rPr>
        <w:t xml:space="preserve"> brenda komunës, n</w:t>
      </w:r>
      <w:r w:rsidRPr="00533FDB">
        <w:t>ë</w:t>
      </w:r>
      <w:r w:rsidRPr="00533FDB">
        <w:rPr>
          <w:rStyle w:val="hps"/>
        </w:rPr>
        <w:t xml:space="preserve"> sistemin e arsimit cilësor,parashkollor</w:t>
      </w:r>
      <w:r w:rsidRPr="00533FDB">
        <w:t xml:space="preserve">, </w:t>
      </w:r>
      <w:r w:rsidRPr="00533FDB">
        <w:rPr>
          <w:rStyle w:val="hps"/>
        </w:rPr>
        <w:t>fillor dhe atë të mesëm</w:t>
      </w:r>
      <w:r w:rsidRPr="00533FDB">
        <w:t xml:space="preserve">. </w:t>
      </w:r>
      <w:r w:rsidRPr="00533FDB">
        <w:rPr>
          <w:rStyle w:val="hps"/>
        </w:rPr>
        <w:t>Ne gjithashtu</w:t>
      </w:r>
      <w:r w:rsidRPr="00533FDB">
        <w:t xml:space="preserve"> do </w:t>
      </w:r>
      <w:r w:rsidRPr="00533FDB">
        <w:rPr>
          <w:rStyle w:val="hps"/>
        </w:rPr>
        <w:t>të mbështesim sigurimin e edukimit të mëtejshëm për të rriturit</w:t>
      </w:r>
      <w:r w:rsidRPr="00533FDB">
        <w:t xml:space="preserve">. </w:t>
      </w:r>
      <w:r w:rsidRPr="00533FDB">
        <w:rPr>
          <w:rStyle w:val="hps"/>
        </w:rPr>
        <w:t>Për ta bërë këtë ne kemi siguruar zbatimin e rregullores kombëtare</w:t>
      </w:r>
      <w:r w:rsidRPr="00533FDB">
        <w:t xml:space="preserve"> dhe l</w:t>
      </w:r>
      <w:r w:rsidRPr="00533FDB">
        <w:rPr>
          <w:rStyle w:val="hps"/>
        </w:rPr>
        <w:t>egjislacionit të duhur arsimor</w:t>
      </w:r>
      <w:r w:rsidRPr="00533FDB">
        <w:t xml:space="preserve">, </w:t>
      </w:r>
      <w:r w:rsidRPr="00533FDB">
        <w:rPr>
          <w:rStyle w:val="hps"/>
        </w:rPr>
        <w:t>dhe politikat gjegjëse si rezultat</w:t>
      </w:r>
      <w:r w:rsidRPr="00533FDB">
        <w:t xml:space="preserve">. </w:t>
      </w:r>
      <w:r w:rsidRPr="00533FDB">
        <w:rPr>
          <w:rStyle w:val="hps"/>
        </w:rPr>
        <w:t>Ne  marrim pjesë në</w:t>
      </w:r>
      <w:r w:rsidRPr="00533FDB">
        <w:t xml:space="preserve"> për</w:t>
      </w:r>
      <w:r w:rsidRPr="00533FDB">
        <w:rPr>
          <w:rStyle w:val="hps"/>
        </w:rPr>
        <w:t>zgjedhjen e stafit dhe drejtorëve të shkollave për të siguruar se profesionistët dhe të kualifikuarit janë të punësuar për të mësuar qytetarët tanë, të rinjtë dhe të moshuarit</w:t>
      </w:r>
      <w:r w:rsidRPr="00533FDB">
        <w:t xml:space="preserve">. </w:t>
      </w:r>
      <w:r w:rsidRPr="00533FDB">
        <w:rPr>
          <w:rStyle w:val="hps"/>
        </w:rPr>
        <w:t>Ne</w:t>
      </w:r>
      <w:r w:rsidRPr="00533FDB">
        <w:t xml:space="preserve"> i </w:t>
      </w:r>
      <w:r w:rsidRPr="00533FDB">
        <w:rPr>
          <w:rStyle w:val="hps"/>
        </w:rPr>
        <w:t>mbajmë të gjitha shënimet e nevojshme komunale të arsimit dhe statistikat për të matur nivelin e cilësisë se arsimit që ofrohet nga komuna.Ne komunikojmë hapur me publikun për të gjitha çështjet që lidhen me politikën e arsimit dhe të procesit</w:t>
      </w:r>
      <w:r w:rsidRPr="00533FDB">
        <w:t xml:space="preserve"> për</w:t>
      </w:r>
      <w:r w:rsidRPr="00533FDB">
        <w:rPr>
          <w:rStyle w:val="hps"/>
        </w:rPr>
        <w:t>brenda komunës</w:t>
      </w:r>
      <w:r w:rsidRPr="00533FDB">
        <w:t xml:space="preserve">. </w:t>
      </w:r>
    </w:p>
    <w:p w:rsidR="00EC5335" w:rsidRPr="00533FDB" w:rsidRDefault="00EC5335" w:rsidP="00EC5335">
      <w:pPr>
        <w:jc w:val="both"/>
        <w:rPr>
          <w:rStyle w:val="hps"/>
        </w:rPr>
      </w:pPr>
    </w:p>
    <w:tbl>
      <w:tblPr>
        <w:tblStyle w:val="TableGrid"/>
        <w:tblW w:w="0" w:type="auto"/>
        <w:tblInd w:w="250" w:type="dxa"/>
        <w:tblLook w:val="04A0"/>
      </w:tblPr>
      <w:tblGrid>
        <w:gridCol w:w="4138"/>
        <w:gridCol w:w="1523"/>
        <w:gridCol w:w="1523"/>
        <w:gridCol w:w="1582"/>
      </w:tblGrid>
      <w:tr w:rsidR="00EC5335" w:rsidRPr="00533FDB" w:rsidTr="005260D9">
        <w:tc>
          <w:tcPr>
            <w:tcW w:w="4138" w:type="dxa"/>
            <w:vAlign w:val="center"/>
          </w:tcPr>
          <w:p w:rsidR="00EC5335" w:rsidRPr="00533FDB" w:rsidRDefault="00EC5335" w:rsidP="005260D9">
            <w:pPr>
              <w:spacing w:line="276" w:lineRule="auto"/>
              <w:jc w:val="center"/>
              <w:rPr>
                <w:b/>
                <w:lang w:eastAsia="en-GB"/>
              </w:rPr>
            </w:pPr>
            <w:r w:rsidRPr="00533FDB">
              <w:rPr>
                <w:b/>
                <w:lang w:eastAsia="en-GB"/>
              </w:rPr>
              <w:t>Indikatori</w:t>
            </w:r>
          </w:p>
        </w:tc>
        <w:tc>
          <w:tcPr>
            <w:tcW w:w="1523" w:type="dxa"/>
            <w:vAlign w:val="center"/>
          </w:tcPr>
          <w:p w:rsidR="00EC5335" w:rsidRPr="00533FDB" w:rsidRDefault="00EC5335" w:rsidP="005260D9">
            <w:pPr>
              <w:spacing w:line="276" w:lineRule="auto"/>
              <w:jc w:val="center"/>
              <w:rPr>
                <w:b/>
                <w:lang w:eastAsia="en-GB"/>
              </w:rPr>
            </w:pPr>
            <w:r>
              <w:rPr>
                <w:b/>
                <w:lang w:eastAsia="en-GB"/>
              </w:rPr>
              <w:t>202</w:t>
            </w:r>
            <w:r w:rsidR="008C3AB7">
              <w:rPr>
                <w:b/>
                <w:lang w:eastAsia="en-GB"/>
              </w:rPr>
              <w:t>4</w:t>
            </w:r>
          </w:p>
        </w:tc>
        <w:tc>
          <w:tcPr>
            <w:tcW w:w="1523" w:type="dxa"/>
            <w:vAlign w:val="center"/>
          </w:tcPr>
          <w:p w:rsidR="00EC5335" w:rsidRPr="00533FDB" w:rsidRDefault="00EC5335" w:rsidP="005260D9">
            <w:pPr>
              <w:spacing w:line="276" w:lineRule="auto"/>
              <w:jc w:val="center"/>
              <w:rPr>
                <w:b/>
                <w:lang w:eastAsia="en-GB"/>
              </w:rPr>
            </w:pPr>
            <w:r>
              <w:rPr>
                <w:b/>
                <w:lang w:eastAsia="en-GB"/>
              </w:rPr>
              <w:t>202</w:t>
            </w:r>
            <w:r w:rsidR="008C3AB7">
              <w:rPr>
                <w:b/>
                <w:lang w:eastAsia="en-GB"/>
              </w:rPr>
              <w:t>5</w:t>
            </w:r>
          </w:p>
        </w:tc>
        <w:tc>
          <w:tcPr>
            <w:tcW w:w="1582" w:type="dxa"/>
            <w:vAlign w:val="center"/>
          </w:tcPr>
          <w:p w:rsidR="00EC5335" w:rsidRPr="00533FDB" w:rsidRDefault="00EC5335" w:rsidP="005260D9">
            <w:pPr>
              <w:spacing w:line="276" w:lineRule="auto"/>
              <w:jc w:val="center"/>
              <w:rPr>
                <w:b/>
                <w:lang w:eastAsia="en-GB"/>
              </w:rPr>
            </w:pPr>
            <w:r>
              <w:rPr>
                <w:b/>
                <w:lang w:eastAsia="en-GB"/>
              </w:rPr>
              <w:t>202</w:t>
            </w:r>
            <w:r w:rsidR="008C3AB7">
              <w:rPr>
                <w:b/>
                <w:lang w:eastAsia="en-GB"/>
              </w:rPr>
              <w:t>6</w:t>
            </w:r>
          </w:p>
        </w:tc>
      </w:tr>
      <w:tr w:rsidR="00EC5335" w:rsidRPr="00533FDB" w:rsidTr="005260D9">
        <w:tc>
          <w:tcPr>
            <w:tcW w:w="4138" w:type="dxa"/>
            <w:vAlign w:val="center"/>
          </w:tcPr>
          <w:p w:rsidR="00EC5335" w:rsidRPr="00085614" w:rsidRDefault="00EC5335" w:rsidP="005260D9">
            <w:pPr>
              <w:spacing w:after="200" w:line="276" w:lineRule="auto"/>
              <w:jc w:val="both"/>
              <w:rPr>
                <w:sz w:val="20"/>
                <w:szCs w:val="20"/>
                <w:lang w:eastAsia="en-GB"/>
              </w:rPr>
            </w:pPr>
            <w:r w:rsidRPr="00085614">
              <w:rPr>
                <w:rStyle w:val="hps"/>
                <w:sz w:val="20"/>
                <w:szCs w:val="20"/>
              </w:rPr>
              <w:t xml:space="preserve">% e fëmijëve </w:t>
            </w:r>
            <w:r>
              <w:rPr>
                <w:rStyle w:val="hps"/>
                <w:sz w:val="20"/>
                <w:szCs w:val="20"/>
              </w:rPr>
              <w:t xml:space="preserve">(365 vajza dhe 357 djem) </w:t>
            </w:r>
            <w:r w:rsidRPr="00085614">
              <w:rPr>
                <w:rStyle w:val="hps"/>
                <w:sz w:val="20"/>
                <w:szCs w:val="20"/>
              </w:rPr>
              <w:t>që arrijnë moshën për të filluar shkollën</w:t>
            </w:r>
          </w:p>
        </w:tc>
        <w:tc>
          <w:tcPr>
            <w:tcW w:w="1523" w:type="dxa"/>
            <w:vAlign w:val="center"/>
          </w:tcPr>
          <w:p w:rsidR="00EC5335" w:rsidRPr="008C3AB7" w:rsidRDefault="00EC5335" w:rsidP="005260D9">
            <w:pPr>
              <w:spacing w:line="276" w:lineRule="auto"/>
              <w:jc w:val="center"/>
              <w:rPr>
                <w:sz w:val="20"/>
                <w:szCs w:val="20"/>
                <w:lang w:eastAsia="en-GB"/>
              </w:rPr>
            </w:pPr>
            <w:r w:rsidRPr="008C3AB7">
              <w:rPr>
                <w:sz w:val="20"/>
                <w:szCs w:val="20"/>
                <w:lang w:eastAsia="en-GB"/>
              </w:rPr>
              <w:t>98</w:t>
            </w:r>
          </w:p>
        </w:tc>
        <w:tc>
          <w:tcPr>
            <w:tcW w:w="1523" w:type="dxa"/>
            <w:vAlign w:val="center"/>
          </w:tcPr>
          <w:p w:rsidR="00EC5335" w:rsidRPr="008C3AB7" w:rsidRDefault="00EC5335" w:rsidP="005260D9">
            <w:pPr>
              <w:spacing w:line="276" w:lineRule="auto"/>
              <w:jc w:val="center"/>
              <w:rPr>
                <w:sz w:val="20"/>
                <w:szCs w:val="20"/>
                <w:lang w:eastAsia="en-GB"/>
              </w:rPr>
            </w:pPr>
            <w:r w:rsidRPr="008C3AB7">
              <w:rPr>
                <w:sz w:val="20"/>
                <w:szCs w:val="20"/>
                <w:lang w:eastAsia="en-GB"/>
              </w:rPr>
              <w:t>99</w:t>
            </w:r>
          </w:p>
        </w:tc>
        <w:tc>
          <w:tcPr>
            <w:tcW w:w="1582" w:type="dxa"/>
            <w:vAlign w:val="center"/>
          </w:tcPr>
          <w:p w:rsidR="00EC5335" w:rsidRPr="008C3AB7" w:rsidRDefault="00EC5335" w:rsidP="005260D9">
            <w:pPr>
              <w:spacing w:line="276" w:lineRule="auto"/>
              <w:jc w:val="center"/>
              <w:rPr>
                <w:sz w:val="20"/>
                <w:szCs w:val="20"/>
                <w:lang w:eastAsia="en-GB"/>
              </w:rPr>
            </w:pPr>
            <w:r w:rsidRPr="008C3AB7">
              <w:rPr>
                <w:sz w:val="20"/>
                <w:szCs w:val="20"/>
                <w:lang w:eastAsia="en-GB"/>
              </w:rPr>
              <w:t>100</w:t>
            </w:r>
          </w:p>
        </w:tc>
      </w:tr>
      <w:tr w:rsidR="008C3AB7" w:rsidRPr="00533FDB" w:rsidTr="005260D9">
        <w:trPr>
          <w:trHeight w:val="616"/>
        </w:trPr>
        <w:tc>
          <w:tcPr>
            <w:tcW w:w="4138" w:type="dxa"/>
            <w:vAlign w:val="center"/>
          </w:tcPr>
          <w:p w:rsidR="008C3AB7" w:rsidRPr="00085614" w:rsidRDefault="008C3AB7" w:rsidP="005260D9">
            <w:pPr>
              <w:spacing w:after="200" w:line="276" w:lineRule="auto"/>
              <w:jc w:val="both"/>
              <w:rPr>
                <w:sz w:val="20"/>
                <w:szCs w:val="20"/>
                <w:lang w:eastAsia="en-GB"/>
              </w:rPr>
            </w:pPr>
            <w:r w:rsidRPr="00085614">
              <w:rPr>
                <w:rStyle w:val="hps"/>
                <w:sz w:val="20"/>
                <w:szCs w:val="20"/>
              </w:rPr>
              <w:t>% i nxënësve</w:t>
            </w:r>
            <w:r>
              <w:rPr>
                <w:rStyle w:val="hps"/>
                <w:sz w:val="20"/>
                <w:szCs w:val="20"/>
              </w:rPr>
              <w:t xml:space="preserve"> (388 vajza dhe 419 djem)</w:t>
            </w:r>
            <w:r w:rsidRPr="00085614">
              <w:rPr>
                <w:rStyle w:val="hps"/>
                <w:sz w:val="20"/>
                <w:szCs w:val="20"/>
              </w:rPr>
              <w:t>që kalojnë provimin shtetëror</w:t>
            </w:r>
          </w:p>
        </w:tc>
        <w:tc>
          <w:tcPr>
            <w:tcW w:w="1523" w:type="dxa"/>
            <w:vAlign w:val="center"/>
          </w:tcPr>
          <w:p w:rsidR="008C3AB7" w:rsidRPr="008C3AB7" w:rsidRDefault="008C3AB7" w:rsidP="00B14AC4">
            <w:pPr>
              <w:spacing w:line="276" w:lineRule="auto"/>
              <w:jc w:val="center"/>
              <w:rPr>
                <w:sz w:val="20"/>
                <w:szCs w:val="20"/>
                <w:lang w:eastAsia="en-GB"/>
              </w:rPr>
            </w:pPr>
            <w:r w:rsidRPr="008C3AB7">
              <w:rPr>
                <w:sz w:val="20"/>
                <w:szCs w:val="20"/>
                <w:lang w:eastAsia="en-GB"/>
              </w:rPr>
              <w:t>75</w:t>
            </w:r>
          </w:p>
        </w:tc>
        <w:tc>
          <w:tcPr>
            <w:tcW w:w="1523" w:type="dxa"/>
            <w:vAlign w:val="center"/>
          </w:tcPr>
          <w:p w:rsidR="008C3AB7" w:rsidRPr="008C3AB7" w:rsidRDefault="008C3AB7" w:rsidP="00B14AC4">
            <w:pPr>
              <w:spacing w:line="276" w:lineRule="auto"/>
              <w:jc w:val="center"/>
              <w:rPr>
                <w:sz w:val="20"/>
                <w:szCs w:val="20"/>
                <w:lang w:eastAsia="en-GB"/>
              </w:rPr>
            </w:pPr>
            <w:r w:rsidRPr="008C3AB7">
              <w:rPr>
                <w:sz w:val="20"/>
                <w:szCs w:val="20"/>
                <w:lang w:eastAsia="en-GB"/>
              </w:rPr>
              <w:t>80</w:t>
            </w:r>
          </w:p>
        </w:tc>
        <w:tc>
          <w:tcPr>
            <w:tcW w:w="1582" w:type="dxa"/>
            <w:vAlign w:val="center"/>
          </w:tcPr>
          <w:p w:rsidR="008C3AB7" w:rsidRPr="008C3AB7" w:rsidRDefault="008C3AB7" w:rsidP="00B14AC4">
            <w:pPr>
              <w:spacing w:line="276" w:lineRule="auto"/>
              <w:jc w:val="center"/>
              <w:rPr>
                <w:sz w:val="20"/>
                <w:szCs w:val="20"/>
                <w:lang w:eastAsia="en-GB"/>
              </w:rPr>
            </w:pPr>
            <w:r w:rsidRPr="008C3AB7">
              <w:rPr>
                <w:sz w:val="20"/>
                <w:szCs w:val="20"/>
                <w:lang w:eastAsia="en-GB"/>
              </w:rPr>
              <w:t>90</w:t>
            </w:r>
          </w:p>
        </w:tc>
      </w:tr>
      <w:tr w:rsidR="008C3AB7" w:rsidRPr="00533FDB" w:rsidTr="005260D9">
        <w:tc>
          <w:tcPr>
            <w:tcW w:w="4138" w:type="dxa"/>
            <w:vAlign w:val="center"/>
          </w:tcPr>
          <w:p w:rsidR="008C3AB7" w:rsidRPr="00085614" w:rsidRDefault="008C3AB7" w:rsidP="005260D9">
            <w:pPr>
              <w:spacing w:line="276" w:lineRule="auto"/>
              <w:rPr>
                <w:sz w:val="20"/>
                <w:szCs w:val="20"/>
                <w:lang w:eastAsia="en-GB"/>
              </w:rPr>
            </w:pPr>
            <w:r w:rsidRPr="00085614">
              <w:rPr>
                <w:rStyle w:val="hps"/>
                <w:sz w:val="20"/>
                <w:szCs w:val="20"/>
              </w:rPr>
              <w:t xml:space="preserve">% e shkollave që kanë kaluar nga sistemi me </w:t>
            </w:r>
            <w:r>
              <w:rPr>
                <w:rStyle w:val="hps"/>
                <w:sz w:val="20"/>
                <w:szCs w:val="20"/>
              </w:rPr>
              <w:t>3</w:t>
            </w:r>
            <w:r w:rsidRPr="00085614">
              <w:rPr>
                <w:rStyle w:val="hps"/>
                <w:sz w:val="20"/>
                <w:szCs w:val="20"/>
              </w:rPr>
              <w:t xml:space="preserve"> ndërrime në sistemin me </w:t>
            </w:r>
            <w:r>
              <w:rPr>
                <w:rStyle w:val="hps"/>
                <w:sz w:val="20"/>
                <w:szCs w:val="20"/>
              </w:rPr>
              <w:t>2</w:t>
            </w:r>
            <w:r w:rsidRPr="00085614">
              <w:rPr>
                <w:rStyle w:val="hps"/>
                <w:sz w:val="20"/>
                <w:szCs w:val="20"/>
              </w:rPr>
              <w:t xml:space="preserve"> ndërrime</w:t>
            </w:r>
          </w:p>
        </w:tc>
        <w:tc>
          <w:tcPr>
            <w:tcW w:w="1523" w:type="dxa"/>
            <w:vAlign w:val="center"/>
          </w:tcPr>
          <w:p w:rsidR="008C3AB7" w:rsidRPr="008C3AB7" w:rsidRDefault="008C3AB7" w:rsidP="00B14AC4">
            <w:pPr>
              <w:spacing w:line="276" w:lineRule="auto"/>
              <w:jc w:val="center"/>
              <w:rPr>
                <w:sz w:val="20"/>
                <w:szCs w:val="20"/>
                <w:lang w:eastAsia="en-GB"/>
              </w:rPr>
            </w:pPr>
            <w:r w:rsidRPr="008C3AB7">
              <w:rPr>
                <w:sz w:val="20"/>
                <w:szCs w:val="20"/>
                <w:lang w:eastAsia="en-GB"/>
              </w:rPr>
              <w:t>100</w:t>
            </w:r>
          </w:p>
        </w:tc>
        <w:tc>
          <w:tcPr>
            <w:tcW w:w="1523" w:type="dxa"/>
            <w:vAlign w:val="center"/>
          </w:tcPr>
          <w:p w:rsidR="008C3AB7" w:rsidRPr="008C3AB7" w:rsidRDefault="008C3AB7" w:rsidP="00B14AC4">
            <w:pPr>
              <w:spacing w:line="276" w:lineRule="auto"/>
              <w:jc w:val="center"/>
              <w:rPr>
                <w:sz w:val="20"/>
                <w:szCs w:val="20"/>
                <w:lang w:eastAsia="en-GB"/>
              </w:rPr>
            </w:pPr>
            <w:r w:rsidRPr="008C3AB7">
              <w:rPr>
                <w:sz w:val="20"/>
                <w:szCs w:val="20"/>
                <w:lang w:eastAsia="en-GB"/>
              </w:rPr>
              <w:t>100</w:t>
            </w:r>
          </w:p>
        </w:tc>
        <w:tc>
          <w:tcPr>
            <w:tcW w:w="1582" w:type="dxa"/>
            <w:vAlign w:val="center"/>
          </w:tcPr>
          <w:p w:rsidR="008C3AB7" w:rsidRPr="008C3AB7" w:rsidRDefault="008C3AB7" w:rsidP="00B14AC4">
            <w:pPr>
              <w:spacing w:line="276" w:lineRule="auto"/>
              <w:jc w:val="center"/>
              <w:rPr>
                <w:sz w:val="20"/>
                <w:szCs w:val="20"/>
                <w:lang w:eastAsia="en-GB"/>
              </w:rPr>
            </w:pPr>
            <w:r w:rsidRPr="008C3AB7">
              <w:rPr>
                <w:sz w:val="20"/>
                <w:szCs w:val="20"/>
                <w:lang w:eastAsia="en-GB"/>
              </w:rPr>
              <w:t>100</w:t>
            </w:r>
          </w:p>
        </w:tc>
      </w:tr>
      <w:tr w:rsidR="008C3AB7" w:rsidRPr="00533FDB" w:rsidTr="005260D9">
        <w:tc>
          <w:tcPr>
            <w:tcW w:w="4138" w:type="dxa"/>
            <w:vAlign w:val="center"/>
          </w:tcPr>
          <w:p w:rsidR="008C3AB7" w:rsidRPr="00085614" w:rsidRDefault="008C3AB7" w:rsidP="00B14AC4">
            <w:pPr>
              <w:spacing w:line="276" w:lineRule="auto"/>
              <w:rPr>
                <w:sz w:val="20"/>
                <w:szCs w:val="20"/>
                <w:lang w:eastAsia="en-GB"/>
              </w:rPr>
            </w:pPr>
            <w:r w:rsidRPr="00085614">
              <w:rPr>
                <w:rStyle w:val="hps"/>
                <w:sz w:val="20"/>
                <w:szCs w:val="20"/>
              </w:rPr>
              <w:t xml:space="preserve">% e shkollave që kanë kaluar nga sistemi me </w:t>
            </w:r>
            <w:r>
              <w:rPr>
                <w:rStyle w:val="hps"/>
                <w:sz w:val="20"/>
                <w:szCs w:val="20"/>
              </w:rPr>
              <w:t>2</w:t>
            </w:r>
            <w:r w:rsidRPr="00085614">
              <w:rPr>
                <w:rStyle w:val="hps"/>
                <w:sz w:val="20"/>
                <w:szCs w:val="20"/>
              </w:rPr>
              <w:t xml:space="preserve"> ndërrime në sistemin me </w:t>
            </w:r>
            <w:r>
              <w:rPr>
                <w:rStyle w:val="hps"/>
                <w:sz w:val="20"/>
                <w:szCs w:val="20"/>
              </w:rPr>
              <w:t>1</w:t>
            </w:r>
            <w:r w:rsidRPr="00085614">
              <w:rPr>
                <w:rStyle w:val="hps"/>
                <w:sz w:val="20"/>
                <w:szCs w:val="20"/>
              </w:rPr>
              <w:t xml:space="preserve"> ndërrim</w:t>
            </w:r>
          </w:p>
        </w:tc>
        <w:tc>
          <w:tcPr>
            <w:tcW w:w="1523" w:type="dxa"/>
            <w:vAlign w:val="center"/>
          </w:tcPr>
          <w:p w:rsidR="008C3AB7" w:rsidRPr="008C3AB7" w:rsidRDefault="008C3AB7" w:rsidP="00B14AC4">
            <w:pPr>
              <w:spacing w:line="276" w:lineRule="auto"/>
              <w:jc w:val="center"/>
              <w:rPr>
                <w:sz w:val="20"/>
                <w:szCs w:val="20"/>
                <w:lang w:eastAsia="en-GB"/>
              </w:rPr>
            </w:pPr>
            <w:r w:rsidRPr="008C3AB7">
              <w:rPr>
                <w:sz w:val="20"/>
                <w:szCs w:val="20"/>
                <w:lang w:eastAsia="en-GB"/>
              </w:rPr>
              <w:t>45</w:t>
            </w:r>
          </w:p>
        </w:tc>
        <w:tc>
          <w:tcPr>
            <w:tcW w:w="1523" w:type="dxa"/>
            <w:vAlign w:val="center"/>
          </w:tcPr>
          <w:p w:rsidR="008C3AB7" w:rsidRPr="008C3AB7" w:rsidRDefault="008C3AB7" w:rsidP="00B14AC4">
            <w:pPr>
              <w:spacing w:line="276" w:lineRule="auto"/>
              <w:jc w:val="center"/>
              <w:rPr>
                <w:sz w:val="20"/>
                <w:szCs w:val="20"/>
                <w:lang w:eastAsia="en-GB"/>
              </w:rPr>
            </w:pPr>
            <w:r w:rsidRPr="008C3AB7">
              <w:rPr>
                <w:sz w:val="20"/>
                <w:szCs w:val="20"/>
                <w:lang w:eastAsia="en-GB"/>
              </w:rPr>
              <w:t>50</w:t>
            </w:r>
          </w:p>
        </w:tc>
        <w:tc>
          <w:tcPr>
            <w:tcW w:w="1582" w:type="dxa"/>
            <w:vAlign w:val="center"/>
          </w:tcPr>
          <w:p w:rsidR="008C3AB7" w:rsidRPr="008C3AB7" w:rsidRDefault="008C3AB7" w:rsidP="00B14AC4">
            <w:pPr>
              <w:spacing w:line="276" w:lineRule="auto"/>
              <w:jc w:val="center"/>
              <w:rPr>
                <w:sz w:val="20"/>
                <w:szCs w:val="20"/>
                <w:lang w:eastAsia="en-GB"/>
              </w:rPr>
            </w:pPr>
            <w:r w:rsidRPr="008C3AB7">
              <w:rPr>
                <w:sz w:val="20"/>
                <w:szCs w:val="20"/>
                <w:lang w:eastAsia="en-GB"/>
              </w:rPr>
              <w:t>70</w:t>
            </w:r>
          </w:p>
        </w:tc>
      </w:tr>
      <w:tr w:rsidR="008C3AB7" w:rsidRPr="00533FDB" w:rsidTr="005260D9">
        <w:tc>
          <w:tcPr>
            <w:tcW w:w="4138" w:type="dxa"/>
            <w:vAlign w:val="center"/>
          </w:tcPr>
          <w:p w:rsidR="008C3AB7" w:rsidRPr="00533FDB" w:rsidRDefault="008C3AB7" w:rsidP="005260D9">
            <w:pPr>
              <w:spacing w:line="276" w:lineRule="auto"/>
              <w:rPr>
                <w:rStyle w:val="hps"/>
              </w:rPr>
            </w:pPr>
            <w:r w:rsidRPr="00533FDB">
              <w:rPr>
                <w:rStyle w:val="hps"/>
              </w:rPr>
              <w:t>Raporti i numrit të mësuesve me numrin e fëmijëve parashkollorë, fillorë dhe të mesëm.</w:t>
            </w:r>
          </w:p>
        </w:tc>
        <w:tc>
          <w:tcPr>
            <w:tcW w:w="1523" w:type="dxa"/>
            <w:vAlign w:val="center"/>
          </w:tcPr>
          <w:p w:rsidR="008C3AB7" w:rsidRPr="008C3AB7" w:rsidRDefault="008C3AB7" w:rsidP="00B14AC4">
            <w:pPr>
              <w:spacing w:line="276" w:lineRule="auto"/>
              <w:jc w:val="center"/>
              <w:rPr>
                <w:lang w:eastAsia="en-GB"/>
              </w:rPr>
            </w:pPr>
            <w:r w:rsidRPr="008C3AB7">
              <w:rPr>
                <w:lang w:eastAsia="en-GB"/>
              </w:rPr>
              <w:t>25</w:t>
            </w:r>
          </w:p>
        </w:tc>
        <w:tc>
          <w:tcPr>
            <w:tcW w:w="1523" w:type="dxa"/>
            <w:vAlign w:val="center"/>
          </w:tcPr>
          <w:p w:rsidR="008C3AB7" w:rsidRPr="008C3AB7" w:rsidRDefault="008C3AB7" w:rsidP="00B14AC4">
            <w:pPr>
              <w:spacing w:line="276" w:lineRule="auto"/>
              <w:jc w:val="center"/>
              <w:rPr>
                <w:lang w:eastAsia="en-GB"/>
              </w:rPr>
            </w:pPr>
            <w:r w:rsidRPr="008C3AB7">
              <w:rPr>
                <w:lang w:eastAsia="en-GB"/>
              </w:rPr>
              <w:t>20</w:t>
            </w:r>
          </w:p>
        </w:tc>
        <w:tc>
          <w:tcPr>
            <w:tcW w:w="1582" w:type="dxa"/>
            <w:vAlign w:val="center"/>
          </w:tcPr>
          <w:p w:rsidR="008C3AB7" w:rsidRPr="008C3AB7" w:rsidRDefault="008C3AB7" w:rsidP="00B14AC4">
            <w:pPr>
              <w:spacing w:line="276" w:lineRule="auto"/>
              <w:jc w:val="center"/>
              <w:rPr>
                <w:lang w:eastAsia="en-GB"/>
              </w:rPr>
            </w:pPr>
            <w:r w:rsidRPr="008C3AB7">
              <w:rPr>
                <w:lang w:eastAsia="en-GB"/>
              </w:rPr>
              <w:t>15</w:t>
            </w:r>
          </w:p>
        </w:tc>
      </w:tr>
    </w:tbl>
    <w:p w:rsidR="00EC5335" w:rsidRPr="00533FDB" w:rsidRDefault="00EC5335" w:rsidP="00EC5335">
      <w:pPr>
        <w:jc w:val="both"/>
        <w:rPr>
          <w:rStyle w:val="hps"/>
        </w:rPr>
      </w:pPr>
    </w:p>
    <w:p w:rsidR="00EC5335" w:rsidRPr="00533FDB" w:rsidRDefault="00EC5335" w:rsidP="00EC5335">
      <w:pPr>
        <w:jc w:val="both"/>
        <w:rPr>
          <w:rStyle w:val="hps"/>
          <w:b/>
        </w:rPr>
      </w:pPr>
      <w:r w:rsidRPr="00533FDB">
        <w:rPr>
          <w:rStyle w:val="hps"/>
          <w:b/>
        </w:rPr>
        <w:t>Drejtoria e Administratës</w:t>
      </w:r>
      <w:r>
        <w:rPr>
          <w:rStyle w:val="hps"/>
          <w:b/>
        </w:rPr>
        <w:t xml:space="preserve"> </w:t>
      </w:r>
      <w:r w:rsidRPr="00533FDB">
        <w:rPr>
          <w:rStyle w:val="hps"/>
          <w:b/>
        </w:rPr>
        <w:t xml:space="preserve">dhe </w:t>
      </w:r>
      <w:r>
        <w:rPr>
          <w:rStyle w:val="hps"/>
          <w:b/>
        </w:rPr>
        <w:t>p</w:t>
      </w:r>
      <w:r w:rsidRPr="00533FDB">
        <w:rPr>
          <w:rStyle w:val="hps"/>
          <w:b/>
        </w:rPr>
        <w:t>ersonelit</w:t>
      </w:r>
    </w:p>
    <w:p w:rsidR="00EC5335" w:rsidRPr="00533FDB" w:rsidRDefault="00EC5335" w:rsidP="00EC5335">
      <w:pPr>
        <w:jc w:val="both"/>
      </w:pPr>
    </w:p>
    <w:p w:rsidR="00EC5335" w:rsidRPr="00533FDB" w:rsidRDefault="00EC5335" w:rsidP="00EC5335">
      <w:pPr>
        <w:jc w:val="both"/>
        <w:rPr>
          <w:rStyle w:val="hps"/>
        </w:rPr>
      </w:pPr>
      <w:r w:rsidRPr="00533FDB">
        <w:rPr>
          <w:rStyle w:val="hps"/>
          <w:b/>
        </w:rPr>
        <w:t>Misioni:</w:t>
      </w:r>
      <w:r w:rsidRPr="00533FDB">
        <w:rPr>
          <w:rStyle w:val="hps"/>
        </w:rPr>
        <w:t>Për të qenë më të mirë në ofrimin e shërbimeve administrative-të kuptuarit se ofrimi i veprimeve dhe shërbimeve tona dhe suksesi ynë është i lidhur me kënaqësinë e qytetarëve.</w:t>
      </w:r>
    </w:p>
    <w:p w:rsidR="00EC5335" w:rsidRPr="00533FDB" w:rsidRDefault="00EC5335" w:rsidP="00EC5335">
      <w:pPr>
        <w:jc w:val="both"/>
        <w:rPr>
          <w:rStyle w:val="hps"/>
        </w:rPr>
      </w:pPr>
      <w:r w:rsidRPr="00533FDB">
        <w:rPr>
          <w:rStyle w:val="hps"/>
          <w:b/>
        </w:rPr>
        <w:t>Vizioni</w:t>
      </w:r>
      <w:r w:rsidRPr="00533FDB">
        <w:rPr>
          <w:rStyle w:val="hps"/>
          <w:u w:val="single"/>
        </w:rPr>
        <w:t>:</w:t>
      </w:r>
      <w:r w:rsidRPr="00533FDB">
        <w:rPr>
          <w:rStyle w:val="hps"/>
        </w:rPr>
        <w:t>Ne kemi për qëllim të ofrojmë shërbime cilësore për qytetarët tanë në një kohë dhe në mënyrë efikase nëpërmjet Qendrës së Shërbimit të Qytetarëve</w:t>
      </w:r>
      <w:r w:rsidRPr="00533FDB">
        <w:t xml:space="preserve">. </w:t>
      </w:r>
      <w:r w:rsidRPr="00533FDB">
        <w:rPr>
          <w:rStyle w:val="hps"/>
        </w:rPr>
        <w:t>Llojet e shërbimeve që ne ofrojmë janë regjistrimet</w:t>
      </w:r>
      <w:r w:rsidRPr="00533FDB">
        <w:t xml:space="preserve"> e</w:t>
      </w:r>
      <w:r w:rsidRPr="00533FDB">
        <w:rPr>
          <w:rStyle w:val="hps"/>
        </w:rPr>
        <w:t xml:space="preserve"> qytetarëve dhe lëshimi</w:t>
      </w:r>
      <w:r w:rsidRPr="00533FDB">
        <w:t xml:space="preserve"> i</w:t>
      </w:r>
      <w:r w:rsidRPr="00533FDB">
        <w:rPr>
          <w:rStyle w:val="hps"/>
        </w:rPr>
        <w:t xml:space="preserve"> certifikatave</w:t>
      </w:r>
      <w:r w:rsidRPr="00533FDB">
        <w:t xml:space="preserve">. </w:t>
      </w:r>
      <w:r w:rsidRPr="00533FDB">
        <w:rPr>
          <w:rStyle w:val="hps"/>
        </w:rPr>
        <w:t>Ne gjithashtu sigurojmë mbështetje administrative dhe këshilla për të gjitha drejtoritë tjera komunale dhe Kuvendin për të ju mundësuar atyre që t’i arrijnë objektivat dhe synimet e tyre</w:t>
      </w:r>
      <w:r w:rsidRPr="00533FDB">
        <w:t xml:space="preserve">. Lloji i mbështetjes </w:t>
      </w:r>
      <w:r w:rsidRPr="00533FDB">
        <w:rPr>
          <w:rStyle w:val="hps"/>
        </w:rPr>
        <w:t>logjistike</w:t>
      </w:r>
      <w:r w:rsidRPr="00533FDB">
        <w:t xml:space="preserve"> që </w:t>
      </w:r>
      <w:r w:rsidRPr="00533FDB">
        <w:rPr>
          <w:rStyle w:val="hps"/>
        </w:rPr>
        <w:t>ne ofrojmë përfshinë ruajtjen, transportin</w:t>
      </w:r>
      <w:r w:rsidRPr="00533FDB">
        <w:t xml:space="preserve">, postën, inventarizimin, </w:t>
      </w:r>
      <w:r w:rsidRPr="00533FDB">
        <w:rPr>
          <w:rStyle w:val="hps"/>
        </w:rPr>
        <w:t>sigurinë</w:t>
      </w:r>
      <w:r w:rsidRPr="00533FDB">
        <w:t xml:space="preserve">, përkthimin e </w:t>
      </w:r>
      <w:r w:rsidRPr="00533FDB">
        <w:rPr>
          <w:rStyle w:val="hps"/>
        </w:rPr>
        <w:t>dokumenteve zyrtare</w:t>
      </w:r>
      <w:r w:rsidRPr="00533FDB">
        <w:t xml:space="preserve">, mirëmbajtjen e </w:t>
      </w:r>
      <w:r w:rsidRPr="00533FDB">
        <w:rPr>
          <w:rStyle w:val="hps"/>
        </w:rPr>
        <w:t>pajisjeve të teknologjisë informative dhe mirëmbajtjen e ndërtesave</w:t>
      </w:r>
      <w:r w:rsidRPr="00533FDB">
        <w:t xml:space="preserve">. </w:t>
      </w:r>
      <w:r w:rsidRPr="00533FDB">
        <w:rPr>
          <w:rStyle w:val="hps"/>
        </w:rPr>
        <w:t xml:space="preserve">Për të përmirësuar transparencën për qytetarët tanë, ne mirëmbajmë dhe e freskojmë rregullisht faqen e internetit tëkomunës </w:t>
      </w:r>
    </w:p>
    <w:p w:rsidR="00EC5335" w:rsidRPr="00533FDB" w:rsidRDefault="00EC5335" w:rsidP="00EC5335">
      <w:pPr>
        <w:jc w:val="both"/>
        <w:rPr>
          <w:rStyle w:val="hps"/>
        </w:rPr>
      </w:pPr>
    </w:p>
    <w:tbl>
      <w:tblPr>
        <w:tblStyle w:val="TableGrid"/>
        <w:tblW w:w="0" w:type="auto"/>
        <w:tblInd w:w="250" w:type="dxa"/>
        <w:tblLook w:val="04A0"/>
      </w:tblPr>
      <w:tblGrid>
        <w:gridCol w:w="4138"/>
        <w:gridCol w:w="1523"/>
        <w:gridCol w:w="1523"/>
        <w:gridCol w:w="1582"/>
      </w:tblGrid>
      <w:tr w:rsidR="00EC5335" w:rsidRPr="00533FDB" w:rsidTr="005260D9">
        <w:tc>
          <w:tcPr>
            <w:tcW w:w="4138" w:type="dxa"/>
            <w:vAlign w:val="center"/>
          </w:tcPr>
          <w:p w:rsidR="00EC5335" w:rsidRPr="00533FDB" w:rsidRDefault="00EC5335" w:rsidP="005260D9">
            <w:pPr>
              <w:spacing w:line="276" w:lineRule="auto"/>
              <w:jc w:val="center"/>
              <w:rPr>
                <w:b/>
                <w:lang w:eastAsia="en-GB"/>
              </w:rPr>
            </w:pPr>
            <w:r w:rsidRPr="00533FDB">
              <w:rPr>
                <w:b/>
                <w:lang w:eastAsia="en-GB"/>
              </w:rPr>
              <w:lastRenderedPageBreak/>
              <w:t>Indikatori</w:t>
            </w:r>
          </w:p>
        </w:tc>
        <w:tc>
          <w:tcPr>
            <w:tcW w:w="1523" w:type="dxa"/>
            <w:vAlign w:val="center"/>
          </w:tcPr>
          <w:p w:rsidR="00EC5335" w:rsidRPr="00533FDB" w:rsidRDefault="00EC5335" w:rsidP="005260D9">
            <w:pPr>
              <w:spacing w:line="276" w:lineRule="auto"/>
              <w:jc w:val="center"/>
              <w:rPr>
                <w:b/>
                <w:lang w:eastAsia="en-GB"/>
              </w:rPr>
            </w:pPr>
            <w:r w:rsidRPr="00533FDB">
              <w:rPr>
                <w:b/>
                <w:lang w:eastAsia="en-GB"/>
              </w:rPr>
              <w:t>20</w:t>
            </w:r>
            <w:r>
              <w:rPr>
                <w:b/>
                <w:lang w:eastAsia="en-GB"/>
              </w:rPr>
              <w:t>2</w:t>
            </w:r>
            <w:r w:rsidR="00557A06">
              <w:rPr>
                <w:b/>
                <w:lang w:eastAsia="en-GB"/>
              </w:rPr>
              <w:t>4</w:t>
            </w:r>
          </w:p>
        </w:tc>
        <w:tc>
          <w:tcPr>
            <w:tcW w:w="1523" w:type="dxa"/>
            <w:vAlign w:val="center"/>
          </w:tcPr>
          <w:p w:rsidR="00EC5335" w:rsidRPr="00533FDB" w:rsidRDefault="00EC5335" w:rsidP="005260D9">
            <w:pPr>
              <w:spacing w:line="276" w:lineRule="auto"/>
              <w:jc w:val="center"/>
              <w:rPr>
                <w:b/>
                <w:lang w:eastAsia="en-GB"/>
              </w:rPr>
            </w:pPr>
            <w:r w:rsidRPr="00533FDB">
              <w:rPr>
                <w:b/>
                <w:lang w:eastAsia="en-GB"/>
              </w:rPr>
              <w:t>20</w:t>
            </w:r>
            <w:r>
              <w:rPr>
                <w:b/>
                <w:lang w:eastAsia="en-GB"/>
              </w:rPr>
              <w:t>2</w:t>
            </w:r>
            <w:r w:rsidR="00557A06">
              <w:rPr>
                <w:b/>
                <w:lang w:eastAsia="en-GB"/>
              </w:rPr>
              <w:t>5</w:t>
            </w:r>
          </w:p>
        </w:tc>
        <w:tc>
          <w:tcPr>
            <w:tcW w:w="1582" w:type="dxa"/>
            <w:vAlign w:val="center"/>
          </w:tcPr>
          <w:p w:rsidR="00EC5335" w:rsidRPr="00533FDB" w:rsidRDefault="00EC5335" w:rsidP="005260D9">
            <w:pPr>
              <w:spacing w:line="276" w:lineRule="auto"/>
              <w:jc w:val="center"/>
              <w:rPr>
                <w:b/>
                <w:lang w:eastAsia="en-GB"/>
              </w:rPr>
            </w:pPr>
            <w:r w:rsidRPr="00533FDB">
              <w:rPr>
                <w:b/>
                <w:lang w:eastAsia="en-GB"/>
              </w:rPr>
              <w:t>20</w:t>
            </w:r>
            <w:r>
              <w:rPr>
                <w:b/>
                <w:lang w:eastAsia="en-GB"/>
              </w:rPr>
              <w:t>2</w:t>
            </w:r>
            <w:r w:rsidR="00557A06">
              <w:rPr>
                <w:b/>
                <w:lang w:eastAsia="en-GB"/>
              </w:rPr>
              <w:t>6</w:t>
            </w:r>
          </w:p>
        </w:tc>
      </w:tr>
      <w:tr w:rsidR="00EC5335" w:rsidRPr="00533FDB" w:rsidTr="005260D9">
        <w:tc>
          <w:tcPr>
            <w:tcW w:w="4138" w:type="dxa"/>
            <w:vAlign w:val="center"/>
          </w:tcPr>
          <w:p w:rsidR="00EC5335" w:rsidRPr="00533FDB" w:rsidRDefault="00EC5335" w:rsidP="005260D9">
            <w:pPr>
              <w:spacing w:after="200" w:line="276" w:lineRule="auto"/>
              <w:jc w:val="both"/>
              <w:rPr>
                <w:lang w:eastAsia="en-GB"/>
              </w:rPr>
            </w:pPr>
            <w:r w:rsidRPr="00533FDB">
              <w:t xml:space="preserve">% </w:t>
            </w:r>
            <w:r>
              <w:t>e</w:t>
            </w:r>
            <w:r w:rsidRPr="00533FDB">
              <w:t xml:space="preserve"> dokumenteve zyrtare të përkthyera nga gjuha shqipe në gjuhën serbe dhe angleze</w:t>
            </w:r>
          </w:p>
        </w:tc>
        <w:tc>
          <w:tcPr>
            <w:tcW w:w="1523" w:type="dxa"/>
            <w:vAlign w:val="center"/>
          </w:tcPr>
          <w:p w:rsidR="00EC5335" w:rsidRPr="00533FDB" w:rsidRDefault="00EC5335" w:rsidP="005260D9">
            <w:pPr>
              <w:spacing w:line="276" w:lineRule="auto"/>
              <w:jc w:val="center"/>
              <w:rPr>
                <w:lang w:eastAsia="en-GB"/>
              </w:rPr>
            </w:pPr>
            <w:r>
              <w:rPr>
                <w:lang w:eastAsia="en-GB"/>
              </w:rPr>
              <w:t>100</w:t>
            </w:r>
          </w:p>
        </w:tc>
        <w:tc>
          <w:tcPr>
            <w:tcW w:w="1523" w:type="dxa"/>
            <w:vAlign w:val="center"/>
          </w:tcPr>
          <w:p w:rsidR="00EC5335" w:rsidRPr="00533FDB" w:rsidRDefault="00EC5335" w:rsidP="005260D9">
            <w:pPr>
              <w:spacing w:line="276" w:lineRule="auto"/>
              <w:jc w:val="center"/>
              <w:rPr>
                <w:lang w:eastAsia="en-GB"/>
              </w:rPr>
            </w:pPr>
            <w:r>
              <w:rPr>
                <w:lang w:eastAsia="en-GB"/>
              </w:rPr>
              <w:t>100</w:t>
            </w:r>
          </w:p>
        </w:tc>
        <w:tc>
          <w:tcPr>
            <w:tcW w:w="1582" w:type="dxa"/>
            <w:vAlign w:val="center"/>
          </w:tcPr>
          <w:p w:rsidR="00EC5335" w:rsidRPr="00533FDB" w:rsidRDefault="00EC5335" w:rsidP="005260D9">
            <w:pPr>
              <w:spacing w:line="276" w:lineRule="auto"/>
              <w:jc w:val="center"/>
              <w:rPr>
                <w:lang w:eastAsia="en-GB"/>
              </w:rPr>
            </w:pPr>
            <w:r>
              <w:rPr>
                <w:lang w:eastAsia="en-GB"/>
              </w:rPr>
              <w:t>100</w:t>
            </w:r>
          </w:p>
        </w:tc>
      </w:tr>
    </w:tbl>
    <w:p w:rsidR="00EC5335" w:rsidRPr="00533FDB" w:rsidRDefault="00EC5335" w:rsidP="00EC5335">
      <w:pPr>
        <w:jc w:val="both"/>
        <w:rPr>
          <w:rStyle w:val="hps"/>
        </w:rPr>
      </w:pPr>
    </w:p>
    <w:p w:rsidR="00EC5335" w:rsidRDefault="00EC5335" w:rsidP="00EC5335">
      <w:pPr>
        <w:jc w:val="both"/>
        <w:rPr>
          <w:rStyle w:val="hps"/>
          <w:b/>
        </w:rPr>
      </w:pPr>
    </w:p>
    <w:p w:rsidR="00EC5335" w:rsidRPr="00533FDB" w:rsidRDefault="00EC5335" w:rsidP="00EC5335">
      <w:pPr>
        <w:jc w:val="both"/>
      </w:pPr>
      <w:r w:rsidRPr="00533FDB">
        <w:rPr>
          <w:rStyle w:val="hps"/>
          <w:b/>
        </w:rPr>
        <w:t>Drejtoria e Ekonomisë</w:t>
      </w:r>
      <w:r w:rsidRPr="00533FDB">
        <w:rPr>
          <w:b/>
        </w:rPr>
        <w:t xml:space="preserve">, </w:t>
      </w:r>
      <w:r w:rsidRPr="00533FDB">
        <w:rPr>
          <w:rStyle w:val="hps"/>
          <w:b/>
        </w:rPr>
        <w:t>Financave</w:t>
      </w:r>
      <w:r>
        <w:rPr>
          <w:rStyle w:val="hps"/>
          <w:b/>
        </w:rPr>
        <w:t xml:space="preserve"> </w:t>
      </w:r>
      <w:r w:rsidRPr="00533FDB">
        <w:rPr>
          <w:rStyle w:val="hps"/>
          <w:b/>
        </w:rPr>
        <w:t>dhe Buxhetit</w:t>
      </w:r>
    </w:p>
    <w:p w:rsidR="00EC5335" w:rsidRPr="00533FDB" w:rsidRDefault="00EC5335" w:rsidP="00EC5335">
      <w:pPr>
        <w:jc w:val="both"/>
        <w:rPr>
          <w:rStyle w:val="hps"/>
        </w:rPr>
      </w:pPr>
      <w:r w:rsidRPr="00533FDB">
        <w:br/>
      </w:r>
      <w:r w:rsidRPr="00533FDB">
        <w:rPr>
          <w:rStyle w:val="hps"/>
          <w:b/>
        </w:rPr>
        <w:t>Misioni:</w:t>
      </w:r>
      <w:r w:rsidRPr="00533FDB">
        <w:rPr>
          <w:rStyle w:val="hps"/>
        </w:rPr>
        <w:t>Arritja e niveleve më të larta të ekonomisë</w:t>
      </w:r>
      <w:r w:rsidRPr="00533FDB">
        <w:t xml:space="preserve">, </w:t>
      </w:r>
      <w:r w:rsidRPr="00533FDB">
        <w:rPr>
          <w:rStyle w:val="hps"/>
        </w:rPr>
        <w:t>efikasitetit dhe efektivitetit në menaxhimin e burimeve komunale</w:t>
      </w:r>
    </w:p>
    <w:p w:rsidR="00EC5335" w:rsidRDefault="00EC5335" w:rsidP="00EC5335">
      <w:pPr>
        <w:spacing w:line="276" w:lineRule="auto"/>
        <w:rPr>
          <w:rStyle w:val="hps"/>
        </w:rPr>
      </w:pPr>
      <w:r w:rsidRPr="00533FDB">
        <w:rPr>
          <w:rStyle w:val="hps"/>
          <w:b/>
        </w:rPr>
        <w:t>Vizioni:</w:t>
      </w:r>
      <w:r w:rsidRPr="00533FDB">
        <w:rPr>
          <w:rStyle w:val="hps"/>
        </w:rPr>
        <w:t>Nëpërmjet planifikimit të duhur dhe menaxhimit të resurseve komunale</w:t>
      </w:r>
      <w:r w:rsidRPr="00533FDB">
        <w:t xml:space="preserve">, </w:t>
      </w:r>
      <w:r w:rsidRPr="00533FDB">
        <w:rPr>
          <w:rStyle w:val="hps"/>
        </w:rPr>
        <w:t xml:space="preserve">ne përpiqemi që të promovojmë vlerën për ofrimin e të gjitha shërbimeve për qytetarët. </w:t>
      </w:r>
      <w:r w:rsidRPr="00533FDB">
        <w:t xml:space="preserve">Ne mbikëqyrimplanifikimin dhezbatimin e buxhetitkomunal për të siguruarpajtueshmërinë metë gjithë legjislacionin e financave, statutitdhe rregulloreve tjerapërkatëse. </w:t>
      </w:r>
      <w:r w:rsidRPr="00533FDB">
        <w:rPr>
          <w:rStyle w:val="Heading5Char"/>
          <w:b w:val="0"/>
          <w:sz w:val="24"/>
          <w:szCs w:val="24"/>
        </w:rPr>
        <w:t>K</w:t>
      </w:r>
      <w:r w:rsidRPr="00533FDB">
        <w:t>y veprim përfshin zbatimin e rregullores mbi tarifat</w:t>
      </w:r>
      <w:r w:rsidRPr="00533FDB">
        <w:rPr>
          <w:rStyle w:val="hps"/>
        </w:rPr>
        <w:t xml:space="preserve"> dhe pagesat, veprime që lidhen me mbledhjen e tatimit në pronë.Ne gjithashtu  përgatisim të gjitha raportet financiare dhe llogaritë vjetore në përputhje me kërkesat statutore komunale. Përveç kësaj,ne punojmë për të nxitur zhvillimin ekonomik në të gjithë komunën</w:t>
      </w:r>
      <w:r w:rsidRPr="00533FDB">
        <w:t xml:space="preserve">, duke krijuar </w:t>
      </w:r>
      <w:r w:rsidRPr="00533FDB">
        <w:rPr>
          <w:rStyle w:val="hps"/>
        </w:rPr>
        <w:t>një "</w:t>
      </w:r>
      <w:r w:rsidRPr="00533FDB">
        <w:t xml:space="preserve">partneritet" </w:t>
      </w:r>
      <w:r w:rsidRPr="00533FDB">
        <w:rPr>
          <w:rStyle w:val="hps"/>
        </w:rPr>
        <w:t>me komunitetin e biznesit dhe hartimin e planeve për me theks të veçantë</w:t>
      </w:r>
      <w:r w:rsidRPr="00533FDB">
        <w:t xml:space="preserve">, </w:t>
      </w:r>
      <w:r w:rsidRPr="00533FDB">
        <w:rPr>
          <w:rStyle w:val="hps"/>
        </w:rPr>
        <w:t xml:space="preserve"> zhvillimin e NVM-ve.</w:t>
      </w:r>
    </w:p>
    <w:p w:rsidR="00EC5335" w:rsidRDefault="00EC5335" w:rsidP="00EC5335">
      <w:pPr>
        <w:spacing w:line="276" w:lineRule="auto"/>
        <w:rPr>
          <w:rStyle w:val="hps"/>
        </w:rPr>
      </w:pPr>
    </w:p>
    <w:p w:rsidR="00EC5335" w:rsidRPr="00533FDB" w:rsidRDefault="00EC5335" w:rsidP="00EC5335">
      <w:pPr>
        <w:spacing w:line="276" w:lineRule="auto"/>
        <w:rPr>
          <w:rStyle w:val="hps"/>
        </w:rPr>
      </w:pPr>
    </w:p>
    <w:tbl>
      <w:tblPr>
        <w:tblStyle w:val="TableGrid"/>
        <w:tblW w:w="0" w:type="auto"/>
        <w:tblInd w:w="250" w:type="dxa"/>
        <w:tblLook w:val="04A0"/>
      </w:tblPr>
      <w:tblGrid>
        <w:gridCol w:w="4154"/>
        <w:gridCol w:w="1529"/>
        <w:gridCol w:w="1529"/>
        <w:gridCol w:w="1588"/>
      </w:tblGrid>
      <w:tr w:rsidR="00557A06" w:rsidRPr="00533FDB" w:rsidTr="005260D9">
        <w:trPr>
          <w:trHeight w:val="326"/>
        </w:trPr>
        <w:tc>
          <w:tcPr>
            <w:tcW w:w="4154" w:type="dxa"/>
            <w:vAlign w:val="center"/>
          </w:tcPr>
          <w:p w:rsidR="00557A06" w:rsidRPr="00533FDB" w:rsidRDefault="00557A06" w:rsidP="005260D9">
            <w:pPr>
              <w:spacing w:line="276" w:lineRule="auto"/>
              <w:jc w:val="center"/>
              <w:rPr>
                <w:b/>
                <w:lang w:eastAsia="en-GB"/>
              </w:rPr>
            </w:pPr>
            <w:r w:rsidRPr="00533FDB">
              <w:rPr>
                <w:b/>
                <w:lang w:eastAsia="en-GB"/>
              </w:rPr>
              <w:t>Indikatori</w:t>
            </w:r>
          </w:p>
        </w:tc>
        <w:tc>
          <w:tcPr>
            <w:tcW w:w="1529" w:type="dxa"/>
            <w:vAlign w:val="center"/>
          </w:tcPr>
          <w:p w:rsidR="00557A06" w:rsidRPr="00533FDB" w:rsidRDefault="00557A06" w:rsidP="00B14AC4">
            <w:pPr>
              <w:spacing w:line="276" w:lineRule="auto"/>
              <w:jc w:val="center"/>
              <w:rPr>
                <w:b/>
                <w:lang w:eastAsia="en-GB"/>
              </w:rPr>
            </w:pPr>
            <w:r w:rsidRPr="00533FDB">
              <w:rPr>
                <w:b/>
                <w:lang w:eastAsia="en-GB"/>
              </w:rPr>
              <w:t>20</w:t>
            </w:r>
            <w:r>
              <w:rPr>
                <w:b/>
                <w:lang w:eastAsia="en-GB"/>
              </w:rPr>
              <w:t>24</w:t>
            </w:r>
          </w:p>
        </w:tc>
        <w:tc>
          <w:tcPr>
            <w:tcW w:w="1529" w:type="dxa"/>
            <w:vAlign w:val="center"/>
          </w:tcPr>
          <w:p w:rsidR="00557A06" w:rsidRPr="00533FDB" w:rsidRDefault="00557A06" w:rsidP="00B14AC4">
            <w:pPr>
              <w:spacing w:line="276" w:lineRule="auto"/>
              <w:jc w:val="center"/>
              <w:rPr>
                <w:b/>
                <w:lang w:eastAsia="en-GB"/>
              </w:rPr>
            </w:pPr>
            <w:r w:rsidRPr="00533FDB">
              <w:rPr>
                <w:b/>
                <w:lang w:eastAsia="en-GB"/>
              </w:rPr>
              <w:t>20</w:t>
            </w:r>
            <w:r>
              <w:rPr>
                <w:b/>
                <w:lang w:eastAsia="en-GB"/>
              </w:rPr>
              <w:t>25</w:t>
            </w:r>
          </w:p>
        </w:tc>
        <w:tc>
          <w:tcPr>
            <w:tcW w:w="1588" w:type="dxa"/>
            <w:vAlign w:val="center"/>
          </w:tcPr>
          <w:p w:rsidR="00557A06" w:rsidRPr="00533FDB" w:rsidRDefault="00557A06" w:rsidP="005260D9">
            <w:pPr>
              <w:spacing w:line="276" w:lineRule="auto"/>
              <w:jc w:val="center"/>
              <w:rPr>
                <w:b/>
                <w:lang w:eastAsia="en-GB"/>
              </w:rPr>
            </w:pPr>
            <w:r w:rsidRPr="00533FDB">
              <w:rPr>
                <w:b/>
                <w:lang w:eastAsia="en-GB"/>
              </w:rPr>
              <w:t>20</w:t>
            </w:r>
            <w:r>
              <w:rPr>
                <w:b/>
                <w:lang w:eastAsia="en-GB"/>
              </w:rPr>
              <w:t>26</w:t>
            </w:r>
          </w:p>
        </w:tc>
      </w:tr>
      <w:tr w:rsidR="00557A06" w:rsidRPr="00533FDB" w:rsidTr="005260D9">
        <w:trPr>
          <w:trHeight w:val="1043"/>
        </w:trPr>
        <w:tc>
          <w:tcPr>
            <w:tcW w:w="4154" w:type="dxa"/>
            <w:vAlign w:val="center"/>
          </w:tcPr>
          <w:p w:rsidR="00557A06" w:rsidRPr="00085614" w:rsidRDefault="00557A06" w:rsidP="005260D9">
            <w:pPr>
              <w:spacing w:after="200" w:line="276" w:lineRule="auto"/>
              <w:jc w:val="both"/>
              <w:rPr>
                <w:sz w:val="22"/>
                <w:szCs w:val="22"/>
                <w:lang w:eastAsia="en-GB"/>
              </w:rPr>
            </w:pPr>
            <w:r w:rsidRPr="00085614">
              <w:rPr>
                <w:sz w:val="22"/>
                <w:szCs w:val="22"/>
              </w:rPr>
              <w:t>Numri i dokumenteve financiare të publikuara në faqen e internetit të komunës brenda 1 jave</w:t>
            </w:r>
            <w:r>
              <w:rPr>
                <w:sz w:val="22"/>
                <w:szCs w:val="22"/>
              </w:rPr>
              <w:t xml:space="preserve"> </w:t>
            </w:r>
            <w:r w:rsidRPr="00085614">
              <w:rPr>
                <w:sz w:val="22"/>
                <w:szCs w:val="22"/>
              </w:rPr>
              <w:t xml:space="preserve"> pas</w:t>
            </w:r>
            <w:r>
              <w:rPr>
                <w:sz w:val="22"/>
                <w:szCs w:val="22"/>
              </w:rPr>
              <w:t xml:space="preserve"> </w:t>
            </w:r>
            <w:r w:rsidRPr="00085614">
              <w:rPr>
                <w:sz w:val="22"/>
                <w:szCs w:val="22"/>
              </w:rPr>
              <w:t xml:space="preserve"> miratimit</w:t>
            </w:r>
          </w:p>
        </w:tc>
        <w:tc>
          <w:tcPr>
            <w:tcW w:w="1529" w:type="dxa"/>
            <w:vAlign w:val="center"/>
          </w:tcPr>
          <w:p w:rsidR="00557A06" w:rsidRPr="007D5569" w:rsidRDefault="00557A06" w:rsidP="00B14AC4">
            <w:pPr>
              <w:spacing w:line="276" w:lineRule="auto"/>
              <w:jc w:val="center"/>
              <w:rPr>
                <w:sz w:val="22"/>
                <w:szCs w:val="22"/>
                <w:lang w:eastAsia="en-GB"/>
              </w:rPr>
            </w:pPr>
            <w:r w:rsidRPr="007D5569">
              <w:rPr>
                <w:sz w:val="22"/>
                <w:szCs w:val="22"/>
                <w:lang w:eastAsia="en-GB"/>
              </w:rPr>
              <w:t>6</w:t>
            </w:r>
          </w:p>
        </w:tc>
        <w:tc>
          <w:tcPr>
            <w:tcW w:w="1529" w:type="dxa"/>
            <w:vAlign w:val="center"/>
          </w:tcPr>
          <w:p w:rsidR="00557A06" w:rsidRPr="007D5569" w:rsidRDefault="00557A06" w:rsidP="00B14AC4">
            <w:pPr>
              <w:spacing w:line="276" w:lineRule="auto"/>
              <w:jc w:val="center"/>
              <w:rPr>
                <w:sz w:val="22"/>
                <w:szCs w:val="22"/>
                <w:lang w:eastAsia="en-GB"/>
              </w:rPr>
            </w:pPr>
            <w:r w:rsidRPr="007D5569">
              <w:rPr>
                <w:sz w:val="22"/>
                <w:szCs w:val="22"/>
                <w:lang w:eastAsia="en-GB"/>
              </w:rPr>
              <w:t>6</w:t>
            </w:r>
          </w:p>
        </w:tc>
        <w:tc>
          <w:tcPr>
            <w:tcW w:w="1588" w:type="dxa"/>
            <w:vAlign w:val="center"/>
          </w:tcPr>
          <w:p w:rsidR="00557A06" w:rsidRPr="007D5569" w:rsidRDefault="00557A06" w:rsidP="005260D9">
            <w:pPr>
              <w:spacing w:line="276" w:lineRule="auto"/>
              <w:jc w:val="center"/>
              <w:rPr>
                <w:sz w:val="22"/>
                <w:szCs w:val="22"/>
                <w:lang w:eastAsia="en-GB"/>
              </w:rPr>
            </w:pPr>
            <w:r>
              <w:rPr>
                <w:sz w:val="22"/>
                <w:szCs w:val="22"/>
                <w:lang w:eastAsia="en-GB"/>
              </w:rPr>
              <w:t>7</w:t>
            </w:r>
          </w:p>
        </w:tc>
      </w:tr>
      <w:tr w:rsidR="00557A06" w:rsidRPr="00533FDB" w:rsidTr="005260D9">
        <w:trPr>
          <w:trHeight w:val="620"/>
        </w:trPr>
        <w:tc>
          <w:tcPr>
            <w:tcW w:w="4154" w:type="dxa"/>
            <w:vAlign w:val="center"/>
          </w:tcPr>
          <w:p w:rsidR="00557A06" w:rsidRPr="00085614" w:rsidRDefault="00557A06" w:rsidP="005260D9">
            <w:pPr>
              <w:spacing w:after="200" w:line="276" w:lineRule="auto"/>
              <w:jc w:val="both"/>
              <w:rPr>
                <w:sz w:val="22"/>
                <w:szCs w:val="22"/>
                <w:lang w:eastAsia="en-GB"/>
              </w:rPr>
            </w:pPr>
            <w:r w:rsidRPr="00085614">
              <w:rPr>
                <w:sz w:val="22"/>
                <w:szCs w:val="22"/>
                <w:lang w:eastAsia="en-GB"/>
              </w:rPr>
              <w:t xml:space="preserve">Numri i bizneseve </w:t>
            </w:r>
            <w:r>
              <w:rPr>
                <w:sz w:val="22"/>
                <w:szCs w:val="22"/>
                <w:lang w:eastAsia="en-GB"/>
              </w:rPr>
              <w:t xml:space="preserve">(8 biznese te grave 22 biznese te burrave) </w:t>
            </w:r>
            <w:r w:rsidRPr="00085614">
              <w:rPr>
                <w:sz w:val="22"/>
                <w:szCs w:val="22"/>
                <w:lang w:eastAsia="en-GB"/>
              </w:rPr>
              <w:t>të reja që kanë filluar punën</w:t>
            </w:r>
          </w:p>
        </w:tc>
        <w:tc>
          <w:tcPr>
            <w:tcW w:w="1529" w:type="dxa"/>
            <w:vAlign w:val="center"/>
          </w:tcPr>
          <w:p w:rsidR="00557A06" w:rsidRPr="007D5569" w:rsidRDefault="00557A06" w:rsidP="00B14AC4">
            <w:pPr>
              <w:spacing w:line="276" w:lineRule="auto"/>
              <w:jc w:val="center"/>
              <w:rPr>
                <w:sz w:val="22"/>
                <w:szCs w:val="22"/>
                <w:lang w:eastAsia="en-GB"/>
              </w:rPr>
            </w:pPr>
            <w:r w:rsidRPr="007D5569">
              <w:rPr>
                <w:sz w:val="22"/>
                <w:szCs w:val="22"/>
                <w:lang w:eastAsia="en-GB"/>
              </w:rPr>
              <w:t>35</w:t>
            </w:r>
          </w:p>
        </w:tc>
        <w:tc>
          <w:tcPr>
            <w:tcW w:w="1529" w:type="dxa"/>
            <w:vAlign w:val="center"/>
          </w:tcPr>
          <w:p w:rsidR="00557A06" w:rsidRPr="007D5569" w:rsidRDefault="00557A06" w:rsidP="00B14AC4">
            <w:pPr>
              <w:spacing w:line="276" w:lineRule="auto"/>
              <w:jc w:val="center"/>
              <w:rPr>
                <w:sz w:val="22"/>
                <w:szCs w:val="22"/>
                <w:lang w:eastAsia="en-GB"/>
              </w:rPr>
            </w:pPr>
            <w:r w:rsidRPr="007D5569">
              <w:rPr>
                <w:sz w:val="22"/>
                <w:szCs w:val="22"/>
                <w:lang w:eastAsia="en-GB"/>
              </w:rPr>
              <w:t>40</w:t>
            </w:r>
          </w:p>
        </w:tc>
        <w:tc>
          <w:tcPr>
            <w:tcW w:w="1588" w:type="dxa"/>
            <w:vAlign w:val="center"/>
          </w:tcPr>
          <w:p w:rsidR="00557A06" w:rsidRPr="007D5569" w:rsidRDefault="00557A06" w:rsidP="005260D9">
            <w:pPr>
              <w:spacing w:line="276" w:lineRule="auto"/>
              <w:jc w:val="center"/>
              <w:rPr>
                <w:sz w:val="22"/>
                <w:szCs w:val="22"/>
                <w:lang w:eastAsia="en-GB"/>
              </w:rPr>
            </w:pPr>
            <w:r>
              <w:rPr>
                <w:sz w:val="22"/>
                <w:szCs w:val="22"/>
                <w:lang w:eastAsia="en-GB"/>
              </w:rPr>
              <w:t>42</w:t>
            </w:r>
          </w:p>
        </w:tc>
      </w:tr>
      <w:tr w:rsidR="00557A06" w:rsidRPr="00533FDB" w:rsidTr="005260D9">
        <w:trPr>
          <w:trHeight w:val="77"/>
        </w:trPr>
        <w:tc>
          <w:tcPr>
            <w:tcW w:w="4154" w:type="dxa"/>
            <w:vAlign w:val="center"/>
          </w:tcPr>
          <w:p w:rsidR="00557A06" w:rsidRPr="00085614" w:rsidRDefault="00557A06" w:rsidP="005260D9">
            <w:pPr>
              <w:spacing w:after="200" w:line="276" w:lineRule="auto"/>
              <w:jc w:val="both"/>
              <w:rPr>
                <w:sz w:val="22"/>
                <w:szCs w:val="22"/>
              </w:rPr>
            </w:pPr>
            <w:r w:rsidRPr="00085614">
              <w:rPr>
                <w:sz w:val="22"/>
                <w:szCs w:val="22"/>
                <w:lang w:eastAsia="en-GB"/>
              </w:rPr>
              <w:t>Numri i vendeve të reja të punës që janë krijuar</w:t>
            </w:r>
          </w:p>
        </w:tc>
        <w:tc>
          <w:tcPr>
            <w:tcW w:w="1529" w:type="dxa"/>
            <w:vAlign w:val="center"/>
          </w:tcPr>
          <w:p w:rsidR="00557A06" w:rsidRPr="007D5569" w:rsidRDefault="00557A06" w:rsidP="00B14AC4">
            <w:pPr>
              <w:spacing w:line="276" w:lineRule="auto"/>
              <w:jc w:val="center"/>
              <w:rPr>
                <w:sz w:val="22"/>
                <w:szCs w:val="22"/>
                <w:lang w:eastAsia="en-GB"/>
              </w:rPr>
            </w:pPr>
            <w:r w:rsidRPr="007D5569">
              <w:rPr>
                <w:sz w:val="22"/>
                <w:szCs w:val="22"/>
                <w:lang w:eastAsia="en-GB"/>
              </w:rPr>
              <w:t>70</w:t>
            </w:r>
          </w:p>
        </w:tc>
        <w:tc>
          <w:tcPr>
            <w:tcW w:w="1529" w:type="dxa"/>
            <w:vAlign w:val="center"/>
          </w:tcPr>
          <w:p w:rsidR="00557A06" w:rsidRPr="007D5569" w:rsidRDefault="00557A06" w:rsidP="00B14AC4">
            <w:pPr>
              <w:spacing w:line="276" w:lineRule="auto"/>
              <w:jc w:val="center"/>
              <w:rPr>
                <w:sz w:val="22"/>
                <w:szCs w:val="22"/>
                <w:lang w:eastAsia="en-GB"/>
              </w:rPr>
            </w:pPr>
            <w:r w:rsidRPr="007D5569">
              <w:rPr>
                <w:sz w:val="22"/>
                <w:szCs w:val="22"/>
                <w:lang w:eastAsia="en-GB"/>
              </w:rPr>
              <w:t>80</w:t>
            </w:r>
          </w:p>
        </w:tc>
        <w:tc>
          <w:tcPr>
            <w:tcW w:w="1588" w:type="dxa"/>
            <w:vAlign w:val="center"/>
          </w:tcPr>
          <w:p w:rsidR="00557A06" w:rsidRPr="007D5569" w:rsidRDefault="00557A06" w:rsidP="005260D9">
            <w:pPr>
              <w:spacing w:line="276" w:lineRule="auto"/>
              <w:jc w:val="center"/>
              <w:rPr>
                <w:sz w:val="22"/>
                <w:szCs w:val="22"/>
                <w:lang w:eastAsia="en-GB"/>
              </w:rPr>
            </w:pPr>
            <w:r>
              <w:rPr>
                <w:sz w:val="22"/>
                <w:szCs w:val="22"/>
                <w:lang w:eastAsia="en-GB"/>
              </w:rPr>
              <w:t>85</w:t>
            </w:r>
          </w:p>
        </w:tc>
      </w:tr>
    </w:tbl>
    <w:p w:rsidR="00EC5335" w:rsidRPr="00533FDB" w:rsidRDefault="00EC5335" w:rsidP="00EC5335">
      <w:pPr>
        <w:jc w:val="both"/>
        <w:rPr>
          <w:rStyle w:val="hps"/>
        </w:rPr>
      </w:pPr>
    </w:p>
    <w:p w:rsidR="00EC5335" w:rsidRPr="00533FDB" w:rsidRDefault="00EC5335" w:rsidP="00EC5335">
      <w:pPr>
        <w:jc w:val="both"/>
        <w:rPr>
          <w:rStyle w:val="hps"/>
          <w:b/>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p w:rsidR="00EC5335" w:rsidRDefault="00EC5335" w:rsidP="00EC5335">
      <w:pPr>
        <w:pStyle w:val="ListParagraph"/>
        <w:rPr>
          <w:bCs/>
          <w:iCs/>
          <w:color w:val="000000"/>
        </w:rPr>
      </w:pPr>
    </w:p>
    <w:p w:rsidR="00EC5335" w:rsidRDefault="00EC5335" w:rsidP="00EC5335">
      <w:pPr>
        <w:pStyle w:val="ListParagraph"/>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1080"/>
        <w:rPr>
          <w:bCs/>
          <w:iCs/>
          <w:color w:val="000000"/>
        </w:rPr>
      </w:pPr>
    </w:p>
    <w:p w:rsidR="00EC5335" w:rsidRDefault="00EC5335" w:rsidP="00EC5335">
      <w:pPr>
        <w:pStyle w:val="ListParagraph"/>
        <w:ind w:left="1080"/>
        <w:rPr>
          <w:bCs/>
          <w:iCs/>
          <w:color w:val="000000"/>
        </w:rPr>
      </w:pPr>
    </w:p>
    <w:p w:rsidR="00EC5335" w:rsidRDefault="00EC5335" w:rsidP="00EC5335"/>
    <w:p w:rsidR="005260D9" w:rsidRPr="00EC5335" w:rsidRDefault="005260D9" w:rsidP="00EC5335"/>
    <w:sectPr w:rsidR="005260D9" w:rsidRPr="00EC5335" w:rsidSect="005260D9">
      <w:headerReference w:type="even" r:id="rId33"/>
      <w:headerReference w:type="default" r:id="rId34"/>
      <w:footerReference w:type="default" r:id="rId35"/>
      <w:headerReference w:type="first" r:id="rId36"/>
      <w:footerReference w:type="first" r:id="rId3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562" w:rsidRDefault="00374562" w:rsidP="00EC5335">
      <w:r>
        <w:separator/>
      </w:r>
    </w:p>
  </w:endnote>
  <w:endnote w:type="continuationSeparator" w:id="1">
    <w:p w:rsidR="00374562" w:rsidRDefault="00374562" w:rsidP="00EC5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D9" w:rsidRDefault="005260D9" w:rsidP="005260D9">
    <w:pPr>
      <w:pStyle w:val="Footer"/>
      <w:pBdr>
        <w:top w:val="single" w:sz="4" w:space="1" w:color="D9D9D9"/>
      </w:pBdr>
    </w:pPr>
    <w:r w:rsidRPr="00C142F9">
      <w:rPr>
        <w:rFonts w:ascii="Calibri" w:hAnsi="Calibri"/>
        <w:sz w:val="20"/>
      </w:rPr>
      <w:t>Vërejtje:KAB 20</w:t>
    </w:r>
    <w:r>
      <w:rPr>
        <w:rFonts w:ascii="Calibri" w:hAnsi="Calibri"/>
        <w:sz w:val="20"/>
      </w:rPr>
      <w:t>24</w:t>
    </w:r>
    <w:r w:rsidRPr="00C142F9">
      <w:rPr>
        <w:rFonts w:ascii="Calibri" w:hAnsi="Calibri"/>
        <w:sz w:val="20"/>
      </w:rPr>
      <w:t>-20</w:t>
    </w:r>
    <w:r>
      <w:rPr>
        <w:rFonts w:ascii="Calibri" w:hAnsi="Calibri"/>
        <w:sz w:val="20"/>
      </w:rPr>
      <w:t>26</w:t>
    </w:r>
    <w:r w:rsidRPr="00C142F9">
      <w:rPr>
        <w:rFonts w:ascii="Calibri" w:hAnsi="Calibri"/>
        <w:sz w:val="20"/>
      </w:rPr>
      <w:t xml:space="preserve"> bëhet përfundimtare pas miratimit të buxhetit vjetor 20</w:t>
    </w:r>
    <w:r>
      <w:rPr>
        <w:rFonts w:ascii="Calibri" w:hAnsi="Calibri"/>
        <w:sz w:val="20"/>
      </w:rPr>
      <w:t>24</w:t>
    </w:r>
    <w:r w:rsidRPr="00C142F9">
      <w:rPr>
        <w:rFonts w:ascii="Calibri" w:hAnsi="Calibri"/>
        <w:sz w:val="20"/>
      </w:rPr>
      <w:t xml:space="preserve"> nga Kuvendi Komunal</w:t>
    </w:r>
    <w:r>
      <w:rPr>
        <w:rFonts w:ascii="Calibri" w:hAnsi="Calibri"/>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D9" w:rsidRDefault="005260D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D9" w:rsidRDefault="005260D9" w:rsidP="005260D9">
    <w:pPr>
      <w:pStyle w:val="Footer"/>
      <w:pBdr>
        <w:top w:val="single" w:sz="4" w:space="1" w:color="D9D9D9"/>
      </w:pBd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D9" w:rsidRDefault="005260D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562" w:rsidRDefault="00374562" w:rsidP="00EC5335">
      <w:r>
        <w:separator/>
      </w:r>
    </w:p>
  </w:footnote>
  <w:footnote w:type="continuationSeparator" w:id="1">
    <w:p w:rsidR="00374562" w:rsidRDefault="00374562" w:rsidP="00EC5335">
      <w:r>
        <w:continuationSeparator/>
      </w:r>
    </w:p>
  </w:footnote>
  <w:footnote w:id="2">
    <w:p w:rsidR="00671FAE" w:rsidRDefault="00671FAE" w:rsidP="00EC5335">
      <w:pPr>
        <w:pStyle w:val="FootnoteText"/>
      </w:pPr>
      <w:r w:rsidRPr="00F039BB">
        <w:rPr>
          <w:rStyle w:val="FootnoteReference"/>
          <w:rFonts w:ascii="Garamond" w:hAnsi="Garamond"/>
        </w:rPr>
        <w:footnoteRef/>
      </w:r>
      <w:r w:rsidRPr="00C42FF8">
        <w:rPr>
          <w:rFonts w:ascii="Garamond" w:hAnsi="Garamond"/>
        </w:rPr>
        <w:t xml:space="preserve">Komuna nuk ka alokuar buxhet në lidhje me këtë synim duke llogaritur se </w:t>
      </w:r>
      <w:r>
        <w:rPr>
          <w:rFonts w:ascii="Garamond" w:hAnsi="Garamond"/>
        </w:rPr>
        <w:t>po investohet për trajnimet e zyrtarëve për reformim të administratës dhe krijimit të kushteve sa më mirë për sherbim të qytetarëve.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D9" w:rsidRDefault="000F330B">
    <w:pPr>
      <w:pStyle w:val="Header"/>
    </w:pPr>
    <w:r>
      <w:rPr>
        <w:noProof/>
        <w:lang w:val="en-US"/>
      </w:rPr>
      <w:pict>
        <v:shapetype id="_x0000_t202" coordsize="21600,21600" o:spt="202" path="m,l,21600r21600,l21600,xe">
          <v:stroke joinstyle="miter"/>
          <v:path gradientshapeok="t" o:connecttype="rect"/>
        </v:shapetype>
        <v:shape id="Text Box 5" o:spid="_x0000_s2050" type="#_x0000_t202" style="position:absolute;margin-left:0;margin-top:0;width:525.7pt;height:210.2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" o:allowincell="f" filled="f" stroked="f">
          <v:stroke joinstyle="round"/>
          <o:lock v:ext="edit" shapetype="t"/>
          <v:textbox style="mso-fit-shape-to-text:t">
            <w:txbxContent>
              <w:p w:rsidR="005260D9" w:rsidRDefault="005260D9" w:rsidP="005260D9">
                <w:pPr>
                  <w:pStyle w:val="NormalWeb"/>
                  <w:jc w:val="center"/>
                  <w:rPr>
                    <w:sz w:val="24"/>
                    <w:szCs w:val="24"/>
                  </w:rPr>
                </w:pPr>
                <w:r>
                  <w:rPr>
                    <w:color w:val="C0C0C0"/>
                    <w:sz w:val="2"/>
                    <w:szCs w:val="2"/>
                  </w:rPr>
                  <w:t>DRAFT</w:t>
                </w:r>
              </w:p>
            </w:txbxContent>
          </v:textbox>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D9" w:rsidRDefault="000F330B">
    <w:pPr>
      <w:pStyle w:val="Header"/>
    </w:pPr>
    <w:r>
      <w:rPr>
        <w:noProof/>
        <w:lang w:val="en-US"/>
      </w:rPr>
      <w:pict>
        <v:shapetype id="_x0000_t202" coordsize="21600,21600" o:spt="202" path="m,l,21600r21600,l21600,xe">
          <v:stroke joinstyle="miter"/>
          <v:path gradientshapeok="t" o:connecttype="rect"/>
        </v:shapetype>
        <v:shape id="Text Box 2" o:spid="_x0000_s2051" type="#_x0000_t202" style="position:absolute;margin-left:0;margin-top:0;width:525.7pt;height:210.25pt;rotation:-45;z-index:-25165414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" o:allowincell="f" filled="f" stroked="f">
          <v:stroke joinstyle="round"/>
          <o:lock v:ext="edit" shapetype="t"/>
          <v:textbox style="mso-fit-shape-to-text:t">
            <w:txbxContent>
              <w:p w:rsidR="005260D9" w:rsidRDefault="005260D9" w:rsidP="005260D9">
                <w:pPr>
                  <w:pStyle w:val="NormalWeb"/>
                  <w:jc w:val="center"/>
                  <w:rPr>
                    <w:sz w:val="24"/>
                    <w:szCs w:val="24"/>
                  </w:rPr>
                </w:pPr>
                <w:r>
                  <w:rPr>
                    <w:color w:val="C0C0C0"/>
                    <w:sz w:val="2"/>
                    <w:szCs w:val="2"/>
                  </w:rPr>
                  <w:t>DRAFT</w:t>
                </w:r>
              </w:p>
            </w:txbxContent>
          </v:textbox>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0D9" w:rsidRDefault="000F330B">
    <w:pPr>
      <w:pStyle w:val="Header"/>
    </w:pPr>
    <w:r>
      <w:rPr>
        <w:noProof/>
        <w:lang w:val="en-US"/>
      </w:rPr>
      <w:pict>
        <v:shapetype id="_x0000_t202" coordsize="21600,21600" o:spt="202" path="m,l,21600r21600,l21600,xe">
          <v:stroke joinstyle="miter"/>
          <v:path gradientshapeok="t" o:connecttype="rect"/>
        </v:shapetype>
        <v:shape id="Text Box 1" o:spid="_x0000_s2049" type="#_x0000_t202" style="position:absolute;margin-left:0;margin-top:0;width:525.7pt;height:210.2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" o:allowincell="f" filled="f" stroked="f">
          <v:stroke joinstyle="round"/>
          <o:lock v:ext="edit" shapetype="t"/>
          <v:textbox style="mso-fit-shape-to-text:t">
            <w:txbxContent>
              <w:p w:rsidR="005260D9" w:rsidRDefault="005260D9" w:rsidP="005260D9">
                <w:pPr>
                  <w:pStyle w:val="NormalWeb"/>
                  <w:jc w:val="center"/>
                  <w:rPr>
                    <w:sz w:val="24"/>
                    <w:szCs w:val="24"/>
                  </w:rPr>
                </w:pPr>
                <w:r>
                  <w:rPr>
                    <w:color w:val="C0C0C0"/>
                    <w:sz w:val="2"/>
                    <w:szCs w:val="2"/>
                  </w:rPr>
                  <w:t>DRAFT</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67C"/>
    <w:multiLevelType w:val="hybridMultilevel"/>
    <w:tmpl w:val="C728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B749D"/>
    <w:multiLevelType w:val="hybridMultilevel"/>
    <w:tmpl w:val="F1D4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B68C0"/>
    <w:multiLevelType w:val="hybridMultilevel"/>
    <w:tmpl w:val="BF9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4105CA9"/>
    <w:multiLevelType w:val="hybridMultilevel"/>
    <w:tmpl w:val="5126A4DC"/>
    <w:lvl w:ilvl="0" w:tplc="3CF28AFA">
      <w:start w:val="1"/>
      <w:numFmt w:val="decimal"/>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353C8B"/>
    <w:multiLevelType w:val="hybridMultilevel"/>
    <w:tmpl w:val="9CC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31C82"/>
    <w:multiLevelType w:val="hybridMultilevel"/>
    <w:tmpl w:val="65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0243C"/>
    <w:multiLevelType w:val="hybridMultilevel"/>
    <w:tmpl w:val="C7C67BB8"/>
    <w:lvl w:ilvl="0" w:tplc="D55A9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3">
    <w:nsid w:val="5DD27E4D"/>
    <w:multiLevelType w:val="hybridMultilevel"/>
    <w:tmpl w:val="30301D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5">
    <w:nsid w:val="5F994CD8"/>
    <w:multiLevelType w:val="hybridMultilevel"/>
    <w:tmpl w:val="8BFCB6CA"/>
    <w:lvl w:ilvl="0" w:tplc="5FCA23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62AF13B7"/>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3B57C2"/>
    <w:multiLevelType w:val="hybridMultilevel"/>
    <w:tmpl w:val="054C9A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B24F9"/>
    <w:multiLevelType w:val="hybridMultilevel"/>
    <w:tmpl w:val="331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6FAB3354"/>
    <w:multiLevelType w:val="hybridMultilevel"/>
    <w:tmpl w:val="6890C470"/>
    <w:lvl w:ilvl="0" w:tplc="1E609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3"/>
  </w:num>
  <w:num w:numId="2">
    <w:abstractNumId w:val="10"/>
  </w:num>
  <w:num w:numId="3">
    <w:abstractNumId w:val="22"/>
  </w:num>
  <w:num w:numId="4">
    <w:abstractNumId w:val="4"/>
  </w:num>
  <w:num w:numId="5">
    <w:abstractNumId w:val="17"/>
  </w:num>
  <w:num w:numId="6">
    <w:abstractNumId w:val="6"/>
  </w:num>
  <w:num w:numId="7">
    <w:abstractNumId w:val="11"/>
  </w:num>
  <w:num w:numId="8">
    <w:abstractNumId w:val="19"/>
  </w:num>
  <w:num w:numId="9">
    <w:abstractNumId w:val="12"/>
  </w:num>
  <w:num w:numId="10">
    <w:abstractNumId w:val="15"/>
  </w:num>
  <w:num w:numId="11">
    <w:abstractNumId w:val="7"/>
  </w:num>
  <w:num w:numId="12">
    <w:abstractNumId w:val="9"/>
  </w:num>
  <w:num w:numId="13">
    <w:abstractNumId w:val="20"/>
  </w:num>
  <w:num w:numId="14">
    <w:abstractNumId w:val="8"/>
  </w:num>
  <w:num w:numId="15">
    <w:abstractNumId w:val="2"/>
  </w:num>
  <w:num w:numId="16">
    <w:abstractNumId w:val="14"/>
  </w:num>
  <w:num w:numId="17">
    <w:abstractNumId w:val="0"/>
  </w:num>
  <w:num w:numId="18">
    <w:abstractNumId w:val="3"/>
  </w:num>
  <w:num w:numId="19">
    <w:abstractNumId w:val="13"/>
  </w:num>
  <w:num w:numId="20">
    <w:abstractNumId w:val="5"/>
  </w:num>
  <w:num w:numId="21">
    <w:abstractNumId w:val="16"/>
  </w:num>
  <w:num w:numId="22">
    <w:abstractNumId w:val="21"/>
  </w:num>
  <w:num w:numId="23">
    <w:abstractNumId w:val="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EC5335"/>
    <w:rsid w:val="000F330B"/>
    <w:rsid w:val="00132422"/>
    <w:rsid w:val="001E3FF0"/>
    <w:rsid w:val="00256CFE"/>
    <w:rsid w:val="00343ABF"/>
    <w:rsid w:val="00374562"/>
    <w:rsid w:val="003A078D"/>
    <w:rsid w:val="0047368C"/>
    <w:rsid w:val="00483935"/>
    <w:rsid w:val="005260D9"/>
    <w:rsid w:val="00557A06"/>
    <w:rsid w:val="00594FFE"/>
    <w:rsid w:val="005B1919"/>
    <w:rsid w:val="005B396F"/>
    <w:rsid w:val="005C66FD"/>
    <w:rsid w:val="005E52A9"/>
    <w:rsid w:val="00671FAE"/>
    <w:rsid w:val="006B7D35"/>
    <w:rsid w:val="006D357A"/>
    <w:rsid w:val="00730636"/>
    <w:rsid w:val="0075523C"/>
    <w:rsid w:val="00773217"/>
    <w:rsid w:val="007A4A0C"/>
    <w:rsid w:val="008C3AB7"/>
    <w:rsid w:val="0096746C"/>
    <w:rsid w:val="009E01E1"/>
    <w:rsid w:val="00A3059D"/>
    <w:rsid w:val="00AD057C"/>
    <w:rsid w:val="00B03E97"/>
    <w:rsid w:val="00B45AE4"/>
    <w:rsid w:val="00B803C7"/>
    <w:rsid w:val="00C531E5"/>
    <w:rsid w:val="00D22DDE"/>
    <w:rsid w:val="00DF1063"/>
    <w:rsid w:val="00E46CCC"/>
    <w:rsid w:val="00EC5335"/>
    <w:rsid w:val="00F07C06"/>
    <w:rsid w:val="00FD2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C5335"/>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EC5335"/>
    <w:pPr>
      <w:keepNext/>
      <w:jc w:val="center"/>
      <w:outlineLvl w:val="0"/>
    </w:pPr>
    <w:rPr>
      <w:b/>
      <w:bCs/>
      <w:sz w:val="32"/>
    </w:rPr>
  </w:style>
  <w:style w:type="paragraph" w:styleId="Heading2">
    <w:name w:val="heading 2"/>
    <w:basedOn w:val="Normal"/>
    <w:next w:val="Normal"/>
    <w:link w:val="Heading2Char"/>
    <w:uiPriority w:val="99"/>
    <w:qFormat/>
    <w:rsid w:val="00EC5335"/>
    <w:pPr>
      <w:keepNext/>
      <w:outlineLvl w:val="1"/>
    </w:pPr>
    <w:rPr>
      <w:rFonts w:ascii="Book Antiqua" w:hAnsi="Book Antiqua"/>
      <w:b/>
      <w:bCs/>
    </w:rPr>
  </w:style>
  <w:style w:type="paragraph" w:styleId="Heading3">
    <w:name w:val="heading 3"/>
    <w:basedOn w:val="Normal"/>
    <w:next w:val="Normal"/>
    <w:link w:val="Heading3Char"/>
    <w:uiPriority w:val="99"/>
    <w:qFormat/>
    <w:rsid w:val="00EC53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C5335"/>
    <w:pPr>
      <w:keepNext/>
      <w:spacing w:before="240" w:after="60"/>
      <w:outlineLvl w:val="3"/>
    </w:pPr>
    <w:rPr>
      <w:b/>
      <w:bCs/>
      <w:sz w:val="28"/>
      <w:szCs w:val="28"/>
    </w:rPr>
  </w:style>
  <w:style w:type="paragraph" w:styleId="Heading5">
    <w:name w:val="heading 5"/>
    <w:basedOn w:val="Normal"/>
    <w:next w:val="Normal"/>
    <w:link w:val="Heading5Char"/>
    <w:uiPriority w:val="99"/>
    <w:qFormat/>
    <w:rsid w:val="00EC5335"/>
    <w:pPr>
      <w:spacing w:before="240" w:after="60"/>
      <w:outlineLvl w:val="4"/>
    </w:pPr>
    <w:rPr>
      <w:b/>
      <w:bCs/>
      <w:i/>
      <w:iCs/>
      <w:sz w:val="26"/>
      <w:szCs w:val="26"/>
    </w:rPr>
  </w:style>
  <w:style w:type="paragraph" w:styleId="Heading6">
    <w:name w:val="heading 6"/>
    <w:basedOn w:val="Normal"/>
    <w:next w:val="Normal"/>
    <w:link w:val="Heading6Char"/>
    <w:uiPriority w:val="99"/>
    <w:qFormat/>
    <w:rsid w:val="00EC5335"/>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335"/>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EC5335"/>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EC5335"/>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EC5335"/>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EC5335"/>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EC5335"/>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EC5335"/>
    <w:pPr>
      <w:jc w:val="both"/>
    </w:pPr>
  </w:style>
  <w:style w:type="character" w:customStyle="1" w:styleId="BodyTextChar">
    <w:name w:val="Body Text Char"/>
    <w:basedOn w:val="DefaultParagraphFont"/>
    <w:link w:val="BodyText"/>
    <w:uiPriority w:val="99"/>
    <w:rsid w:val="00EC5335"/>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EC5335"/>
    <w:pPr>
      <w:spacing w:after="120" w:line="480" w:lineRule="auto"/>
    </w:pPr>
  </w:style>
  <w:style w:type="character" w:customStyle="1" w:styleId="BodyText2Char">
    <w:name w:val="Body Text 2 Char"/>
    <w:basedOn w:val="DefaultParagraphFont"/>
    <w:link w:val="BodyText2"/>
    <w:uiPriority w:val="99"/>
    <w:rsid w:val="00EC5335"/>
    <w:rPr>
      <w:rFonts w:ascii="Times New Roman" w:eastAsia="MS Mincho" w:hAnsi="Times New Roman" w:cs="Times New Roman"/>
      <w:sz w:val="24"/>
      <w:szCs w:val="24"/>
      <w:lang w:val="sq-AL"/>
    </w:rPr>
  </w:style>
  <w:style w:type="table" w:styleId="TableGrid">
    <w:name w:val="Table Grid"/>
    <w:basedOn w:val="TableNormal"/>
    <w:uiPriority w:val="99"/>
    <w:rsid w:val="00EC533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C5335"/>
    <w:rPr>
      <w:rFonts w:ascii="Tahoma" w:hAnsi="Tahoma" w:cs="Tahoma"/>
      <w:sz w:val="16"/>
      <w:szCs w:val="16"/>
    </w:rPr>
  </w:style>
  <w:style w:type="character" w:customStyle="1" w:styleId="BalloonTextChar">
    <w:name w:val="Balloon Text Char"/>
    <w:basedOn w:val="DefaultParagraphFont"/>
    <w:link w:val="BalloonText"/>
    <w:uiPriority w:val="99"/>
    <w:semiHidden/>
    <w:rsid w:val="00EC5335"/>
    <w:rPr>
      <w:rFonts w:ascii="Tahoma" w:eastAsia="MS Mincho" w:hAnsi="Tahoma" w:cs="Tahoma"/>
      <w:sz w:val="16"/>
      <w:szCs w:val="16"/>
      <w:lang w:val="sq-AL"/>
    </w:rPr>
  </w:style>
  <w:style w:type="character" w:customStyle="1" w:styleId="HeaderChar">
    <w:name w:val="Header Char"/>
    <w:locked/>
    <w:rsid w:val="00EC5335"/>
    <w:rPr>
      <w:rFonts w:ascii="Monotype Corsiva" w:eastAsia="MS Mincho" w:hAnsi="Monotype Corsiva"/>
      <w:b/>
      <w:i/>
      <w:sz w:val="32"/>
      <w:lang w:val="sq-AL" w:eastAsia="en-US"/>
    </w:rPr>
  </w:style>
  <w:style w:type="paragraph" w:styleId="Header">
    <w:name w:val="header"/>
    <w:basedOn w:val="Normal"/>
    <w:link w:val="HeaderChar1"/>
    <w:rsid w:val="00EC5335"/>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rsid w:val="00EC5335"/>
    <w:rPr>
      <w:rFonts w:ascii="Monotype Corsiva" w:eastAsia="MS Mincho" w:hAnsi="Monotype Corsiva" w:cs="Times New Roman"/>
      <w:b/>
      <w:i/>
      <w:sz w:val="32"/>
      <w:szCs w:val="20"/>
      <w:lang w:val="sq-AL"/>
    </w:rPr>
  </w:style>
  <w:style w:type="character" w:customStyle="1" w:styleId="FooterChar">
    <w:name w:val="Footer Char"/>
    <w:uiPriority w:val="99"/>
    <w:locked/>
    <w:rsid w:val="00EC5335"/>
    <w:rPr>
      <w:sz w:val="24"/>
      <w:lang w:val="sq-AL" w:eastAsia="en-US"/>
    </w:rPr>
  </w:style>
  <w:style w:type="paragraph" w:styleId="Footer">
    <w:name w:val="footer"/>
    <w:basedOn w:val="Normal"/>
    <w:link w:val="FooterChar1"/>
    <w:uiPriority w:val="99"/>
    <w:rsid w:val="00EC5335"/>
    <w:pPr>
      <w:tabs>
        <w:tab w:val="center" w:pos="4680"/>
        <w:tab w:val="right" w:pos="9360"/>
      </w:tabs>
    </w:pPr>
    <w:rPr>
      <w:szCs w:val="20"/>
    </w:rPr>
  </w:style>
  <w:style w:type="character" w:customStyle="1" w:styleId="FooterChar1">
    <w:name w:val="Footer Char1"/>
    <w:basedOn w:val="DefaultParagraphFont"/>
    <w:link w:val="Footer"/>
    <w:uiPriority w:val="99"/>
    <w:rsid w:val="00EC5335"/>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EC5335"/>
    <w:pPr>
      <w:ind w:left="720" w:hanging="720"/>
    </w:pPr>
    <w:rPr>
      <w:szCs w:val="20"/>
    </w:rPr>
  </w:style>
  <w:style w:type="character" w:customStyle="1" w:styleId="BodyTextIndentChar">
    <w:name w:val="Body Text Indent Char"/>
    <w:basedOn w:val="DefaultParagraphFont"/>
    <w:link w:val="BodyTextIndent"/>
    <w:uiPriority w:val="99"/>
    <w:rsid w:val="00EC5335"/>
    <w:rPr>
      <w:rFonts w:ascii="Times New Roman" w:eastAsia="MS Mincho" w:hAnsi="Times New Roman" w:cs="Times New Roman"/>
      <w:sz w:val="24"/>
      <w:szCs w:val="20"/>
      <w:lang w:val="sq-AL"/>
    </w:rPr>
  </w:style>
  <w:style w:type="paragraph" w:customStyle="1" w:styleId="Char">
    <w:name w:val="Char"/>
    <w:basedOn w:val="Normal"/>
    <w:uiPriority w:val="99"/>
    <w:rsid w:val="00EC5335"/>
    <w:pPr>
      <w:spacing w:after="160" w:line="240" w:lineRule="exact"/>
    </w:pPr>
    <w:rPr>
      <w:rFonts w:ascii="Tahoma" w:hAnsi="Tahoma" w:cs="Tahoma"/>
      <w:sz w:val="20"/>
      <w:szCs w:val="20"/>
    </w:rPr>
  </w:style>
  <w:style w:type="paragraph" w:styleId="ListParagraph">
    <w:name w:val="List Paragraph"/>
    <w:basedOn w:val="Normal"/>
    <w:uiPriority w:val="34"/>
    <w:qFormat/>
    <w:rsid w:val="00EC5335"/>
    <w:pPr>
      <w:ind w:left="720"/>
    </w:pPr>
  </w:style>
  <w:style w:type="paragraph" w:customStyle="1" w:styleId="Char1">
    <w:name w:val="Char1"/>
    <w:basedOn w:val="Normal"/>
    <w:uiPriority w:val="99"/>
    <w:rsid w:val="00EC5335"/>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EC5335"/>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EC5335"/>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EC5335"/>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EC5335"/>
    <w:rPr>
      <w:rFonts w:ascii="Times New Roman" w:eastAsia="MS Mincho" w:hAnsi="Times New Roman" w:cs="Times New Roman"/>
      <w:sz w:val="20"/>
      <w:szCs w:val="20"/>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link w:val="FootnoteText"/>
    <w:uiPriority w:val="99"/>
    <w:semiHidden/>
    <w:rsid w:val="00EC5335"/>
    <w:rPr>
      <w:rFonts w:ascii="Times New Roman" w:eastAsia="MS Mincho" w:hAnsi="Times New Roman" w:cs="Times New Roman"/>
      <w:sz w:val="20"/>
      <w:szCs w:val="20"/>
      <w:lang w:val="sq-AL"/>
    </w:rPr>
  </w:style>
  <w:style w:type="character" w:styleId="FootnoteReference">
    <w:name w:val="footnote reference"/>
    <w:aliases w:val="ftref"/>
    <w:uiPriority w:val="99"/>
    <w:rsid w:val="00EC5335"/>
    <w:rPr>
      <w:rFonts w:cs="Times New Roman"/>
      <w:vertAlign w:val="superscript"/>
    </w:rPr>
  </w:style>
  <w:style w:type="paragraph" w:styleId="NoSpacing">
    <w:name w:val="No Spacing"/>
    <w:link w:val="NoSpacingChar"/>
    <w:uiPriority w:val="99"/>
    <w:qFormat/>
    <w:rsid w:val="00EC5335"/>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EC5335"/>
    <w:rPr>
      <w:rFonts w:ascii="Calibri" w:eastAsia="MS Mincho" w:hAnsi="Calibri" w:cs="Times New Roman"/>
      <w:lang w:eastAsia="ja-JP"/>
    </w:rPr>
  </w:style>
  <w:style w:type="paragraph" w:styleId="Title">
    <w:name w:val="Title"/>
    <w:basedOn w:val="Normal"/>
    <w:next w:val="Normal"/>
    <w:link w:val="TitleChar"/>
    <w:uiPriority w:val="99"/>
    <w:qFormat/>
    <w:rsid w:val="00EC533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EC5335"/>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EC533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EC5335"/>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EC5335"/>
  </w:style>
  <w:style w:type="paragraph" w:styleId="TOC2">
    <w:name w:val="toc 2"/>
    <w:basedOn w:val="Normal"/>
    <w:next w:val="Normal"/>
    <w:autoRedefine/>
    <w:uiPriority w:val="99"/>
    <w:rsid w:val="00EC5335"/>
    <w:pPr>
      <w:ind w:left="240"/>
    </w:pPr>
  </w:style>
  <w:style w:type="character" w:styleId="Hyperlink">
    <w:name w:val="Hyperlink"/>
    <w:uiPriority w:val="99"/>
    <w:rsid w:val="00EC5335"/>
    <w:rPr>
      <w:rFonts w:cs="Times New Roman"/>
      <w:color w:val="0000FF"/>
      <w:u w:val="single"/>
    </w:rPr>
  </w:style>
  <w:style w:type="paragraph" w:styleId="TOC3">
    <w:name w:val="toc 3"/>
    <w:basedOn w:val="Normal"/>
    <w:next w:val="Normal"/>
    <w:autoRedefine/>
    <w:uiPriority w:val="99"/>
    <w:rsid w:val="00EC5335"/>
    <w:pPr>
      <w:spacing w:after="100" w:line="276" w:lineRule="auto"/>
      <w:ind w:left="440"/>
    </w:pPr>
    <w:rPr>
      <w:rFonts w:ascii="Calibri" w:hAnsi="Calibri" w:cs="Arial"/>
      <w:sz w:val="22"/>
      <w:szCs w:val="22"/>
      <w:lang w:val="en-US" w:eastAsia="ja-JP"/>
    </w:rPr>
  </w:style>
  <w:style w:type="character" w:customStyle="1" w:styleId="hps">
    <w:name w:val="hps"/>
    <w:rsid w:val="00EC5335"/>
    <w:rPr>
      <w:rFonts w:cs="Times New Roman"/>
    </w:rPr>
  </w:style>
  <w:style w:type="paragraph" w:customStyle="1" w:styleId="ecxmsonormal">
    <w:name w:val="ecxmsonormal"/>
    <w:basedOn w:val="Normal"/>
    <w:uiPriority w:val="99"/>
    <w:rsid w:val="00EC5335"/>
    <w:pPr>
      <w:spacing w:after="324"/>
    </w:pPr>
    <w:rPr>
      <w:lang w:val="en-US"/>
    </w:rPr>
  </w:style>
  <w:style w:type="paragraph" w:customStyle="1" w:styleId="Default">
    <w:name w:val="Default"/>
    <w:rsid w:val="00EC5335"/>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EC5335"/>
    <w:pPr>
      <w:tabs>
        <w:tab w:val="num" w:pos="720"/>
      </w:tabs>
      <w:spacing w:after="240" w:line="264" w:lineRule="auto"/>
    </w:pPr>
    <w:rPr>
      <w:szCs w:val="20"/>
      <w:lang w:val="en-US"/>
    </w:rPr>
  </w:style>
  <w:style w:type="character" w:customStyle="1" w:styleId="ParagraphNumberingChar">
    <w:name w:val="Paragraph Numbering Char"/>
    <w:link w:val="ParagraphNumbering"/>
    <w:uiPriority w:val="99"/>
    <w:locked/>
    <w:rsid w:val="00EC5335"/>
    <w:rPr>
      <w:rFonts w:ascii="Times New Roman" w:eastAsia="MS Mincho" w:hAnsi="Times New Roman" w:cs="Times New Roman"/>
      <w:sz w:val="24"/>
      <w:szCs w:val="20"/>
    </w:rPr>
  </w:style>
  <w:style w:type="character" w:styleId="CommentReference">
    <w:name w:val="annotation reference"/>
    <w:uiPriority w:val="99"/>
    <w:rsid w:val="00EC5335"/>
    <w:rPr>
      <w:rFonts w:cs="Times New Roman"/>
      <w:sz w:val="16"/>
    </w:rPr>
  </w:style>
  <w:style w:type="paragraph" w:styleId="CommentText">
    <w:name w:val="annotation text"/>
    <w:basedOn w:val="Normal"/>
    <w:link w:val="CommentTextChar"/>
    <w:uiPriority w:val="99"/>
    <w:rsid w:val="00EC5335"/>
    <w:rPr>
      <w:sz w:val="20"/>
      <w:szCs w:val="20"/>
    </w:rPr>
  </w:style>
  <w:style w:type="character" w:customStyle="1" w:styleId="CommentTextChar">
    <w:name w:val="Comment Text Char"/>
    <w:basedOn w:val="DefaultParagraphFont"/>
    <w:link w:val="CommentText"/>
    <w:uiPriority w:val="99"/>
    <w:rsid w:val="00EC5335"/>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EC5335"/>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EC5335"/>
    <w:pPr>
      <w:pBdr>
        <w:bottom w:val="single" w:sz="6" w:space="1" w:color="auto"/>
      </w:pBdr>
      <w:jc w:val="center"/>
    </w:pPr>
    <w:rPr>
      <w:rFonts w:ascii="Arial" w:eastAsia="Times New Roman" w:hAnsi="Arial"/>
      <w:vanish/>
      <w:sz w:val="16"/>
      <w:szCs w:val="16"/>
      <w:lang w:eastAsia="en-GB"/>
    </w:rPr>
  </w:style>
  <w:style w:type="character" w:customStyle="1" w:styleId="gt-bubble-new">
    <w:name w:val="gt-bubble-new"/>
    <w:rsid w:val="00EC5335"/>
  </w:style>
  <w:style w:type="character" w:customStyle="1" w:styleId="gt-bubble-content">
    <w:name w:val="gt-bubble-content"/>
    <w:rsid w:val="00EC5335"/>
  </w:style>
  <w:style w:type="character" w:customStyle="1" w:styleId="gt-baf-back">
    <w:name w:val="gt-baf-back"/>
    <w:rsid w:val="00EC5335"/>
  </w:style>
  <w:style w:type="character" w:customStyle="1" w:styleId="gt-ft-text">
    <w:name w:val="gt-ft-text"/>
    <w:rsid w:val="00EC5335"/>
  </w:style>
  <w:style w:type="character" w:customStyle="1" w:styleId="z-BottomofFormChar">
    <w:name w:val="z-Bottom of Form Char"/>
    <w:basedOn w:val="DefaultParagraphFont"/>
    <w:link w:val="z-BottomofForm"/>
    <w:uiPriority w:val="99"/>
    <w:semiHidden/>
    <w:rsid w:val="00EC5335"/>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EC5335"/>
    <w:pPr>
      <w:pBdr>
        <w:top w:val="single" w:sz="6" w:space="1" w:color="auto"/>
      </w:pBdr>
      <w:jc w:val="center"/>
    </w:pPr>
    <w:rPr>
      <w:rFonts w:ascii="Arial" w:eastAsia="Times New Roman" w:hAnsi="Arial"/>
      <w:vanish/>
      <w:sz w:val="16"/>
      <w:szCs w:val="16"/>
      <w:lang w:eastAsia="en-GB"/>
    </w:rPr>
  </w:style>
  <w:style w:type="character" w:customStyle="1" w:styleId="longtext">
    <w:name w:val="long_text"/>
    <w:rsid w:val="00EC5335"/>
  </w:style>
  <w:style w:type="character" w:customStyle="1" w:styleId="shorttext">
    <w:name w:val="short_text"/>
    <w:basedOn w:val="DefaultParagraphFont"/>
    <w:rsid w:val="00EC5335"/>
  </w:style>
  <w:style w:type="character" w:styleId="Strong">
    <w:name w:val="Strong"/>
    <w:basedOn w:val="DefaultParagraphFont"/>
    <w:qFormat/>
    <w:rsid w:val="00EC5335"/>
    <w:rPr>
      <w:b/>
      <w:bCs/>
    </w:rPr>
  </w:style>
  <w:style w:type="character" w:styleId="SubtleEmphasis">
    <w:name w:val="Subtle Emphasis"/>
    <w:basedOn w:val="DefaultParagraphFont"/>
    <w:uiPriority w:val="19"/>
    <w:qFormat/>
    <w:rsid w:val="00EC5335"/>
    <w:rPr>
      <w:i/>
      <w:iCs/>
      <w:color w:val="808080" w:themeColor="text1" w:themeTint="7F"/>
    </w:rPr>
  </w:style>
  <w:style w:type="character" w:styleId="IntenseEmphasis">
    <w:name w:val="Intense Emphasis"/>
    <w:basedOn w:val="DefaultParagraphFont"/>
    <w:uiPriority w:val="21"/>
    <w:qFormat/>
    <w:rsid w:val="00EC5335"/>
    <w:rPr>
      <w:b/>
      <w:bCs/>
      <w:i/>
      <w:iCs/>
      <w:color w:val="4F81BD" w:themeColor="accent1"/>
    </w:rPr>
  </w:style>
  <w:style w:type="paragraph" w:styleId="Quote">
    <w:name w:val="Quote"/>
    <w:basedOn w:val="Normal"/>
    <w:next w:val="Normal"/>
    <w:link w:val="QuoteChar"/>
    <w:uiPriority w:val="29"/>
    <w:qFormat/>
    <w:rsid w:val="00EC5335"/>
    <w:rPr>
      <w:i/>
      <w:iCs/>
      <w:color w:val="000000" w:themeColor="text1"/>
    </w:rPr>
  </w:style>
  <w:style w:type="character" w:customStyle="1" w:styleId="QuoteChar">
    <w:name w:val="Quote Char"/>
    <w:basedOn w:val="DefaultParagraphFont"/>
    <w:link w:val="Quote"/>
    <w:uiPriority w:val="29"/>
    <w:rsid w:val="00EC5335"/>
    <w:rPr>
      <w:rFonts w:ascii="Times New Roman" w:eastAsia="MS Mincho" w:hAnsi="Times New Roman" w:cs="Times New Roman"/>
      <w:i/>
      <w:iCs/>
      <w:color w:val="000000" w:themeColor="text1"/>
      <w:sz w:val="24"/>
      <w:szCs w:val="24"/>
      <w:lang w:val="sq-AL"/>
    </w:rPr>
  </w:style>
  <w:style w:type="paragraph" w:styleId="IntenseQuote">
    <w:name w:val="Intense Quote"/>
    <w:basedOn w:val="Normal"/>
    <w:next w:val="Normal"/>
    <w:link w:val="IntenseQuoteChar"/>
    <w:uiPriority w:val="30"/>
    <w:qFormat/>
    <w:rsid w:val="00EC5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5335"/>
    <w:rPr>
      <w:rFonts w:ascii="Times New Roman" w:eastAsia="MS Mincho" w:hAnsi="Times New Roman" w:cs="Times New Roman"/>
      <w:b/>
      <w:bCs/>
      <w:i/>
      <w:iCs/>
      <w:color w:val="4F81BD" w:themeColor="accent1"/>
      <w:sz w:val="24"/>
      <w:szCs w:val="24"/>
      <w:lang w:val="sq-AL"/>
    </w:rPr>
  </w:style>
  <w:style w:type="character" w:styleId="SubtleReference">
    <w:name w:val="Subtle Reference"/>
    <w:basedOn w:val="DefaultParagraphFont"/>
    <w:uiPriority w:val="31"/>
    <w:qFormat/>
    <w:rsid w:val="00EC5335"/>
    <w:rPr>
      <w:smallCaps/>
      <w:color w:val="C0504D" w:themeColor="accent2"/>
      <w:u w:val="single"/>
    </w:rPr>
  </w:style>
  <w:style w:type="character" w:styleId="IntenseReference">
    <w:name w:val="Intense Reference"/>
    <w:basedOn w:val="DefaultParagraphFont"/>
    <w:uiPriority w:val="32"/>
    <w:qFormat/>
    <w:rsid w:val="00EC5335"/>
    <w:rPr>
      <w:b/>
      <w:bCs/>
      <w:smallCaps/>
      <w:color w:val="C0504D" w:themeColor="accent2"/>
      <w:spacing w:val="5"/>
      <w:u w:val="single"/>
    </w:rPr>
  </w:style>
  <w:style w:type="character" w:styleId="Emphasis">
    <w:name w:val="Emphasis"/>
    <w:basedOn w:val="DefaultParagraphFont"/>
    <w:qFormat/>
    <w:rsid w:val="00EC5335"/>
    <w:rPr>
      <w:i/>
      <w:iCs/>
    </w:rPr>
  </w:style>
  <w:style w:type="character" w:customStyle="1" w:styleId="CommentSubjectChar">
    <w:name w:val="Comment Subject Char"/>
    <w:basedOn w:val="CommentTextChar"/>
    <w:link w:val="CommentSubject"/>
    <w:uiPriority w:val="99"/>
    <w:semiHidden/>
    <w:rsid w:val="00EC5335"/>
    <w:rPr>
      <w:b/>
      <w:bCs/>
    </w:rPr>
  </w:style>
  <w:style w:type="paragraph" w:styleId="CommentSubject">
    <w:name w:val="annotation subject"/>
    <w:basedOn w:val="CommentText"/>
    <w:next w:val="CommentText"/>
    <w:link w:val="CommentSubjectChar"/>
    <w:uiPriority w:val="99"/>
    <w:semiHidden/>
    <w:unhideWhenUsed/>
    <w:rsid w:val="00EC5335"/>
    <w:rPr>
      <w:b/>
      <w:bCs/>
    </w:rPr>
  </w:style>
</w:styles>
</file>

<file path=word/webSettings.xml><?xml version="1.0" encoding="utf-8"?>
<w:webSettings xmlns:r="http://schemas.openxmlformats.org/officeDocument/2006/relationships" xmlns:w="http://schemas.openxmlformats.org/wordprocessingml/2006/main">
  <w:divs>
    <w:div w:id="196241560">
      <w:bodyDiv w:val="1"/>
      <w:marLeft w:val="0"/>
      <w:marRight w:val="0"/>
      <w:marTop w:val="0"/>
      <w:marBottom w:val="0"/>
      <w:divBdr>
        <w:top w:val="none" w:sz="0" w:space="0" w:color="auto"/>
        <w:left w:val="none" w:sz="0" w:space="0" w:color="auto"/>
        <w:bottom w:val="none" w:sz="0" w:space="0" w:color="auto"/>
        <w:right w:val="none" w:sz="0" w:space="0" w:color="auto"/>
      </w:divBdr>
    </w:div>
    <w:div w:id="665792874">
      <w:bodyDiv w:val="1"/>
      <w:marLeft w:val="0"/>
      <w:marRight w:val="0"/>
      <w:marTop w:val="0"/>
      <w:marBottom w:val="0"/>
      <w:divBdr>
        <w:top w:val="none" w:sz="0" w:space="0" w:color="auto"/>
        <w:left w:val="none" w:sz="0" w:space="0" w:color="auto"/>
        <w:bottom w:val="none" w:sz="0" w:space="0" w:color="auto"/>
        <w:right w:val="none" w:sz="0" w:space="0" w:color="auto"/>
      </w:divBdr>
    </w:div>
    <w:div w:id="1025715644">
      <w:bodyDiv w:val="1"/>
      <w:marLeft w:val="0"/>
      <w:marRight w:val="0"/>
      <w:marTop w:val="0"/>
      <w:marBottom w:val="0"/>
      <w:divBdr>
        <w:top w:val="none" w:sz="0" w:space="0" w:color="auto"/>
        <w:left w:val="none" w:sz="0" w:space="0" w:color="auto"/>
        <w:bottom w:val="none" w:sz="0" w:space="0" w:color="auto"/>
        <w:right w:val="none" w:sz="0" w:space="0" w:color="auto"/>
      </w:divBdr>
    </w:div>
    <w:div w:id="154514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chart" Target="charts/chart2.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package" Target="embeddings/Microsoft_Office_Excel_Worksheet4.xlsx"/><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package" Target="embeddings/Microsoft_Office_Excel_Worksheet1.xlsx"/><Relationship Id="rId29" Type="http://schemas.openxmlformats.org/officeDocument/2006/relationships/image" Target="media/image7.emf"/><Relationship Id="rId41"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image" Target="media/image5.emf"/><Relationship Id="rId32" Type="http://schemas.openxmlformats.org/officeDocument/2006/relationships/footer" Target="footer2.xml"/><Relationship Id="rId37" Type="http://schemas.openxmlformats.org/officeDocument/2006/relationships/footer" Target="footer4.xml"/><Relationship Id="rId40" Type="http://schemas.microsoft.com/office/2007/relationships/diagramDrawing" Target="diagrams/drawing2.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package" Target="embeddings/Microsoft_Office_Excel_Worksheet3.xlsx"/><Relationship Id="rId28" Type="http://schemas.openxmlformats.org/officeDocument/2006/relationships/package" Target="embeddings/Microsoft_Office_Excel_Worksheet5.xlsx"/><Relationship Id="rId36"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image" Target="media/image3.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diagramColors" Target="diagrams/colors1.xml"/><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package" Target="embeddings/Microsoft_Office_Excel_Worksheet6.xlsx"/><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BUXHETI%202024%202026\tabe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0"/>
      <c:depthPercent val="22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020576131687244"/>
          <c:y val="3.585657370517948E-2"/>
          <c:w val="0.82921810699588472"/>
          <c:h val="0.80079681274904091"/>
        </c:manualLayout>
      </c:layout>
      <c:bar3DChart>
        <c:barDir val="col"/>
        <c:grouping val="clustered"/>
        <c:ser>
          <c:idx val="0"/>
          <c:order val="0"/>
          <c:tx>
            <c:strRef>
              <c:f>Sheet1!$A$2</c:f>
              <c:strCache>
                <c:ptCount val="1"/>
              </c:strCache>
            </c:strRef>
          </c:tx>
          <c:spPr>
            <a:solidFill>
              <a:srgbClr val="9999FF"/>
            </a:solidFill>
            <a:ln w="12690">
              <a:solidFill>
                <a:srgbClr val="000000"/>
              </a:solidFill>
              <a:prstDash val="solid"/>
            </a:ln>
          </c:spPr>
          <c:dLbls>
            <c:spPr>
              <a:noFill/>
              <a:ln w="25379">
                <a:noFill/>
              </a:ln>
            </c:spPr>
            <c:txPr>
              <a:bodyPr/>
              <a:lstStyle/>
              <a:p>
                <a:pPr>
                  <a:defRPr sz="1099" b="1" i="0" u="none" strike="noStrike" baseline="0">
                    <a:solidFill>
                      <a:srgbClr val="000000"/>
                    </a:solidFill>
                    <a:latin typeface="Calibri"/>
                    <a:ea typeface="Calibri"/>
                    <a:cs typeface="Calibri"/>
                  </a:defRPr>
                </a:pPr>
                <a:endParaRPr lang="en-US"/>
              </a:p>
            </c:txPr>
            <c:showVal val="1"/>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2023</c:v>
                </c:pt>
                <c:pt idx="1">
                  <c:v>2024</c:v>
                </c:pt>
                <c:pt idx="2">
                  <c:v>2025</c:v>
                </c:pt>
                <c:pt idx="3">
                  <c:v>2026</c:v>
                </c:pt>
              </c:numCache>
            </c:numRef>
          </c:cat>
          <c:val>
            <c:numRef>
              <c:f>Sheet1!$B$2:$E$2</c:f>
              <c:numCache>
                <c:formatCode>#,##0</c:formatCode>
                <c:ptCount val="4"/>
                <c:pt idx="0">
                  <c:v>1373774</c:v>
                </c:pt>
                <c:pt idx="1">
                  <c:v>1436260</c:v>
                </c:pt>
                <c:pt idx="2">
                  <c:v>1492817</c:v>
                </c:pt>
                <c:pt idx="3">
                  <c:v>1567546</c:v>
                </c:pt>
              </c:numCache>
            </c:numRef>
          </c:val>
          <c:extLst xmlns:c16r2="http://schemas.microsoft.com/office/drawing/2015/06/chart">
            <c:ext xmlns:c16="http://schemas.microsoft.com/office/drawing/2014/chart" uri="{C3380CC4-5D6E-409C-BE32-E72D297353CC}">
              <c16:uniqueId val="{00000000-4C4C-4355-BC1E-26D3CB296FA5}"/>
            </c:ext>
          </c:extLst>
        </c:ser>
        <c:gapWidth val="100"/>
        <c:gapDepth val="0"/>
        <c:shape val="box"/>
        <c:axId val="119477760"/>
        <c:axId val="119479296"/>
        <c:axId val="0"/>
      </c:bar3DChart>
      <c:catAx>
        <c:axId val="119477760"/>
        <c:scaling>
          <c:orientation val="minMax"/>
        </c:scaling>
        <c:axPos val="b"/>
        <c:numFmt formatCode="General" sourceLinked="1"/>
        <c:tickLblPos val="low"/>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119479296"/>
        <c:crosses val="autoZero"/>
        <c:auto val="1"/>
        <c:lblAlgn val="ctr"/>
        <c:lblOffset val="100"/>
        <c:tickLblSkip val="1"/>
        <c:tickMarkSkip val="1"/>
      </c:catAx>
      <c:valAx>
        <c:axId val="119479296"/>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119477760"/>
        <c:crosses val="autoZero"/>
        <c:crossBetween val="between"/>
      </c:valAx>
      <c:spPr>
        <a:noFill/>
        <a:ln w="25379">
          <a:noFill/>
        </a:ln>
      </c:spPr>
    </c:plotArea>
    <c:plotVisOnly val="1"/>
    <c:dispBlanksAs val="gap"/>
  </c:chart>
  <c:spPr>
    <a:noFill/>
    <a:ln>
      <a:noFill/>
    </a:ln>
  </c:spPr>
  <c:txPr>
    <a:bodyPr/>
    <a:lstStyle/>
    <a:p>
      <a:pPr>
        <a:defRPr sz="1099"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Shpenzimet</a:t>
            </a:r>
            <a:r>
              <a:rPr lang="en-US" baseline="0"/>
              <a:t> komunale sipas kategorive ekonomike</a:t>
            </a:r>
            <a:endParaRPr lang="en-US"/>
          </a:p>
        </c:rich>
      </c:tx>
    </c:title>
    <c:view3D>
      <c:rotX val="30"/>
      <c:perspective val="30"/>
    </c:view3D>
    <c:plotArea>
      <c:layout/>
      <c:pie3DChart>
        <c:varyColors val="1"/>
        <c:ser>
          <c:idx val="0"/>
          <c:order val="0"/>
          <c:explosion val="25"/>
          <c:dLbls>
            <c:showPercent val="1"/>
          </c:dLbls>
          <c:cat>
            <c:strRef>
              <c:f>Sheet3!$A$1:$E$1</c:f>
              <c:strCache>
                <c:ptCount val="5"/>
                <c:pt idx="0">
                  <c:v>paga dhe meditje</c:v>
                </c:pt>
                <c:pt idx="1">
                  <c:v>mallra dhe shërbime</c:v>
                </c:pt>
                <c:pt idx="2">
                  <c:v>komunali</c:v>
                </c:pt>
                <c:pt idx="3">
                  <c:v>subvencione</c:v>
                </c:pt>
                <c:pt idx="4">
                  <c:v>kapitale</c:v>
                </c:pt>
              </c:strCache>
            </c:strRef>
          </c:cat>
          <c:val>
            <c:numRef>
              <c:f>Sheet3!$A$2:$E$2</c:f>
              <c:numCache>
                <c:formatCode>_-* #,##0.00_L_e_k_-;\-* #,##0.00_L_e_k_-;_-* "-"??_L_e_k_-;_-@_-</c:formatCode>
                <c:ptCount val="5"/>
                <c:pt idx="0">
                  <c:v>7648500</c:v>
                </c:pt>
                <c:pt idx="1">
                  <c:v>1710000</c:v>
                </c:pt>
                <c:pt idx="2">
                  <c:v>250000</c:v>
                </c:pt>
                <c:pt idx="3">
                  <c:v>500000</c:v>
                </c:pt>
                <c:pt idx="4">
                  <c:v>4690218</c:v>
                </c:pt>
              </c:numCache>
            </c:numRef>
          </c:val>
        </c:ser>
        <c:dLbls>
          <c:showPercent val="1"/>
        </c:dLbls>
      </c:pie3DChart>
    </c:plotArea>
    <c:legend>
      <c:legendPos val="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process4" loCatId="process" qsTypeId="urn:microsoft.com/office/officeart/2005/8/quickstyle/simple2" qsCatId="simple" csTypeId="urn:microsoft.com/office/officeart/2005/8/colors/accent1_3" csCatId="accent1"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a:t>
          </a:r>
          <a:r>
            <a:rPr lang="sq-AL"/>
            <a:t>202</a:t>
          </a:r>
          <a:r>
            <a:rPr lang="en-US"/>
            <a:t>4-2026</a:t>
          </a:r>
          <a:endParaRPr lang="en-US" b="0" i="0">
            <a:latin typeface="Gill Sans MT" panose="020B0502020104020203" pitchFamily="34" charset="0"/>
          </a:endParaRP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a:t>
          </a:r>
          <a:r>
            <a:rPr lang="sq-AL"/>
            <a:t>202</a:t>
          </a:r>
          <a:r>
            <a:rPr lang="en-US"/>
            <a:t>4-2026</a:t>
          </a:r>
          <a:r>
            <a:rPr lang="en-US" b="1">
              <a:latin typeface="Gill Sans MT" panose="020B0502020104020203" pitchFamily="34" charset="0"/>
            </a:rPr>
            <a:t>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a:t>
          </a:r>
          <a:r>
            <a:rPr lang="en-US" b="0">
              <a:latin typeface="Gill Sans MT" panose="020B0502020104020203" pitchFamily="34" charset="0"/>
            </a:rPr>
            <a:t>2024</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CC4785-979E-4960-828E-8CD0848C577C}" type="pres">
      <dgm:prSet presAssocID="{AEE913DA-6747-49E7-AA4C-D7B3059C4093}" presName="Name0" presStyleCnt="0">
        <dgm:presLayoutVars>
          <dgm:dir/>
          <dgm:animLvl val="lvl"/>
          <dgm:resizeHandles val="exact"/>
        </dgm:presLayoutVars>
      </dgm:prSet>
      <dgm:spPr/>
      <dgm:t>
        <a:bodyPr/>
        <a:lstStyle/>
        <a:p>
          <a:endParaRPr lang="en-US"/>
        </a:p>
      </dgm:t>
    </dgm:pt>
    <dgm:pt modelId="{06973A9E-A1F8-4696-BC66-5CE7700BBB85}" type="pres">
      <dgm:prSet presAssocID="{FEABEA88-7EF0-4662-B6E2-003C0C40CDA8}" presName="boxAndChildren" presStyleCnt="0"/>
      <dgm:spPr/>
    </dgm:pt>
    <dgm:pt modelId="{DDFB1B3C-60BE-42BB-9F86-D6E9AD9D293E}" type="pres">
      <dgm:prSet presAssocID="{FEABEA88-7EF0-4662-B6E2-003C0C40CDA8}" presName="parentTextBox" presStyleLbl="node1" presStyleIdx="0" presStyleCnt="4"/>
      <dgm:spPr/>
      <dgm:t>
        <a:bodyPr/>
        <a:lstStyle/>
        <a:p>
          <a:endParaRPr lang="en-US"/>
        </a:p>
      </dgm:t>
    </dgm:pt>
    <dgm:pt modelId="{E0A95440-2723-40BF-A777-B328A25EFC65}" type="pres">
      <dgm:prSet presAssocID="{A825C1CC-6CC4-46E5-9374-1E9DC67EF94C}" presName="sp" presStyleCnt="0"/>
      <dgm:spPr/>
    </dgm:pt>
    <dgm:pt modelId="{AA5763D4-43E1-4D2D-B482-55A2712D427E}" type="pres">
      <dgm:prSet presAssocID="{F9315B92-9592-4CA0-A7D4-06008EF5227B}" presName="arrowAndChildren" presStyleCnt="0"/>
      <dgm:spPr/>
    </dgm:pt>
    <dgm:pt modelId="{15600273-5703-4997-A7E3-25D9ECEBC3B1}" type="pres">
      <dgm:prSet presAssocID="{F9315B92-9592-4CA0-A7D4-06008EF5227B}" presName="parentTextArrow" presStyleLbl="node1" presStyleIdx="1" presStyleCnt="4"/>
      <dgm:spPr/>
      <dgm:t>
        <a:bodyPr/>
        <a:lstStyle/>
        <a:p>
          <a:endParaRPr lang="en-US"/>
        </a:p>
      </dgm:t>
    </dgm:pt>
    <dgm:pt modelId="{0F2EC68F-3A33-4DF5-8B3D-9B3A1895C4A0}" type="pres">
      <dgm:prSet presAssocID="{BB7A2B4A-5817-43A7-AD0A-9C2B47525428}" presName="sp" presStyleCnt="0"/>
      <dgm:spPr/>
    </dgm:pt>
    <dgm:pt modelId="{513D00E1-D8EF-4A51-8477-BB63993AD2D7}" type="pres">
      <dgm:prSet presAssocID="{C679D8C1-26F0-40EE-94FB-19DC4F6542A2}" presName="arrowAndChildren" presStyleCnt="0"/>
      <dgm:spPr/>
    </dgm:pt>
    <dgm:pt modelId="{12D41778-64DC-47D2-A6C8-156FB01AD35C}" type="pres">
      <dgm:prSet presAssocID="{C679D8C1-26F0-40EE-94FB-19DC4F6542A2}" presName="parentTextArrow" presStyleLbl="node1" presStyleIdx="2" presStyleCnt="4"/>
      <dgm:spPr/>
      <dgm:t>
        <a:bodyPr/>
        <a:lstStyle/>
        <a:p>
          <a:endParaRPr lang="en-US"/>
        </a:p>
      </dgm:t>
    </dgm:pt>
    <dgm:pt modelId="{0EFC762B-CC4A-4528-95AF-CA212333CF65}" type="pres">
      <dgm:prSet presAssocID="{FB07E94A-04A4-4354-B6B6-01B514AF4569}" presName="sp" presStyleCnt="0"/>
      <dgm:spPr/>
    </dgm:pt>
    <dgm:pt modelId="{20BF0419-4F30-4370-B0F1-11FC39BAD5E8}" type="pres">
      <dgm:prSet presAssocID="{34D4F65A-61A0-415D-A7A3-CBFF44E0E6BF}" presName="arrowAndChildren" presStyleCnt="0"/>
      <dgm:spPr/>
    </dgm:pt>
    <dgm:pt modelId="{C3235F5E-E3CF-4729-B900-846047676FD9}" type="pres">
      <dgm:prSet presAssocID="{34D4F65A-61A0-415D-A7A3-CBFF44E0E6BF}" presName="parentTextArrow" presStyleLbl="node1" presStyleIdx="3" presStyleCnt="4" custScaleY="108259"/>
      <dgm:spPr/>
      <dgm:t>
        <a:bodyPr/>
        <a:lstStyle/>
        <a:p>
          <a:endParaRPr lang="en-US"/>
        </a:p>
      </dgm:t>
    </dgm:pt>
  </dgm:ptLst>
  <dgm:cxnLst>
    <dgm:cxn modelId="{189F7116-3863-4A59-98DD-1265E773538E}" type="presOf" srcId="{34D4F65A-61A0-415D-A7A3-CBFF44E0E6BF}" destId="{C3235F5E-E3CF-4729-B900-846047676FD9}" srcOrd="0" destOrd="0" presId="urn:microsoft.com/office/officeart/2005/8/layout/process4"/>
    <dgm:cxn modelId="{53BD99CD-188C-4A32-8919-1F1FE94247A8}" srcId="{AEE913DA-6747-49E7-AA4C-D7B3059C4093}" destId="{FEABEA88-7EF0-4662-B6E2-003C0C40CDA8}" srcOrd="3" destOrd="0" parTransId="{26A31B76-609B-46A2-8E9C-D2816F29E4B1}" sibTransId="{CD7671FB-3C69-4B20-B105-D30AFF6FA1EE}"/>
    <dgm:cxn modelId="{E9517DE1-A36F-4574-A2A8-8B085259BE0A}" type="presOf" srcId="{C679D8C1-26F0-40EE-94FB-19DC4F6542A2}" destId="{12D41778-64DC-47D2-A6C8-156FB01AD35C}" srcOrd="0" destOrd="0" presId="urn:microsoft.com/office/officeart/2005/8/layout/process4"/>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83176FA9-580B-437F-8984-4E584504B3D8}" srcId="{AEE913DA-6747-49E7-AA4C-D7B3059C4093}" destId="{F9315B92-9592-4CA0-A7D4-06008EF5227B}" srcOrd="2" destOrd="0" parTransId="{D2666BD9-98BF-4D5E-A431-417639596454}" sibTransId="{A825C1CC-6CC4-46E5-9374-1E9DC67EF94C}"/>
    <dgm:cxn modelId="{8765557F-CDA5-4546-901E-6BADB76C43B8}" type="presOf" srcId="{AEE913DA-6747-49E7-AA4C-D7B3059C4093}" destId="{F7CC4785-979E-4960-828E-8CD0848C577C}" srcOrd="0" destOrd="0" presId="urn:microsoft.com/office/officeart/2005/8/layout/process4"/>
    <dgm:cxn modelId="{4DE7560F-EDBB-48ED-A552-316284FA452F}" type="presOf" srcId="{FEABEA88-7EF0-4662-B6E2-003C0C40CDA8}" destId="{DDFB1B3C-60BE-42BB-9F86-D6E9AD9D293E}" srcOrd="0" destOrd="0" presId="urn:microsoft.com/office/officeart/2005/8/layout/process4"/>
    <dgm:cxn modelId="{A241C9F9-EFFC-4567-BB07-B2FB06AFD037}" type="presOf" srcId="{F9315B92-9592-4CA0-A7D4-06008EF5227B}" destId="{15600273-5703-4997-A7E3-25D9ECEBC3B1}" srcOrd="0" destOrd="0" presId="urn:microsoft.com/office/officeart/2005/8/layout/process4"/>
    <dgm:cxn modelId="{1441817A-9FED-46EC-BFA9-A7F338322AA8}" type="presParOf" srcId="{F7CC4785-979E-4960-828E-8CD0848C577C}" destId="{06973A9E-A1F8-4696-BC66-5CE7700BBB85}" srcOrd="0" destOrd="0" presId="urn:microsoft.com/office/officeart/2005/8/layout/process4"/>
    <dgm:cxn modelId="{BBC94928-483E-41E3-B59D-30A9DA15A4FB}" type="presParOf" srcId="{06973A9E-A1F8-4696-BC66-5CE7700BBB85}" destId="{DDFB1B3C-60BE-42BB-9F86-D6E9AD9D293E}" srcOrd="0" destOrd="0" presId="urn:microsoft.com/office/officeart/2005/8/layout/process4"/>
    <dgm:cxn modelId="{CFE6762E-9B0C-45B4-81F7-2BB18A0F9122}" type="presParOf" srcId="{F7CC4785-979E-4960-828E-8CD0848C577C}" destId="{E0A95440-2723-40BF-A777-B328A25EFC65}" srcOrd="1" destOrd="0" presId="urn:microsoft.com/office/officeart/2005/8/layout/process4"/>
    <dgm:cxn modelId="{909DB2B6-B798-4497-BD0C-998FA6D17B48}" type="presParOf" srcId="{F7CC4785-979E-4960-828E-8CD0848C577C}" destId="{AA5763D4-43E1-4D2D-B482-55A2712D427E}" srcOrd="2" destOrd="0" presId="urn:microsoft.com/office/officeart/2005/8/layout/process4"/>
    <dgm:cxn modelId="{68624913-2B71-40B1-A363-B74538D40745}" type="presParOf" srcId="{AA5763D4-43E1-4D2D-B482-55A2712D427E}" destId="{15600273-5703-4997-A7E3-25D9ECEBC3B1}" srcOrd="0" destOrd="0" presId="urn:microsoft.com/office/officeart/2005/8/layout/process4"/>
    <dgm:cxn modelId="{1999F482-B89C-4DA2-A22B-18662FB616AF}" type="presParOf" srcId="{F7CC4785-979E-4960-828E-8CD0848C577C}" destId="{0F2EC68F-3A33-4DF5-8B3D-9B3A1895C4A0}" srcOrd="3" destOrd="0" presId="urn:microsoft.com/office/officeart/2005/8/layout/process4"/>
    <dgm:cxn modelId="{F6832F46-446C-4FA7-B16D-596BE0A9A3DD}" type="presParOf" srcId="{F7CC4785-979E-4960-828E-8CD0848C577C}" destId="{513D00E1-D8EF-4A51-8477-BB63993AD2D7}" srcOrd="4" destOrd="0" presId="urn:microsoft.com/office/officeart/2005/8/layout/process4"/>
    <dgm:cxn modelId="{6F2C4701-FBA8-48BA-9140-40E31CB8701E}" type="presParOf" srcId="{513D00E1-D8EF-4A51-8477-BB63993AD2D7}" destId="{12D41778-64DC-47D2-A6C8-156FB01AD35C}" srcOrd="0" destOrd="0" presId="urn:microsoft.com/office/officeart/2005/8/layout/process4"/>
    <dgm:cxn modelId="{5C8734D2-F53B-46F5-9A55-ACAF0688F491}" type="presParOf" srcId="{F7CC4785-979E-4960-828E-8CD0848C577C}" destId="{0EFC762B-CC4A-4528-95AF-CA212333CF65}" srcOrd="5" destOrd="0" presId="urn:microsoft.com/office/officeart/2005/8/layout/process4"/>
    <dgm:cxn modelId="{9320B7E0-5083-4206-B579-43CAB3252EAB}" type="presParOf" srcId="{F7CC4785-979E-4960-828E-8CD0848C577C}" destId="{20BF0419-4F30-4370-B0F1-11FC39BAD5E8}" srcOrd="6" destOrd="0" presId="urn:microsoft.com/office/officeart/2005/8/layout/process4"/>
    <dgm:cxn modelId="{1066FFCB-F0CF-4D82-8EB9-C071B30AD018}" type="presParOf" srcId="{20BF0419-4F30-4370-B0F1-11FC39BAD5E8}" destId="{C3235F5E-E3CF-4729-B900-846047676FD9}" srcOrd="0" destOrd="0" presId="urn:microsoft.com/office/officeart/2005/8/layout/process4"/>
  </dgm:cxnLst>
  <dgm:bg/>
  <dgm:whole/>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accent1_3" csCatId="accent1"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custScaleX="100000">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custScaleX="100000">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custScaleX="100000">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custScaleX="100000">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C69E1516-76C9-4805-AC73-3673747B3ED3}" type="presOf" srcId="{A9167264-495F-49BC-B000-EB75A51EFD50}" destId="{5678056C-E078-4917-AC4C-E33777AF72FC}" srcOrd="0" destOrd="0" presId="urn:microsoft.com/office/officeart/2011/layout/TabList"/>
    <dgm:cxn modelId="{A9807DA3-B4E8-4CA9-9D3B-6ECF8AF54D2F}" type="presOf" srcId="{C9BCF0B4-C274-4BB4-AC57-0DA2134D1DB8}" destId="{9FCFA1FF-F133-48D7-81E8-A7734C9E3490}" srcOrd="0" destOrd="0" presId="urn:microsoft.com/office/officeart/2011/layout/TabList"/>
    <dgm:cxn modelId="{20E650BF-7A8C-45D1-BF57-3995EC55C0E2}" type="presOf" srcId="{811F4FBA-F76E-48C9-80E3-57DF6C5DC9C9}" destId="{2E3EA9EB-0380-4B86-A95E-F67B6DB8667B}"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289DFBD4-ED92-400E-B765-A490704856D5}" type="presOf" srcId="{FF3B3F6F-6202-4CC9-A242-60E66A737461}" destId="{8691CF79-552D-4602-ACDB-20DBA618A721}" srcOrd="0" destOrd="0" presId="urn:microsoft.com/office/officeart/2011/layout/TabList"/>
    <dgm:cxn modelId="{6FD6FEEC-5A89-441C-861C-81648602B780}" type="presOf" srcId="{8CE93759-CD4D-470B-ABC6-10BFE5B3B675}" destId="{8AA9B56E-D4F8-4645-996E-2A26191B5E80}" srcOrd="0" destOrd="0" presId="urn:microsoft.com/office/officeart/2011/layout/TabList"/>
    <dgm:cxn modelId="{A33CAE0D-26E1-43A2-8BBD-CBA17496E9F9}" type="presParOf" srcId="{9FCFA1FF-F133-48D7-81E8-A7734C9E3490}" destId="{6998FAEE-D86F-4162-87BB-667B73D169D9}" srcOrd="0" destOrd="0" presId="urn:microsoft.com/office/officeart/2011/layout/TabList"/>
    <dgm:cxn modelId="{EDF826BC-B293-4C1D-BD99-41FDC3A5BA72}" type="presParOf" srcId="{6998FAEE-D86F-4162-87BB-667B73D169D9}" destId="{D2A5EC21-5712-41A2-B154-F31D69A753DB}" srcOrd="0" destOrd="0" presId="urn:microsoft.com/office/officeart/2011/layout/TabList"/>
    <dgm:cxn modelId="{51A49DF4-02CC-4CB5-9F73-B365BDBCB31D}" type="presParOf" srcId="{6998FAEE-D86F-4162-87BB-667B73D169D9}" destId="{8AA9B56E-D4F8-4645-996E-2A26191B5E80}" srcOrd="1" destOrd="0" presId="urn:microsoft.com/office/officeart/2011/layout/TabList"/>
    <dgm:cxn modelId="{4D170F4B-6AC4-4913-A01B-D10C89D12487}" type="presParOf" srcId="{6998FAEE-D86F-4162-87BB-667B73D169D9}" destId="{A9B694E0-94D2-4997-9701-433CF79ECCE5}" srcOrd="2" destOrd="0" presId="urn:microsoft.com/office/officeart/2011/layout/TabList"/>
    <dgm:cxn modelId="{E899704C-BB6C-4E25-834D-183F6AF970F8}" type="presParOf" srcId="{9FCFA1FF-F133-48D7-81E8-A7734C9E3490}" destId="{6C8163D1-6628-4C48-88D1-606F66C5BBF1}" srcOrd="1" destOrd="0" presId="urn:microsoft.com/office/officeart/2011/layout/TabList"/>
    <dgm:cxn modelId="{C61695D0-6547-4BDD-BAAF-D4B4BB8A6E86}" type="presParOf" srcId="{9FCFA1FF-F133-48D7-81E8-A7734C9E3490}" destId="{77110CFF-DAEB-490D-9F6A-E52413AFF8D6}" srcOrd="2" destOrd="0" presId="urn:microsoft.com/office/officeart/2011/layout/TabList"/>
    <dgm:cxn modelId="{A55589AD-B303-4ECC-8518-44A7125962D3}" type="presParOf" srcId="{77110CFF-DAEB-490D-9F6A-E52413AFF8D6}" destId="{53CD1FF9-72CD-4909-B1EF-EC7727AF34ED}" srcOrd="0" destOrd="0" presId="urn:microsoft.com/office/officeart/2011/layout/TabList"/>
    <dgm:cxn modelId="{FE79CBB0-72B3-4126-9CAF-4668353F366B}" type="presParOf" srcId="{77110CFF-DAEB-490D-9F6A-E52413AFF8D6}" destId="{5678056C-E078-4917-AC4C-E33777AF72FC}" srcOrd="1" destOrd="0" presId="urn:microsoft.com/office/officeart/2011/layout/TabList"/>
    <dgm:cxn modelId="{17037427-A810-45D9-B0AD-C59A5421FFD7}" type="presParOf" srcId="{77110CFF-DAEB-490D-9F6A-E52413AFF8D6}" destId="{6CB812C2-AB97-432F-9DCC-65A5418D7D1D}" srcOrd="2" destOrd="0" presId="urn:microsoft.com/office/officeart/2011/layout/TabList"/>
    <dgm:cxn modelId="{C6238D4C-78EC-4DBB-9196-2C055F29B7E5}" type="presParOf" srcId="{9FCFA1FF-F133-48D7-81E8-A7734C9E3490}" destId="{814FC919-3418-40B7-95C8-3D1C318F0626}" srcOrd="3" destOrd="0" presId="urn:microsoft.com/office/officeart/2011/layout/TabList"/>
    <dgm:cxn modelId="{1D34286C-0CF3-442F-8957-8A0C2AA3567D}" type="presParOf" srcId="{9FCFA1FF-F133-48D7-81E8-A7734C9E3490}" destId="{0FB88430-F4C6-4D74-A5FF-7117CF48D56F}" srcOrd="4" destOrd="0" presId="urn:microsoft.com/office/officeart/2011/layout/TabList"/>
    <dgm:cxn modelId="{BDE1AB70-3CF8-4921-AF82-729305428FC1}" type="presParOf" srcId="{0FB88430-F4C6-4D74-A5FF-7117CF48D56F}" destId="{934D8CA2-C0C6-4ECE-9E33-51560E7D11D1}" srcOrd="0" destOrd="0" presId="urn:microsoft.com/office/officeart/2011/layout/TabList"/>
    <dgm:cxn modelId="{5B61B2A9-D22B-4FAE-95F3-397A998FA26E}" type="presParOf" srcId="{0FB88430-F4C6-4D74-A5FF-7117CF48D56F}" destId="{2E3EA9EB-0380-4B86-A95E-F67B6DB8667B}" srcOrd="1" destOrd="0" presId="urn:microsoft.com/office/officeart/2011/layout/TabList"/>
    <dgm:cxn modelId="{B687C9C5-D6C9-4F74-8271-01414D2DDD53}" type="presParOf" srcId="{0FB88430-F4C6-4D74-A5FF-7117CF48D56F}" destId="{7F8CA506-A2B0-44BD-8A5A-8130684CAFF4}" srcOrd="2" destOrd="0" presId="urn:microsoft.com/office/officeart/2011/layout/TabList"/>
    <dgm:cxn modelId="{6E77C274-AE71-444D-9371-3F8DFAF405D9}" type="presParOf" srcId="{9FCFA1FF-F133-48D7-81E8-A7734C9E3490}" destId="{A361A584-9F16-4356-BB91-500449D4D2F2}" srcOrd="5" destOrd="0" presId="urn:microsoft.com/office/officeart/2011/layout/TabList"/>
    <dgm:cxn modelId="{3518D83B-86A7-4F2E-B0A6-3FF489E3A9FE}" type="presParOf" srcId="{9FCFA1FF-F133-48D7-81E8-A7734C9E3490}" destId="{F20887A7-2902-442C-B120-F2C5DB2A9DCD}" srcOrd="6" destOrd="0" presId="urn:microsoft.com/office/officeart/2011/layout/TabList"/>
    <dgm:cxn modelId="{F10D8234-71F2-4FC6-9796-5D72F641BFFB}" type="presParOf" srcId="{F20887A7-2902-442C-B120-F2C5DB2A9DCD}" destId="{D687E184-6198-4EC2-A418-E72AD742D23C}" srcOrd="0" destOrd="0" presId="urn:microsoft.com/office/officeart/2011/layout/TabList"/>
    <dgm:cxn modelId="{2A549652-6B9E-43C3-B388-2768FFDDE0FE}" type="presParOf" srcId="{F20887A7-2902-442C-B120-F2C5DB2A9DCD}" destId="{8691CF79-552D-4602-ACDB-20DBA618A721}" srcOrd="1" destOrd="0" presId="urn:microsoft.com/office/officeart/2011/layout/TabList"/>
    <dgm:cxn modelId="{E3BA1173-A101-41C0-B2F0-4E8A03D74EED}" type="presParOf" srcId="{F20887A7-2902-442C-B120-F2C5DB2A9DCD}" destId="{0F67A2CB-6D4F-453D-97E2-9ACC370FF16F}" srcOrd="2" destOrd="0" presId="urn:microsoft.com/office/officeart/2011/layout/TabList"/>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FB1B3C-60BE-42BB-9F86-D6E9AD9D293E}">
      <dsp:nvSpPr>
        <dsp:cNvPr id="0" name=""/>
        <dsp:cNvSpPr/>
      </dsp:nvSpPr>
      <dsp:spPr>
        <a:xfrm>
          <a:off x="0" y="3210044"/>
          <a:ext cx="5083175" cy="683509"/>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IV. Procesi  Vjetor i Buxhetit </a:t>
          </a:r>
          <a:r>
            <a:rPr lang="en-US" sz="1700" b="0" kern="1200">
              <a:latin typeface="Gill Sans MT" panose="020B0502020104020203" pitchFamily="34" charset="0"/>
            </a:rPr>
            <a:t>2024</a:t>
          </a:r>
        </a:p>
      </dsp:txBody>
      <dsp:txXfrm>
        <a:off x="0" y="3210044"/>
        <a:ext cx="5083175" cy="683509"/>
      </dsp:txXfrm>
    </dsp:sp>
    <dsp:sp modelId="{15600273-5703-4997-A7E3-25D9ECEBC3B1}">
      <dsp:nvSpPr>
        <dsp:cNvPr id="0" name=""/>
        <dsp:cNvSpPr/>
      </dsp:nvSpPr>
      <dsp:spPr>
        <a:xfrm rot="10800000">
          <a:off x="0" y="2169058"/>
          <a:ext cx="5083175" cy="1051238"/>
        </a:xfrm>
        <a:prstGeom prst="upArrowCallout">
          <a:avLst/>
        </a:prstGeom>
        <a:solidFill>
          <a:schemeClr val="accent1">
            <a:shade val="80000"/>
            <a:hueOff val="102082"/>
            <a:satOff val="-1464"/>
            <a:lumOff val="85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III. Publikimi Dokumentit të KAB-it </a:t>
          </a:r>
          <a:r>
            <a:rPr lang="sq-AL" sz="1700" kern="1200"/>
            <a:t>202</a:t>
          </a:r>
          <a:r>
            <a:rPr lang="en-US" sz="1700" kern="1200"/>
            <a:t>4-2026</a:t>
          </a:r>
          <a:r>
            <a:rPr lang="en-US" sz="1700" b="1" kern="1200">
              <a:latin typeface="Gill Sans MT" panose="020B0502020104020203" pitchFamily="34" charset="0"/>
            </a:rPr>
            <a:t>                                     </a:t>
          </a:r>
        </a:p>
      </dsp:txBody>
      <dsp:txXfrm rot="10800000">
        <a:off x="0" y="2169058"/>
        <a:ext cx="5083175" cy="1051238"/>
      </dsp:txXfrm>
    </dsp:sp>
    <dsp:sp modelId="{12D41778-64DC-47D2-A6C8-156FB01AD35C}">
      <dsp:nvSpPr>
        <dsp:cNvPr id="0" name=""/>
        <dsp:cNvSpPr/>
      </dsp:nvSpPr>
      <dsp:spPr>
        <a:xfrm rot="10800000">
          <a:off x="0" y="1128073"/>
          <a:ext cx="5083175" cy="1051238"/>
        </a:xfrm>
        <a:prstGeom prst="upArrowCallout">
          <a:avLst/>
        </a:prstGeom>
        <a:solidFill>
          <a:schemeClr val="accent1">
            <a:shade val="80000"/>
            <a:hueOff val="204164"/>
            <a:satOff val="-2928"/>
            <a:lumOff val="170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rot="10800000">
        <a:off x="0" y="1128073"/>
        <a:ext cx="5083175" cy="1051238"/>
      </dsp:txXfrm>
    </dsp:sp>
    <dsp:sp modelId="{C3235F5E-E3CF-4729-B900-846047676FD9}">
      <dsp:nvSpPr>
        <dsp:cNvPr id="0" name=""/>
        <dsp:cNvSpPr/>
      </dsp:nvSpPr>
      <dsp:spPr>
        <a:xfrm rot="10800000">
          <a:off x="0" y="265"/>
          <a:ext cx="5083175" cy="1138060"/>
        </a:xfrm>
        <a:prstGeom prst="upArrowCallout">
          <a:avLst/>
        </a:prstGeom>
        <a:solidFill>
          <a:schemeClr val="accent1">
            <a:shade val="80000"/>
            <a:hueOff val="306246"/>
            <a:satOff val="-4392"/>
            <a:lumOff val="256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  Draft KAB </a:t>
          </a:r>
          <a:r>
            <a:rPr lang="sq-AL" sz="1700" kern="1200"/>
            <a:t>202</a:t>
          </a:r>
          <a:r>
            <a:rPr lang="en-US" sz="1700" kern="1200"/>
            <a:t>4-2026</a:t>
          </a:r>
          <a:endParaRPr lang="en-US" sz="1700" b="0" i="0" kern="1200">
            <a:latin typeface="Gill Sans MT" panose="020B0502020104020203" pitchFamily="34" charset="0"/>
          </a:endParaRPr>
        </a:p>
      </dsp:txBody>
      <dsp:txXfrm rot="10800000">
        <a:off x="0" y="265"/>
        <a:ext cx="5083175" cy="113806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F67A2CB-6D4F-453D-97E2-9ACC370FF16F}">
      <dsp:nvSpPr>
        <dsp:cNvPr id="0" name=""/>
        <dsp:cNvSpPr/>
      </dsp:nvSpPr>
      <dsp:spPr>
        <a:xfrm>
          <a:off x="0" y="4017425"/>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1184"/>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494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870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768881" y="854"/>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4"/>
          <a:ext cx="1768881" cy="967848"/>
        </a:xfrm>
        <a:prstGeom prst="round2SameRect">
          <a:avLst>
            <a:gd name="adj1" fmla="val 16670"/>
            <a:gd name="adj2" fmla="val 0"/>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Fillimi i </a:t>
          </a:r>
        </a:p>
        <a:p>
          <a:pPr lvl="0" algn="ctr" defTabSz="533400">
            <a:lnSpc>
              <a:spcPct val="90000"/>
            </a:lnSpc>
            <a:spcBef>
              <a:spcPct val="0"/>
            </a:spcBef>
            <a:spcAft>
              <a:spcPct val="35000"/>
            </a:spcAft>
          </a:pPr>
          <a:r>
            <a:rPr lang="en-US" sz="1200" b="1" kern="1200">
              <a:latin typeface="Gill Sans MT" panose="020B0502020104020203" pitchFamily="34" charset="0"/>
            </a:rPr>
            <a:t>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0" y="854"/>
        <a:ext cx="1768881" cy="967848"/>
      </dsp:txXfrm>
    </dsp:sp>
    <dsp:sp modelId="{53CD1FF9-72CD-4909-B1EF-EC7727AF34ED}">
      <dsp:nvSpPr>
        <dsp:cNvPr id="0" name=""/>
        <dsp:cNvSpPr/>
      </dsp:nvSpPr>
      <dsp:spPr>
        <a:xfrm>
          <a:off x="1768881" y="1017095"/>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7095"/>
          <a:ext cx="1768881" cy="967848"/>
        </a:xfrm>
        <a:prstGeom prst="round2SameRect">
          <a:avLst>
            <a:gd name="adj1" fmla="val 16670"/>
            <a:gd name="adj2" fmla="val 0"/>
          </a:avLst>
        </a:prstGeom>
        <a:solidFill>
          <a:schemeClr val="accent1">
            <a:shade val="80000"/>
            <a:hueOff val="102082"/>
            <a:satOff val="-1464"/>
            <a:lumOff val="8538"/>
            <a:alphaOff val="0"/>
          </a:schemeClr>
        </a:solidFill>
        <a:ln w="25400" cap="flat" cmpd="sng" algn="ctr">
          <a:solidFill>
            <a:schemeClr val="accent1">
              <a:shade val="80000"/>
              <a:hueOff val="102082"/>
              <a:satOff val="-1464"/>
              <a:lumOff val="853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Mesi i 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0" y="1017095"/>
        <a:ext cx="1768881" cy="967848"/>
      </dsp:txXfrm>
    </dsp:sp>
    <dsp:sp modelId="{934D8CA2-C0C6-4ECE-9E33-51560E7D11D1}">
      <dsp:nvSpPr>
        <dsp:cNvPr id="0" name=""/>
        <dsp:cNvSpPr/>
      </dsp:nvSpPr>
      <dsp:spPr>
        <a:xfrm>
          <a:off x="1768881" y="203333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3336"/>
          <a:ext cx="1768881" cy="967848"/>
        </a:xfrm>
        <a:prstGeom prst="round2SameRect">
          <a:avLst>
            <a:gd name="adj1" fmla="val 16670"/>
            <a:gd name="adj2" fmla="val 0"/>
          </a:avLst>
        </a:prstGeom>
        <a:solidFill>
          <a:schemeClr val="accent1">
            <a:shade val="80000"/>
            <a:hueOff val="204164"/>
            <a:satOff val="-2928"/>
            <a:lumOff val="17077"/>
            <a:alphaOff val="0"/>
          </a:schemeClr>
        </a:solidFill>
        <a:ln w="25400" cap="flat" cmpd="sng" algn="ctr">
          <a:solidFill>
            <a:schemeClr val="accent1">
              <a:shade val="80000"/>
              <a:hueOff val="204164"/>
              <a:satOff val="-2928"/>
              <a:lumOff val="170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Fundi i Qershorit</a:t>
          </a:r>
        </a:p>
      </dsp:txBody>
      <dsp:txXfrm>
        <a:off x="0" y="2033336"/>
        <a:ext cx="1768881" cy="967848"/>
      </dsp:txXfrm>
    </dsp:sp>
    <dsp:sp modelId="{D687E184-6198-4EC2-A418-E72AD742D23C}">
      <dsp:nvSpPr>
        <dsp:cNvPr id="0" name=""/>
        <dsp:cNvSpPr/>
      </dsp:nvSpPr>
      <dsp:spPr>
        <a:xfrm>
          <a:off x="1768881" y="304957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49576"/>
          <a:ext cx="1768881" cy="967848"/>
        </a:xfrm>
        <a:prstGeom prst="round2SameRect">
          <a:avLst>
            <a:gd name="adj1" fmla="val 16670"/>
            <a:gd name="adj2" fmla="val 0"/>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Nga fillimi i Korrikut</a:t>
          </a:r>
        </a:p>
      </dsp:txBody>
      <dsp:txXfrm>
        <a:off x="0" y="3049576"/>
        <a:ext cx="1768881" cy="9678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38</Pages>
  <Words>9761</Words>
  <Characters>55642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Melihate.Behramaj</cp:lastModifiedBy>
  <cp:revision>3</cp:revision>
  <cp:lastPrinted>2023-05-29T06:26:00Z</cp:lastPrinted>
  <dcterms:created xsi:type="dcterms:W3CDTF">2023-05-29T06:38:00Z</dcterms:created>
  <dcterms:modified xsi:type="dcterms:W3CDTF">2023-05-29T12:21:00Z</dcterms:modified>
</cp:coreProperties>
</file>