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Grid3-Accent1"/>
        <w:tblW w:w="0" w:type="auto"/>
        <w:tblLook w:val="04A0" w:firstRow="1" w:lastRow="0" w:firstColumn="1" w:lastColumn="0" w:noHBand="0" w:noVBand="1"/>
      </w:tblPr>
      <w:tblGrid>
        <w:gridCol w:w="440"/>
        <w:gridCol w:w="2028"/>
        <w:gridCol w:w="2845"/>
        <w:gridCol w:w="105"/>
        <w:gridCol w:w="2658"/>
        <w:gridCol w:w="2231"/>
        <w:gridCol w:w="2869"/>
      </w:tblGrid>
      <w:tr w:rsidR="00E7216F" w:rsidTr="00825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 w:type="dxa"/>
          </w:tcPr>
          <w:p w:rsidR="00D25D6C" w:rsidRPr="0034656E" w:rsidRDefault="00D25D6C" w:rsidP="0034656E">
            <w:pPr>
              <w:pStyle w:val="NoSpacing"/>
            </w:pPr>
            <w:bookmarkStart w:id="0" w:name="_GoBack"/>
            <w:bookmarkEnd w:id="0"/>
          </w:p>
        </w:tc>
        <w:tc>
          <w:tcPr>
            <w:tcW w:w="2028" w:type="dxa"/>
          </w:tcPr>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r w:rsidRPr="0034656E">
              <w:rPr>
                <w:sz w:val="24"/>
                <w:szCs w:val="24"/>
              </w:rPr>
              <w:t xml:space="preserve">Objektivat e  planit të veprimit të transparencës  </w:t>
            </w: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34656E">
              <w:rPr>
                <w:sz w:val="24"/>
                <w:szCs w:val="24"/>
              </w:rPr>
              <w:t xml:space="preserve"> </w:t>
            </w: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rPr>
                <w:sz w:val="24"/>
                <w:szCs w:val="24"/>
              </w:rPr>
            </w:pPr>
            <w:r w:rsidRPr="0034656E">
              <w:rPr>
                <w:sz w:val="24"/>
                <w:szCs w:val="24"/>
              </w:rPr>
              <w:t xml:space="preserve"> Aktivitet </w:t>
            </w:r>
            <w:r w:rsidR="009D575A">
              <w:rPr>
                <w:sz w:val="24"/>
                <w:szCs w:val="24"/>
              </w:rPr>
              <w:t>e planit të</w:t>
            </w:r>
            <w:r w:rsidR="00E7216F">
              <w:rPr>
                <w:sz w:val="24"/>
                <w:szCs w:val="24"/>
              </w:rPr>
              <w:t xml:space="preserve">  transparencës </w:t>
            </w:r>
          </w:p>
        </w:tc>
        <w:tc>
          <w:tcPr>
            <w:tcW w:w="2658" w:type="dxa"/>
          </w:tcPr>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rPr>
                <w:sz w:val="24"/>
                <w:szCs w:val="24"/>
              </w:rPr>
            </w:pP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r w:rsidRPr="0034656E">
              <w:rPr>
                <w:sz w:val="24"/>
                <w:szCs w:val="24"/>
              </w:rPr>
              <w:t>Njësia / apo personi përgjegjës për publikimin e dokumenteve dhe aktiviteteve të Komunës</w:t>
            </w:r>
          </w:p>
        </w:tc>
        <w:tc>
          <w:tcPr>
            <w:tcW w:w="2231" w:type="dxa"/>
          </w:tcPr>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rPr>
                <w:sz w:val="24"/>
                <w:szCs w:val="24"/>
              </w:rPr>
            </w:pPr>
          </w:p>
          <w:p w:rsidR="00D25D6C" w:rsidRPr="0034656E" w:rsidRDefault="00D25D6C" w:rsidP="0034656E">
            <w:pPr>
              <w:pStyle w:val="NoSpacing"/>
              <w:cnfStyle w:val="100000000000" w:firstRow="1" w:lastRow="0" w:firstColumn="0" w:lastColumn="0" w:oddVBand="0" w:evenVBand="0" w:oddHBand="0" w:evenHBand="0" w:firstRowFirstColumn="0" w:firstRowLastColumn="0" w:lastRowFirstColumn="0" w:lastRowLastColumn="0"/>
            </w:pPr>
            <w:r w:rsidRPr="0034656E">
              <w:rPr>
                <w:sz w:val="24"/>
                <w:szCs w:val="24"/>
              </w:rPr>
              <w:t>Vendi i  mbajtjes të aktiviteteve</w:t>
            </w:r>
          </w:p>
        </w:tc>
        <w:tc>
          <w:tcPr>
            <w:tcW w:w="2869" w:type="dxa"/>
          </w:tcPr>
          <w:p w:rsidR="00D25D6C" w:rsidRDefault="00D25D6C" w:rsidP="0034656E">
            <w:pPr>
              <w:pStyle w:val="NoSpacing"/>
              <w:cnfStyle w:val="100000000000" w:firstRow="1" w:lastRow="0" w:firstColumn="0" w:lastColumn="0" w:oddVBand="0" w:evenVBand="0" w:oddHBand="0" w:evenHBand="0" w:firstRowFirstColumn="0" w:firstRowLastColumn="0" w:lastRowFirstColumn="0" w:lastRowLastColumn="0"/>
              <w:rPr>
                <w:sz w:val="24"/>
                <w:szCs w:val="24"/>
              </w:rPr>
            </w:pPr>
          </w:p>
          <w:p w:rsidR="00D25D6C" w:rsidRDefault="00D25D6C" w:rsidP="0034656E">
            <w:pPr>
              <w:pStyle w:val="NoSpacing"/>
              <w:cnfStyle w:val="100000000000" w:firstRow="1" w:lastRow="0" w:firstColumn="0" w:lastColumn="0" w:oddVBand="0" w:evenVBand="0" w:oddHBand="0" w:evenHBand="0" w:firstRowFirstColumn="0" w:firstRowLastColumn="0" w:lastRowFirstColumn="0" w:lastRowLastColumn="0"/>
            </w:pPr>
            <w:r w:rsidRPr="008854ED">
              <w:rPr>
                <w:sz w:val="24"/>
                <w:szCs w:val="24"/>
              </w:rPr>
              <w:t>Afatet  ligjore p</w:t>
            </w:r>
            <w:r w:rsidRPr="008854ED">
              <w:rPr>
                <w:rFonts w:ascii="Sylfaen" w:hAnsi="Sylfaen"/>
                <w:sz w:val="24"/>
                <w:szCs w:val="24"/>
              </w:rPr>
              <w:t xml:space="preserve">ër </w:t>
            </w:r>
            <w:r w:rsidR="009D575A">
              <w:rPr>
                <w:sz w:val="24"/>
                <w:szCs w:val="24"/>
              </w:rPr>
              <w:t>shpallje publike të</w:t>
            </w:r>
            <w:r>
              <w:rPr>
                <w:sz w:val="24"/>
                <w:szCs w:val="24"/>
              </w:rPr>
              <w:t xml:space="preserve"> </w:t>
            </w:r>
            <w:r w:rsidR="009D575A">
              <w:rPr>
                <w:sz w:val="24"/>
                <w:szCs w:val="24"/>
              </w:rPr>
              <w:t>dokumenteve dhe aktiviteteve të</w:t>
            </w:r>
            <w:r>
              <w:rPr>
                <w:sz w:val="24"/>
                <w:szCs w:val="24"/>
              </w:rPr>
              <w:t xml:space="preserve"> organeve komunale</w:t>
            </w:r>
          </w:p>
        </w:tc>
      </w:tr>
      <w:tr w:rsidR="00E7216F" w:rsidTr="00825BBF">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440" w:type="dxa"/>
            <w:vMerge w:val="restart"/>
          </w:tcPr>
          <w:p w:rsidR="00D25D6C" w:rsidRPr="0034656E" w:rsidRDefault="00D25D6C" w:rsidP="0034656E">
            <w:pPr>
              <w:pStyle w:val="NoSpacing"/>
            </w:pPr>
            <w:r w:rsidRPr="0034656E">
              <w:t>1</w:t>
            </w:r>
          </w:p>
        </w:tc>
        <w:tc>
          <w:tcPr>
            <w:tcW w:w="2028" w:type="dxa"/>
            <w:vMerge w:val="restart"/>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b/>
                <w:sz w:val="24"/>
                <w:szCs w:val="24"/>
              </w:rPr>
            </w:pPr>
            <w:r w:rsidRPr="0034656E">
              <w:rPr>
                <w:b/>
                <w:sz w:val="24"/>
                <w:szCs w:val="24"/>
              </w:rPr>
              <w:t xml:space="preserve">Mbledhjet e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b/>
                <w:sz w:val="24"/>
                <w:szCs w:val="24"/>
              </w:rPr>
            </w:pPr>
            <w:r w:rsidRPr="0034656E">
              <w:rPr>
                <w:b/>
                <w:sz w:val="24"/>
                <w:szCs w:val="24"/>
              </w:rPr>
              <w:t xml:space="preserve"> rregullta të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b/>
                <w:sz w:val="24"/>
                <w:szCs w:val="24"/>
              </w:rPr>
            </w:pPr>
            <w:r w:rsidRPr="0034656E">
              <w:rPr>
                <w:b/>
                <w:sz w:val="24"/>
                <w:szCs w:val="24"/>
              </w:rPr>
              <w:t xml:space="preserve"> kuvendit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b/>
                <w:sz w:val="24"/>
                <w:szCs w:val="24"/>
              </w:rPr>
            </w:pPr>
            <w:r w:rsidRPr="0034656E">
              <w:rPr>
                <w:b/>
                <w:sz w:val="24"/>
                <w:szCs w:val="24"/>
              </w:rPr>
              <w:t xml:space="preserve"> Komunale dhe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r w:rsidRPr="0034656E">
              <w:rPr>
                <w:b/>
                <w:sz w:val="24"/>
                <w:szCs w:val="24"/>
              </w:rPr>
              <w:t xml:space="preserve"> të Komiteteve</w:t>
            </w:r>
            <w:r w:rsidRPr="0034656E">
              <w:rPr>
                <w:sz w:val="24"/>
                <w:szCs w:val="24"/>
              </w:rPr>
              <w:t xml:space="preserve">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r w:rsidRPr="0034656E">
              <w:rPr>
                <w:sz w:val="24"/>
                <w:szCs w:val="24"/>
              </w:rPr>
              <w:t>Njoftimi  për mbledhje të  rregullta të Kuvendit Komunal dhe komiteteve  në :</w:t>
            </w:r>
          </w:p>
        </w:tc>
        <w:tc>
          <w:tcPr>
            <w:tcW w:w="2658" w:type="dxa"/>
            <w:vMerge w:val="restart"/>
          </w:tcPr>
          <w:p w:rsidR="00D47665" w:rsidRPr="0034656E" w:rsidRDefault="00D47665" w:rsidP="00D47665">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Sekretaria e Kuvendit </w:t>
            </w:r>
            <w:r w:rsidRPr="0034656E">
              <w:rPr>
                <w:lang w:eastAsia="ja-JP"/>
              </w:rPr>
              <w:t xml:space="preserve"> përmes </w:t>
            </w:r>
            <w:r w:rsidRPr="0034656E">
              <w:t>njësisë/zyrtarit për komunikim me qytetarë</w:t>
            </w:r>
            <w:r w:rsidRPr="0034656E">
              <w:rPr>
                <w:lang w:eastAsia="ja-JP"/>
              </w:rPr>
              <w:t xml:space="preserve">, njofton qytetarët së paku dy javë përpara mbajtjes së takimit publik,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val="restart"/>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 xml:space="preserve">Salla e Kuvendit Komunal apo edhe në salla të  tjera të përshtatshme për pjesëmarrjen e qytetarëve </w:t>
            </w:r>
          </w:p>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val="restart"/>
          </w:tcPr>
          <w:p w:rsidR="00D25D6C"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Njoftimi për mbledhjet e rregullta te Kuvendit Komunal është 7  ditë para mbajtjes</w:t>
            </w:r>
          </w:p>
          <w:p w:rsidR="00534C16" w:rsidRDefault="00534C16" w:rsidP="0034656E">
            <w:pPr>
              <w:pStyle w:val="NoSpacing"/>
              <w:cnfStyle w:val="000000100000" w:firstRow="0" w:lastRow="0" w:firstColumn="0" w:lastColumn="0" w:oddVBand="0" w:evenVBand="0" w:oddHBand="1" w:evenHBand="0" w:firstRowFirstColumn="0" w:firstRowLastColumn="0" w:lastRowFirstColumn="0" w:lastRowLastColumn="0"/>
            </w:pPr>
            <w:r>
              <w:rPr>
                <w:sz w:val="24"/>
                <w:szCs w:val="24"/>
              </w:rPr>
              <w:t xml:space="preserve">Janar –qershor </w:t>
            </w:r>
          </w:p>
        </w:tc>
      </w:tr>
      <w:tr w:rsidR="00E7216F" w:rsidTr="00825BBF">
        <w:trPr>
          <w:trHeight w:val="313"/>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34656E">
              <w:rPr>
                <w:sz w:val="24"/>
                <w:szCs w:val="24"/>
              </w:rPr>
              <w:t>Faqe  zyrtare</w:t>
            </w:r>
          </w:p>
        </w:tc>
        <w:tc>
          <w:tcPr>
            <w:tcW w:w="265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7216F" w:rsidTr="00825BBF">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lang w:eastAsia="ja-JP"/>
              </w:rPr>
              <w:t>në vendet më të frekuentuara brenda territorit të komunës;</w:t>
            </w:r>
          </w:p>
        </w:tc>
        <w:tc>
          <w:tcPr>
            <w:tcW w:w="265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7216F" w:rsidTr="00825BBF">
        <w:trPr>
          <w:trHeight w:val="642"/>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9D575A">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34656E">
              <w:rPr>
                <w:sz w:val="24"/>
                <w:szCs w:val="24"/>
              </w:rPr>
              <w:t>n</w:t>
            </w:r>
            <w:r w:rsidR="009D575A">
              <w:rPr>
                <w:sz w:val="24"/>
                <w:szCs w:val="24"/>
              </w:rPr>
              <w:t>ë media të</w:t>
            </w:r>
            <w:r w:rsidRPr="0034656E">
              <w:rPr>
                <w:sz w:val="24"/>
                <w:szCs w:val="24"/>
              </w:rPr>
              <w:t xml:space="preserve"> shkruar elektronike  </w:t>
            </w:r>
          </w:p>
        </w:tc>
        <w:tc>
          <w:tcPr>
            <w:tcW w:w="265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7216F" w:rsidTr="00825BB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 xml:space="preserve">Në rrjete sociale </w:t>
            </w:r>
          </w:p>
        </w:tc>
        <w:tc>
          <w:tcPr>
            <w:tcW w:w="265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7216F" w:rsidTr="00825BBF">
        <w:trPr>
          <w:trHeight w:val="1180"/>
        </w:trPr>
        <w:tc>
          <w:tcPr>
            <w:cnfStyle w:val="001000000000" w:firstRow="0" w:lastRow="0" w:firstColumn="1" w:lastColumn="0" w:oddVBand="0" w:evenVBand="0" w:oddHBand="0" w:evenHBand="0" w:firstRowFirstColumn="0" w:firstRowLastColumn="0" w:lastRowFirstColumn="0" w:lastRowLastColumn="0"/>
            <w:tcW w:w="440" w:type="dxa"/>
            <w:vMerge w:val="restart"/>
          </w:tcPr>
          <w:p w:rsidR="00D25D6C" w:rsidRPr="0034656E" w:rsidRDefault="00D25D6C" w:rsidP="0034656E">
            <w:pPr>
              <w:pStyle w:val="NoSpacing"/>
            </w:pPr>
            <w:r w:rsidRPr="0034656E">
              <w:t>2</w:t>
            </w:r>
          </w:p>
        </w:tc>
        <w:tc>
          <w:tcPr>
            <w:tcW w:w="2028" w:type="dxa"/>
            <w:vMerge w:val="restart"/>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34656E">
              <w:rPr>
                <w:b/>
                <w:sz w:val="24"/>
                <w:szCs w:val="24"/>
              </w:rPr>
              <w:t xml:space="preserve">Mbledhjet e   </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34656E">
              <w:rPr>
                <w:b/>
                <w:sz w:val="24"/>
                <w:szCs w:val="24"/>
              </w:rPr>
              <w:t xml:space="preserve">jashtëzakonshme  të Kuvendit Komunal </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r w:rsidRPr="0034656E">
              <w:rPr>
                <w:sz w:val="24"/>
                <w:szCs w:val="24"/>
              </w:rPr>
              <w:t>Njoftimi  për mbledhje të  rregullta të Kuvendit Komunal dhe komiteteve  në :</w:t>
            </w:r>
          </w:p>
        </w:tc>
        <w:tc>
          <w:tcPr>
            <w:tcW w:w="2658" w:type="dxa"/>
            <w:vMerge w:val="restart"/>
          </w:tcPr>
          <w:p w:rsidR="00D47665" w:rsidRPr="0034656E" w:rsidRDefault="00D47665" w:rsidP="00D47665">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Sekretaria e Kuvendit </w:t>
            </w:r>
            <w:r w:rsidRPr="0034656E">
              <w:rPr>
                <w:lang w:eastAsia="ja-JP"/>
              </w:rPr>
              <w:t xml:space="preserve"> përmes </w:t>
            </w:r>
            <w:r w:rsidRPr="0034656E">
              <w:t>njësisë/zyrtarit për komunikim me qytetarë</w:t>
            </w:r>
            <w:r w:rsidRPr="0034656E">
              <w:rPr>
                <w:lang w:eastAsia="ja-JP"/>
              </w:rPr>
              <w:t xml:space="preserve">, njofton qytetarët së paku dy javë përpara mbajtjes së takimit publik, </w:t>
            </w:r>
          </w:p>
          <w:p w:rsidR="00D25D6C" w:rsidRPr="0034656E" w:rsidRDefault="00D25D6C" w:rsidP="00D47665">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val="restart"/>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34656E">
              <w:rPr>
                <w:sz w:val="24"/>
                <w:szCs w:val="24"/>
              </w:rPr>
              <w:t xml:space="preserve">Salla e Kuvendit Komunal apo edhe në salla të  tjera të përshtatshme për pjesëmarrjen e qytetarëve </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val="restart"/>
          </w:tcPr>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Njoftimi për mbledhjet e jashtëzakonshme  te Kuvendit Komunal është 3 ditë për para </w:t>
            </w:r>
          </w:p>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Janar</w:t>
            </w:r>
            <w:r w:rsidR="00B47730">
              <w:rPr>
                <w:sz w:val="24"/>
                <w:szCs w:val="24"/>
              </w:rPr>
              <w:t xml:space="preserve">-  dhjetor </w:t>
            </w:r>
            <w:r>
              <w:rPr>
                <w:sz w:val="24"/>
                <w:szCs w:val="24"/>
              </w:rPr>
              <w:t xml:space="preserve"> </w:t>
            </w:r>
          </w:p>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r>
      <w:tr w:rsidR="00E7216F" w:rsidTr="00825BBF">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Faqe  zyrtare</w:t>
            </w:r>
          </w:p>
        </w:tc>
        <w:tc>
          <w:tcPr>
            <w:tcW w:w="265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7216F" w:rsidTr="00825BBF">
        <w:trPr>
          <w:trHeight w:val="990"/>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në vendet më të frekuentuara brenda territorit të komunës;</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65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7216F" w:rsidTr="00825BBF">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440" w:type="dxa"/>
            <w:vMerge/>
          </w:tcPr>
          <w:p w:rsidR="00E7216F" w:rsidRPr="0034656E" w:rsidRDefault="00E7216F" w:rsidP="0034656E">
            <w:pPr>
              <w:pStyle w:val="NoSpacing"/>
            </w:pPr>
          </w:p>
        </w:tc>
        <w:tc>
          <w:tcPr>
            <w:tcW w:w="2028" w:type="dxa"/>
            <w:vMerge/>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vMerge/>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E7216F" w:rsidRDefault="00E7216F"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7216F" w:rsidTr="00825BBF">
        <w:trPr>
          <w:trHeight w:val="15"/>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sz w:val="24"/>
                <w:szCs w:val="24"/>
              </w:rPr>
              <w:t xml:space="preserve">ne media te shkruar </w:t>
            </w:r>
          </w:p>
        </w:tc>
        <w:tc>
          <w:tcPr>
            <w:tcW w:w="2658"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7216F" w:rsidTr="00825BB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40" w:type="dxa"/>
            <w:vMerge/>
          </w:tcPr>
          <w:p w:rsidR="00E7216F" w:rsidRPr="0034656E" w:rsidRDefault="00E7216F" w:rsidP="0034656E">
            <w:pPr>
              <w:pStyle w:val="NoSpacing"/>
            </w:pPr>
          </w:p>
        </w:tc>
        <w:tc>
          <w:tcPr>
            <w:tcW w:w="2028" w:type="dxa"/>
            <w:vMerge/>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658" w:type="dxa"/>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tcPr>
          <w:p w:rsidR="00E7216F" w:rsidRPr="0034656E" w:rsidRDefault="00E7216F"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tcPr>
          <w:p w:rsidR="00E7216F" w:rsidRDefault="00E7216F"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7216F" w:rsidTr="00825BBF">
        <w:trPr>
          <w:trHeight w:val="840"/>
        </w:trPr>
        <w:tc>
          <w:tcPr>
            <w:cnfStyle w:val="001000000000" w:firstRow="0" w:lastRow="0" w:firstColumn="1" w:lastColumn="0" w:oddVBand="0" w:evenVBand="0" w:oddHBand="0" w:evenHBand="0" w:firstRowFirstColumn="0" w:firstRowLastColumn="0" w:lastRowFirstColumn="0" w:lastRowLastColumn="0"/>
            <w:tcW w:w="440" w:type="dxa"/>
            <w:vMerge/>
          </w:tcPr>
          <w:p w:rsidR="00E7216F" w:rsidRPr="0034656E" w:rsidRDefault="00E7216F" w:rsidP="0034656E">
            <w:pPr>
              <w:pStyle w:val="NoSpacing"/>
            </w:pPr>
          </w:p>
        </w:tc>
        <w:tc>
          <w:tcPr>
            <w:tcW w:w="2028" w:type="dxa"/>
            <w:vMerge/>
          </w:tcPr>
          <w:p w:rsidR="00E7216F" w:rsidRPr="0034656E" w:rsidRDefault="00E7216F"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E7216F" w:rsidRPr="00D842E0" w:rsidRDefault="00E7216F"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D842E0">
              <w:rPr>
                <w:sz w:val="24"/>
                <w:szCs w:val="24"/>
              </w:rPr>
              <w:t xml:space="preserve">elektronike  </w:t>
            </w:r>
            <w:r w:rsidR="00343327" w:rsidRPr="00D842E0">
              <w:rPr>
                <w:sz w:val="24"/>
                <w:szCs w:val="24"/>
              </w:rPr>
              <w:t xml:space="preserve">dhe </w:t>
            </w:r>
          </w:p>
          <w:p w:rsidR="00343327" w:rsidRPr="00D842E0" w:rsidRDefault="0034332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D842E0">
              <w:rPr>
                <w:sz w:val="24"/>
                <w:szCs w:val="24"/>
              </w:rPr>
              <w:t>hapësira administrative te Komunes</w:t>
            </w:r>
          </w:p>
          <w:p w:rsidR="00E7216F" w:rsidRPr="0034656E" w:rsidRDefault="00E7216F"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658" w:type="dxa"/>
            <w:vMerge w:val="restart"/>
          </w:tcPr>
          <w:p w:rsidR="00E7216F" w:rsidRPr="0034656E" w:rsidRDefault="00E7216F"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bCs/>
                <w:color w:val="000000"/>
              </w:rPr>
            </w:pPr>
          </w:p>
        </w:tc>
        <w:tc>
          <w:tcPr>
            <w:tcW w:w="2231" w:type="dxa"/>
            <w:vMerge w:val="restart"/>
          </w:tcPr>
          <w:p w:rsidR="00E7216F" w:rsidRPr="0034656E" w:rsidRDefault="00E7216F"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val="restart"/>
          </w:tcPr>
          <w:p w:rsidR="00E7216F" w:rsidRDefault="00E7216F"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7216F" w:rsidTr="00825BBF">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440" w:type="dxa"/>
            <w:vMerge/>
          </w:tcPr>
          <w:p w:rsidR="00D25D6C" w:rsidRPr="0034656E" w:rsidRDefault="00D25D6C" w:rsidP="0034656E">
            <w:pPr>
              <w:pStyle w:val="NoSpacing"/>
            </w:pPr>
          </w:p>
        </w:tc>
        <w:tc>
          <w:tcPr>
            <w:tcW w:w="202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Në rrjete sociale</w:t>
            </w:r>
          </w:p>
        </w:tc>
        <w:tc>
          <w:tcPr>
            <w:tcW w:w="2658"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bCs/>
                <w:color w:val="000000"/>
              </w:rPr>
            </w:pPr>
          </w:p>
        </w:tc>
        <w:tc>
          <w:tcPr>
            <w:tcW w:w="2231" w:type="dxa"/>
            <w:vMerge/>
          </w:tcPr>
          <w:p w:rsidR="00D25D6C" w:rsidRPr="0034656E"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D25D6C" w:rsidRDefault="00D25D6C"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424D78" w:rsidTr="00825BBF">
        <w:trPr>
          <w:trHeight w:val="1162"/>
        </w:trPr>
        <w:tc>
          <w:tcPr>
            <w:cnfStyle w:val="001000000000" w:firstRow="0" w:lastRow="0" w:firstColumn="1" w:lastColumn="0" w:oddVBand="0" w:evenVBand="0" w:oddHBand="0" w:evenHBand="0" w:firstRowFirstColumn="0" w:firstRowLastColumn="0" w:lastRowFirstColumn="0" w:lastRowLastColumn="0"/>
            <w:tcW w:w="440" w:type="dxa"/>
            <w:vMerge w:val="restart"/>
          </w:tcPr>
          <w:p w:rsidR="00424D78" w:rsidRPr="0034656E" w:rsidRDefault="00424D78" w:rsidP="0034656E">
            <w:pPr>
              <w:pStyle w:val="NoSpacing"/>
            </w:pPr>
            <w:r w:rsidRPr="0034656E">
              <w:t>3</w:t>
            </w:r>
          </w:p>
        </w:tc>
        <w:tc>
          <w:tcPr>
            <w:tcW w:w="2028" w:type="dxa"/>
            <w:vMerge w:val="restart"/>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rPr>
            </w:pPr>
            <w:r w:rsidRPr="0034656E">
              <w:rPr>
                <w:b/>
                <w:sz w:val="24"/>
                <w:szCs w:val="24"/>
              </w:rPr>
              <w:t xml:space="preserve">Konsultimet me publikun   </w:t>
            </w: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rsidRPr="0034656E">
              <w:rPr>
                <w:lang w:eastAsia="ja-JP"/>
              </w:rPr>
              <w:t xml:space="preserve">Komuna organizon Konsultime të ndryshme  çka janë në interes të qytetarëve   </w:t>
            </w:r>
          </w:p>
        </w:tc>
        <w:tc>
          <w:tcPr>
            <w:tcW w:w="2658" w:type="dxa"/>
            <w:vMerge w:val="restart"/>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Pr="0034656E" w:rsidRDefault="00424D78" w:rsidP="00424D78">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Sekretaria e Kuvendit </w:t>
            </w:r>
            <w:r w:rsidRPr="0034656E">
              <w:rPr>
                <w:lang w:eastAsia="ja-JP"/>
              </w:rPr>
              <w:t xml:space="preserve"> përmes </w:t>
            </w:r>
            <w:r w:rsidRPr="0034656E">
              <w:t>njësisë/zyrtarit për komunikim me qytetarë</w:t>
            </w:r>
            <w:r w:rsidRPr="0034656E">
              <w:rPr>
                <w:lang w:eastAsia="ja-JP"/>
              </w:rPr>
              <w:t xml:space="preserve">, njofton qytetarët së paku dy javë përpara mbajtjes së takimit publik, </w:t>
            </w:r>
          </w:p>
          <w:p w:rsidR="00424D78" w:rsidRPr="0034656E" w:rsidRDefault="00424D78" w:rsidP="00424D78">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val="restart"/>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 xml:space="preserve">Në sallë e kuvendit Komunal  ose </w:t>
            </w: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në objekte me hapësirat të mjaftueshme brenda  territorit të komunës për  pjesëmarrje  të  gjerë dhe  aktive  të publikut.</w:t>
            </w: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val="restart"/>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Njoftim   për konsultativet  me publikun  , publikohen </w:t>
            </w:r>
            <w:r w:rsidRPr="00FD7ED0">
              <w:rPr>
                <w:lang w:eastAsia="ja-JP"/>
              </w:rPr>
              <w:t>dy j</w:t>
            </w:r>
            <w:r>
              <w:rPr>
                <w:lang w:eastAsia="ja-JP"/>
              </w:rPr>
              <w:t xml:space="preserve">avë para seancës së konsultimeve </w:t>
            </w:r>
          </w:p>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val="restart"/>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Konsultimet  për buxhet  lokal</w:t>
            </w:r>
          </w:p>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Borders>
              <w:bottom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375"/>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t>Njoftimi bëhet :</w:t>
            </w: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val="restart"/>
            <w:tcBorders>
              <w:top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r>
              <w:t>Në web faqe zyrtare</w:t>
            </w: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Borders>
              <w:bottom w:val="single" w:sz="4" w:space="0" w:color="auto"/>
            </w:tcBorders>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Borders>
              <w:bottom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val="restart"/>
            <w:tcBorders>
              <w:top w:val="single" w:sz="4" w:space="0" w:color="auto"/>
            </w:tcBorders>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val="restart"/>
            <w:tcBorders>
              <w:top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r>
              <w:t>Në media të shkruar dhe elektronike</w:t>
            </w: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Borders>
              <w:top w:val="single" w:sz="4" w:space="0" w:color="auto"/>
            </w:tcBorders>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val="restart"/>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Konsultimet për zhvillimin ekonomik lokal</w:t>
            </w:r>
          </w:p>
        </w:tc>
        <w:tc>
          <w:tcPr>
            <w:tcW w:w="2658" w:type="dxa"/>
            <w:vMerge/>
            <w:tcBorders>
              <w:bottom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r w:rsidRPr="0034656E">
              <w:rPr>
                <w:lang w:eastAsia="ja-JP"/>
              </w:rPr>
              <w:t>në vendet më të frekuentuara brenda territorit të komunës</w:t>
            </w: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val="restart"/>
            <w:tcBorders>
              <w:top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t xml:space="preserve">Apo edhe në rrejte sociale </w:t>
            </w: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40" w:type="dxa"/>
            <w:vMerge/>
          </w:tcPr>
          <w:p w:rsidR="003B2BCE" w:rsidRPr="0034656E" w:rsidRDefault="003B2BCE" w:rsidP="0034656E">
            <w:pPr>
              <w:pStyle w:val="NoSpacing"/>
            </w:pPr>
          </w:p>
        </w:tc>
        <w:tc>
          <w:tcPr>
            <w:tcW w:w="202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Konsultimet për zhvillimin ekonomik lokal</w:t>
            </w:r>
          </w:p>
        </w:tc>
        <w:tc>
          <w:tcPr>
            <w:tcW w:w="265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3B2BC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382"/>
        </w:trPr>
        <w:tc>
          <w:tcPr>
            <w:cnfStyle w:val="001000000000" w:firstRow="0" w:lastRow="0" w:firstColumn="1" w:lastColumn="0" w:oddVBand="0" w:evenVBand="0" w:oddHBand="0" w:evenHBand="0" w:firstRowFirstColumn="0" w:firstRowLastColumn="0" w:lastRowFirstColumn="0" w:lastRowLastColumn="0"/>
            <w:tcW w:w="440" w:type="dxa"/>
            <w:vMerge/>
          </w:tcPr>
          <w:p w:rsidR="003B2BCE" w:rsidRPr="0034656E" w:rsidRDefault="003B2BCE" w:rsidP="0034656E">
            <w:pPr>
              <w:pStyle w:val="NoSpacing"/>
            </w:pPr>
          </w:p>
        </w:tc>
        <w:tc>
          <w:tcPr>
            <w:tcW w:w="2028" w:type="dxa"/>
            <w:vMerge/>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Konsultimet  për planifikimin hapësinor</w:t>
            </w:r>
          </w:p>
        </w:tc>
        <w:tc>
          <w:tcPr>
            <w:tcW w:w="2658" w:type="dxa"/>
            <w:vMerge/>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3B2BC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40" w:type="dxa"/>
            <w:vMerge/>
          </w:tcPr>
          <w:p w:rsidR="003B2BCE" w:rsidRPr="0034656E" w:rsidRDefault="003B2BCE" w:rsidP="0034656E">
            <w:pPr>
              <w:pStyle w:val="NoSpacing"/>
            </w:pPr>
          </w:p>
        </w:tc>
        <w:tc>
          <w:tcPr>
            <w:tcW w:w="202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 xml:space="preserve">Konsultimet  për investimet, </w:t>
            </w:r>
          </w:p>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3B2BC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798"/>
        </w:trPr>
        <w:tc>
          <w:tcPr>
            <w:cnfStyle w:val="001000000000" w:firstRow="0" w:lastRow="0" w:firstColumn="1" w:lastColumn="0" w:oddVBand="0" w:evenVBand="0" w:oddHBand="0" w:evenHBand="0" w:firstRowFirstColumn="0" w:firstRowLastColumn="0" w:lastRowFirstColumn="0" w:lastRowLastColumn="0"/>
            <w:tcW w:w="440" w:type="dxa"/>
            <w:vMerge w:val="restart"/>
          </w:tcPr>
          <w:p w:rsidR="003B2BCE" w:rsidRPr="0034656E" w:rsidRDefault="003B2BCE" w:rsidP="0034656E">
            <w:pPr>
              <w:pStyle w:val="NoSpacing"/>
            </w:pPr>
          </w:p>
        </w:tc>
        <w:tc>
          <w:tcPr>
            <w:tcW w:w="2028" w:type="dxa"/>
            <w:vMerge w:val="restart"/>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Konsultimet  për të hyrat komunale</w:t>
            </w:r>
          </w:p>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val="restart"/>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val="restart"/>
          </w:tcPr>
          <w:p w:rsidR="003B2BCE" w:rsidRPr="0034656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val="restart"/>
          </w:tcPr>
          <w:p w:rsidR="003B2BCE" w:rsidRDefault="003B2BCE" w:rsidP="0034656E">
            <w:pPr>
              <w:pStyle w:val="NoSpacing"/>
              <w:cnfStyle w:val="000000000000" w:firstRow="0" w:lastRow="0" w:firstColumn="0" w:lastColumn="0" w:oddVBand="0" w:evenVBand="0" w:oddHBand="0" w:evenHBand="0" w:firstRowFirstColumn="0" w:firstRowLastColumn="0" w:lastRowFirstColumn="0" w:lastRowLastColumn="0"/>
            </w:pPr>
          </w:p>
        </w:tc>
      </w:tr>
      <w:tr w:rsidR="00424D78" w:rsidTr="00825BBF">
        <w:trPr>
          <w:cnfStyle w:val="000000100000" w:firstRow="0" w:lastRow="0" w:firstColumn="0" w:lastColumn="0" w:oddVBand="0" w:evenVBand="0" w:oddHBand="1" w:evenHBand="0" w:firstRowFirstColumn="0" w:firstRowLastColumn="0" w:lastRowFirstColumn="0" w:lastRowLastColumn="0"/>
          <w:trHeight w:val="1150"/>
        </w:trPr>
        <w:tc>
          <w:tcPr>
            <w:cnfStyle w:val="001000000000" w:firstRow="0" w:lastRow="0" w:firstColumn="1" w:lastColumn="0" w:oddVBand="0" w:evenVBand="0" w:oddHBand="0" w:evenHBand="0" w:firstRowFirstColumn="0" w:firstRowLastColumn="0" w:lastRowFirstColumn="0" w:lastRowLastColumn="0"/>
            <w:tcW w:w="440" w:type="dxa"/>
            <w:vMerge/>
          </w:tcPr>
          <w:p w:rsidR="003B2BCE" w:rsidRPr="0034656E" w:rsidRDefault="003B2BCE" w:rsidP="0034656E">
            <w:pPr>
              <w:pStyle w:val="NoSpacing"/>
            </w:pPr>
          </w:p>
        </w:tc>
        <w:tc>
          <w:tcPr>
            <w:tcW w:w="202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Konsultimet  për çështje të tjera në interes të përgjithshëm</w:t>
            </w:r>
          </w:p>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3B2BCE" w:rsidRPr="0034656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3B2BCE" w:rsidRDefault="003B2BCE" w:rsidP="0034656E">
            <w:pPr>
              <w:pStyle w:val="NoSpacing"/>
              <w:cnfStyle w:val="000000100000" w:firstRow="0" w:lastRow="0" w:firstColumn="0" w:lastColumn="0" w:oddVBand="0" w:evenVBand="0" w:oddHBand="1" w:evenHBand="0" w:firstRowFirstColumn="0" w:firstRowLastColumn="0" w:lastRowFirstColumn="0" w:lastRowLastColumn="0"/>
            </w:pPr>
          </w:p>
        </w:tc>
      </w:tr>
      <w:tr w:rsidR="00424D78" w:rsidTr="00825BBF">
        <w:trPr>
          <w:trHeight w:val="277"/>
        </w:trPr>
        <w:tc>
          <w:tcPr>
            <w:cnfStyle w:val="001000000000" w:firstRow="0" w:lastRow="0" w:firstColumn="1" w:lastColumn="0" w:oddVBand="0" w:evenVBand="0" w:oddHBand="0" w:evenHBand="0" w:firstRowFirstColumn="0" w:firstRowLastColumn="0" w:lastRowFirstColumn="0" w:lastRowLastColumn="0"/>
            <w:tcW w:w="440" w:type="dxa"/>
            <w:vMerge w:val="restart"/>
          </w:tcPr>
          <w:p w:rsidR="00534C16" w:rsidRPr="0034656E" w:rsidRDefault="00534C16" w:rsidP="0034656E">
            <w:pPr>
              <w:pStyle w:val="NoSpacing"/>
            </w:pPr>
            <w:r w:rsidRPr="0034656E">
              <w:t>4</w:t>
            </w:r>
          </w:p>
        </w:tc>
        <w:tc>
          <w:tcPr>
            <w:tcW w:w="2028" w:type="dxa"/>
            <w:vMerge w:val="restart"/>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b/>
                <w:sz w:val="24"/>
                <w:szCs w:val="24"/>
                <w:lang w:eastAsia="ja-JP"/>
              </w:rPr>
            </w:pPr>
            <w:r w:rsidRPr="0034656E">
              <w:rPr>
                <w:b/>
                <w:sz w:val="24"/>
                <w:szCs w:val="24"/>
                <w:lang w:eastAsia="ja-JP"/>
              </w:rPr>
              <w:t>Takimet me publikun</w:t>
            </w: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 xml:space="preserve"> Komuna mban së paku dy takime publike për çështje të interesit të përgjithshëm, në të cilën mund të marr pjesë secili person apo organizatë me interes në Komunë.</w:t>
            </w: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658" w:type="dxa"/>
            <w:vMerge w:val="restart"/>
          </w:tcPr>
          <w:p w:rsidR="00534C16" w:rsidRPr="0034656E" w:rsidRDefault="007142E9"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Sekretaria e Kuvendit </w:t>
            </w:r>
            <w:r w:rsidR="00534C16" w:rsidRPr="0034656E">
              <w:rPr>
                <w:lang w:eastAsia="ja-JP"/>
              </w:rPr>
              <w:t xml:space="preserve"> përmes </w:t>
            </w:r>
            <w:r w:rsidR="00534C16" w:rsidRPr="0034656E">
              <w:t>njësisë/zyrtarit për komunikim me qytetarë</w:t>
            </w:r>
            <w:r w:rsidR="00534C16" w:rsidRPr="0034656E">
              <w:rPr>
                <w:lang w:eastAsia="ja-JP"/>
              </w:rPr>
              <w:t xml:space="preserve">, njofton qytetarët së paku dy javë përpara mbajtjes së takimit publik, </w:t>
            </w: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val="restart"/>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r w:rsidRPr="0034656E">
              <w:rPr>
                <w:sz w:val="24"/>
                <w:szCs w:val="24"/>
              </w:rPr>
              <w:t>Qershore –dhjetor</w:t>
            </w:r>
          </w:p>
        </w:tc>
        <w:tc>
          <w:tcPr>
            <w:tcW w:w="2869" w:type="dxa"/>
            <w:vMerge w:val="restart"/>
          </w:tcPr>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Njoftim   për konsultativet  me publikun  , publikohen </w:t>
            </w:r>
            <w:r w:rsidRPr="00FD7ED0">
              <w:rPr>
                <w:lang w:eastAsia="ja-JP"/>
              </w:rPr>
              <w:t>dy j</w:t>
            </w:r>
            <w:r>
              <w:rPr>
                <w:lang w:eastAsia="ja-JP"/>
              </w:rPr>
              <w:t xml:space="preserve">avë para seancës së konsultimeve </w:t>
            </w:r>
          </w:p>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val="restart"/>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Përveç dy takimeve publike, Kuvendi i Komunës duhet të shqyrtoi mundësin për të mbajtur takime shtesë, dhe që lidhen me buxhetin komunal, zhvillimin ekonomik lokal, përdorimin e pronës komunale, planifikimin hapësinor, investimet, të hyrat komunale si dhe çështje të tjera në interes të përgjithshëm</w:t>
            </w:r>
          </w:p>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Borders>
              <w:bottom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72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t>Njoftimi bëhet :</w:t>
            </w: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r>
              <w:t xml:space="preserve">Në web faqe zyrtare </w:t>
            </w: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585"/>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t xml:space="preserve">Në media të shkruar dhe elektronike </w:t>
            </w: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tcBorders>
              <w:top w:val="single" w:sz="4" w:space="0" w:color="auto"/>
              <w:bottom w:val="single" w:sz="4" w:space="0" w:color="auto"/>
            </w:tcBorders>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pPr>
            <w:r w:rsidRPr="0034656E">
              <w:rPr>
                <w:lang w:eastAsia="ja-JP"/>
              </w:rPr>
              <w:t>në vendet më të frekuentuara brenda territorit të komunës</w:t>
            </w:r>
          </w:p>
        </w:tc>
        <w:tc>
          <w:tcPr>
            <w:tcW w:w="2231" w:type="dxa"/>
            <w:vMerge/>
          </w:tcPr>
          <w:p w:rsidR="00424D78"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520"/>
        </w:trPr>
        <w:tc>
          <w:tcPr>
            <w:cnfStyle w:val="001000000000" w:firstRow="0" w:lastRow="0" w:firstColumn="1" w:lastColumn="0" w:oddVBand="0" w:evenVBand="0" w:oddHBand="0" w:evenHBand="0" w:firstRowFirstColumn="0" w:firstRowLastColumn="0" w:lastRowFirstColumn="0" w:lastRowLastColumn="0"/>
            <w:tcW w:w="440" w:type="dxa"/>
            <w:vMerge/>
          </w:tcPr>
          <w:p w:rsidR="00424D78" w:rsidRPr="0034656E" w:rsidRDefault="00424D78" w:rsidP="0034656E">
            <w:pPr>
              <w:pStyle w:val="NoSpacing"/>
            </w:pPr>
          </w:p>
        </w:tc>
        <w:tc>
          <w:tcPr>
            <w:tcW w:w="2028"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val="restart"/>
            <w:tcBorders>
              <w:top w:val="single" w:sz="4" w:space="0" w:color="auto"/>
            </w:tcBorders>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pPr>
            <w:r>
              <w:t xml:space="preserve"> Apo edhe në rrejte socila </w:t>
            </w:r>
          </w:p>
        </w:tc>
        <w:tc>
          <w:tcPr>
            <w:tcW w:w="2231" w:type="dxa"/>
            <w:vMerge/>
          </w:tcPr>
          <w:p w:rsidR="00424D78" w:rsidRPr="0034656E" w:rsidRDefault="00424D78"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424D78" w:rsidRDefault="00424D78"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1293"/>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534C16" w:rsidRPr="0034656E" w:rsidRDefault="00424D78" w:rsidP="00424D78">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Takimi  për </w:t>
            </w:r>
            <w:r w:rsidRPr="0034656E">
              <w:rPr>
                <w:lang w:eastAsia="ja-JP"/>
              </w:rPr>
              <w:t xml:space="preserve"> zhvillimin ekonomik lokal,</w:t>
            </w:r>
          </w:p>
        </w:tc>
        <w:tc>
          <w:tcPr>
            <w:tcW w:w="265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278"/>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534C16" w:rsidRPr="0034656E" w:rsidRDefault="00424D78"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Takim  për </w:t>
            </w:r>
            <w:r w:rsidRPr="0034656E">
              <w:rPr>
                <w:lang w:eastAsia="ja-JP"/>
              </w:rPr>
              <w:t>përdorimin e pronës komunale</w:t>
            </w:r>
          </w:p>
        </w:tc>
        <w:tc>
          <w:tcPr>
            <w:tcW w:w="265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399"/>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534C16" w:rsidRPr="0034656E" w:rsidRDefault="00424D78" w:rsidP="00424D78">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Takim për </w:t>
            </w:r>
            <w:r w:rsidRPr="0034656E">
              <w:rPr>
                <w:lang w:eastAsia="ja-JP"/>
              </w:rPr>
              <w:t xml:space="preserve"> planifikimin hapësinor</w:t>
            </w:r>
          </w:p>
        </w:tc>
        <w:tc>
          <w:tcPr>
            <w:tcW w:w="265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534C16" w:rsidRPr="0034656E" w:rsidRDefault="00424D78" w:rsidP="00424D78">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 Takimi  për investime  dhe </w:t>
            </w:r>
            <w:r w:rsidRPr="0034656E">
              <w:rPr>
                <w:lang w:eastAsia="ja-JP"/>
              </w:rPr>
              <w:t>të hyrat komunale</w:t>
            </w:r>
          </w:p>
        </w:tc>
        <w:tc>
          <w:tcPr>
            <w:tcW w:w="265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628"/>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r>
      <w:tr w:rsidR="004577F2" w:rsidTr="00825BB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rPr>
                <w:rFonts w:eastAsia="Times New Roman"/>
                <w:lang w:eastAsia="ja-JP"/>
              </w:rPr>
            </w:pPr>
          </w:p>
        </w:tc>
        <w:tc>
          <w:tcPr>
            <w:tcW w:w="2658"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c>
          <w:tcPr>
            <w:tcW w:w="2231" w:type="dxa"/>
            <w:vMerge/>
          </w:tcPr>
          <w:p w:rsidR="00534C16" w:rsidRPr="0034656E" w:rsidRDefault="00534C16"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60"/>
        </w:trPr>
        <w:tc>
          <w:tcPr>
            <w:cnfStyle w:val="001000000000" w:firstRow="0" w:lastRow="0" w:firstColumn="1" w:lastColumn="0" w:oddVBand="0" w:evenVBand="0" w:oddHBand="0" w:evenHBand="0" w:firstRowFirstColumn="0" w:firstRowLastColumn="0" w:lastRowFirstColumn="0" w:lastRowLastColumn="0"/>
            <w:tcW w:w="440" w:type="dxa"/>
            <w:vMerge/>
          </w:tcPr>
          <w:p w:rsidR="00534C16" w:rsidRPr="0034656E" w:rsidRDefault="00534C16" w:rsidP="0034656E">
            <w:pPr>
              <w:pStyle w:val="NoSpacing"/>
            </w:pPr>
          </w:p>
        </w:tc>
        <w:tc>
          <w:tcPr>
            <w:tcW w:w="202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534C16" w:rsidRPr="0034656E" w:rsidRDefault="00534C16" w:rsidP="00424D78">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 xml:space="preserve">  </w:t>
            </w:r>
          </w:p>
        </w:tc>
        <w:tc>
          <w:tcPr>
            <w:tcW w:w="2658"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vMerge/>
          </w:tcPr>
          <w:p w:rsidR="00534C16" w:rsidRPr="0034656E" w:rsidRDefault="00534C16"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534C16" w:rsidRDefault="00534C16"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EA52A3">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440" w:type="dxa"/>
            <w:vMerge w:val="restart"/>
          </w:tcPr>
          <w:p w:rsidR="00EF717D" w:rsidRPr="0034656E" w:rsidRDefault="00EF717D" w:rsidP="0034656E">
            <w:pPr>
              <w:pStyle w:val="NoSpacing"/>
            </w:pPr>
            <w:r w:rsidRPr="0034656E">
              <w:t>5</w:t>
            </w:r>
          </w:p>
        </w:tc>
        <w:tc>
          <w:tcPr>
            <w:tcW w:w="2028" w:type="dxa"/>
            <w:vMerge w:val="restart"/>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r>
              <w:rPr>
                <w:rFonts w:cs="Calibri"/>
                <w:b/>
                <w:sz w:val="24"/>
                <w:szCs w:val="24"/>
                <w:lang w:eastAsia="sq-AL"/>
              </w:rPr>
              <w:t xml:space="preserve">Takime  dhe Intervistat  e </w:t>
            </w:r>
            <w:r w:rsidRPr="0034656E">
              <w:rPr>
                <w:rFonts w:cs="Calibri"/>
                <w:b/>
                <w:sz w:val="24"/>
                <w:szCs w:val="24"/>
                <w:lang w:eastAsia="sq-AL"/>
              </w:rPr>
              <w:t xml:space="preserve">Kryetarit të Komunës </w:t>
            </w:r>
            <w:r>
              <w:rPr>
                <w:rFonts w:cs="Calibri"/>
                <w:b/>
                <w:sz w:val="24"/>
                <w:szCs w:val="24"/>
                <w:lang w:eastAsia="sq-AL"/>
              </w:rPr>
              <w:t>me qytetarë, OJQ</w:t>
            </w:r>
            <w:r w:rsidR="009D575A">
              <w:rPr>
                <w:rFonts w:cs="Calibri"/>
                <w:b/>
                <w:sz w:val="24"/>
                <w:szCs w:val="24"/>
                <w:lang w:eastAsia="sq-AL"/>
              </w:rPr>
              <w:t>-t</w:t>
            </w:r>
            <w:r>
              <w:rPr>
                <w:rFonts w:cs="Calibri"/>
                <w:b/>
                <w:sz w:val="24"/>
                <w:szCs w:val="24"/>
                <w:lang w:eastAsia="sq-AL"/>
              </w:rPr>
              <w:t xml:space="preserve"> dhe gazetar </w:t>
            </w:r>
          </w:p>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bottom w:val="single" w:sz="4" w:space="0" w:color="auto"/>
            </w:tcBorders>
          </w:tcPr>
          <w:p w:rsidR="00EF717D" w:rsidRDefault="00EF717D"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r w:rsidRPr="0034656E">
              <w:rPr>
                <w:rFonts w:cs="Verdana"/>
                <w:lang w:val="en-US"/>
              </w:rPr>
              <w:t xml:space="preserve">Kryetari i komunës në kuadër të </w:t>
            </w:r>
            <w:r w:rsidRPr="00B47730">
              <w:rPr>
                <w:rFonts w:cs="Verdana"/>
              </w:rPr>
              <w:t>kompetencave</w:t>
            </w:r>
            <w:r w:rsidRPr="0034656E">
              <w:rPr>
                <w:rFonts w:cs="Verdana"/>
                <w:lang w:val="en-US"/>
              </w:rPr>
              <w:t xml:space="preserve"> të tij duhet të realizojë takime   </w:t>
            </w:r>
            <w:r>
              <w:rPr>
                <w:rFonts w:cs="Verdana"/>
                <w:lang w:val="en-US"/>
              </w:rPr>
              <w:t xml:space="preserve"> </w:t>
            </w:r>
            <w:r w:rsidRPr="0034656E">
              <w:rPr>
                <w:rFonts w:cs="Verdana"/>
                <w:lang w:val="en-US"/>
              </w:rPr>
              <w:t xml:space="preserve"> me  qytetarët </w:t>
            </w:r>
          </w:p>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c>
          <w:tcPr>
            <w:tcW w:w="2658" w:type="dxa"/>
            <w:vMerge w:val="restart"/>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 xml:space="preserve">Shefi i kabinetit  të kryetarit përmes zyrës për komunikim  apo </w:t>
            </w:r>
          </w:p>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Zyrtari përgjegjës për informim</w:t>
            </w:r>
          </w:p>
          <w:p w:rsidR="00343327" w:rsidRPr="00D842E0" w:rsidRDefault="00343327" w:rsidP="0034656E">
            <w:pPr>
              <w:pStyle w:val="NoSpacing"/>
              <w:cnfStyle w:val="000000100000" w:firstRow="0" w:lastRow="0" w:firstColumn="0" w:lastColumn="0" w:oddVBand="0" w:evenVBand="0" w:oddHBand="1" w:evenHBand="0" w:firstRowFirstColumn="0" w:firstRowLastColumn="0" w:lastRowFirstColumn="0" w:lastRowLastColumn="0"/>
            </w:pPr>
            <w:r w:rsidRPr="00D842E0">
              <w:rPr>
                <w:sz w:val="24"/>
                <w:szCs w:val="24"/>
              </w:rPr>
              <w:t>Drejtori i Dep. perkates</w:t>
            </w:r>
          </w:p>
        </w:tc>
        <w:tc>
          <w:tcPr>
            <w:tcW w:w="2231" w:type="dxa"/>
            <w:vMerge w:val="restart"/>
          </w:tcPr>
          <w:p w:rsidR="00EF717D" w:rsidRPr="0034656E" w:rsidRDefault="00EF717D" w:rsidP="00EF717D">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 xml:space="preserve">Në sallë e kuvendit Komunal  ose </w:t>
            </w:r>
          </w:p>
          <w:p w:rsidR="00EF717D" w:rsidRPr="0034656E" w:rsidRDefault="00EF717D" w:rsidP="00EF717D">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në objekte me hapësirat të mjaftueshme brenda  territorit të komunës për  pjesëm</w:t>
            </w:r>
            <w:r>
              <w:rPr>
                <w:lang w:eastAsia="ja-JP"/>
              </w:rPr>
              <w:t xml:space="preserve">arrje  të  gjerë   në zyre  të radio apo tv </w:t>
            </w:r>
          </w:p>
          <w:p w:rsidR="00EF717D" w:rsidRDefault="00EF717D" w:rsidP="00EF717D">
            <w:pPr>
              <w:pStyle w:val="NoSpacing"/>
              <w:cnfStyle w:val="000000100000" w:firstRow="0" w:lastRow="0" w:firstColumn="0" w:lastColumn="0" w:oddVBand="0" w:evenVBand="0" w:oddHBand="1" w:evenHBand="0" w:firstRowFirstColumn="0" w:firstRowLastColumn="0" w:lastRowFirstColumn="0" w:lastRowLastColumn="0"/>
            </w:pPr>
          </w:p>
          <w:p w:rsidR="00EA52A3" w:rsidRPr="0034656E" w:rsidRDefault="00EA52A3" w:rsidP="00EA52A3">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Njoftimi  për  takime  e kryetarit me  publikun publikohet në</w:t>
            </w:r>
          </w:p>
          <w:p w:rsidR="00EA52A3" w:rsidRDefault="00EA52A3" w:rsidP="00EF717D">
            <w:pPr>
              <w:pStyle w:val="NoSpacing"/>
              <w:cnfStyle w:val="000000100000" w:firstRow="0" w:lastRow="0" w:firstColumn="0" w:lastColumn="0" w:oddVBand="0" w:evenVBand="0" w:oddHBand="1" w:evenHBand="0" w:firstRowFirstColumn="0" w:firstRowLastColumn="0" w:lastRowFirstColumn="0" w:lastRowLastColumn="0"/>
            </w:pPr>
          </w:p>
          <w:p w:rsidR="00EA52A3" w:rsidRPr="0034656E" w:rsidRDefault="00EA52A3" w:rsidP="00EF717D">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val="restart"/>
          </w:tcPr>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pPr>
            <w:r>
              <w:rPr>
                <w:sz w:val="24"/>
                <w:szCs w:val="24"/>
              </w:rPr>
              <w:t>Njoftimi për  qytetarët  lidhur takimet dhe   intervistë me kryetarin  e komunës  duhet të  bëhet së dy jave  para ditë para takimet apo intervistës</w:t>
            </w:r>
          </w:p>
        </w:tc>
      </w:tr>
      <w:tr w:rsidR="00EF717D" w:rsidTr="00EA52A3">
        <w:trPr>
          <w:trHeight w:val="2482"/>
        </w:trPr>
        <w:tc>
          <w:tcPr>
            <w:cnfStyle w:val="001000000000" w:firstRow="0" w:lastRow="0" w:firstColumn="1" w:lastColumn="0" w:oddVBand="0" w:evenVBand="0" w:oddHBand="0" w:evenHBand="0" w:firstRowFirstColumn="0" w:firstRowLastColumn="0" w:lastRowFirstColumn="0" w:lastRowLastColumn="0"/>
            <w:tcW w:w="440" w:type="dxa"/>
            <w:vMerge/>
          </w:tcPr>
          <w:p w:rsidR="00EF717D" w:rsidRPr="0034656E" w:rsidRDefault="00EF717D" w:rsidP="0034656E">
            <w:pPr>
              <w:pStyle w:val="NoSpacing"/>
            </w:pPr>
          </w:p>
        </w:tc>
        <w:tc>
          <w:tcPr>
            <w:tcW w:w="2028" w:type="dxa"/>
            <w:vMerge/>
          </w:tcPr>
          <w:p w:rsidR="00EF717D" w:rsidRPr="0034656E" w:rsidRDefault="00EF717D"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val="restart"/>
            <w:tcBorders>
              <w:top w:val="single" w:sz="4" w:space="0" w:color="auto"/>
            </w:tcBorders>
          </w:tcPr>
          <w:p w:rsidR="00EA52A3" w:rsidRDefault="00EF717D"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r>
              <w:rPr>
                <w:rFonts w:cs="Verdana"/>
                <w:lang w:val="en-US"/>
              </w:rPr>
              <w:t xml:space="preserve"> </w:t>
            </w:r>
          </w:p>
          <w:p w:rsidR="00EA52A3" w:rsidRDefault="00EA52A3"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p w:rsidR="00EF717D" w:rsidRDefault="00EF717D"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r>
              <w:rPr>
                <w:rFonts w:cs="Verdana"/>
                <w:lang w:val="en-US"/>
              </w:rPr>
              <w:t>Takim</w:t>
            </w:r>
            <w:r w:rsidR="00EA52A3">
              <w:rPr>
                <w:rFonts w:cs="Verdana"/>
                <w:lang w:val="en-US"/>
              </w:rPr>
              <w:t xml:space="preserve">et </w:t>
            </w:r>
            <w:r>
              <w:rPr>
                <w:rFonts w:cs="Verdana"/>
                <w:lang w:val="en-US"/>
              </w:rPr>
              <w:t xml:space="preserve">  në formë   debati me qytetarët ,  </w:t>
            </w:r>
          </w:p>
          <w:p w:rsidR="00EF717D" w:rsidRPr="0034656E" w:rsidRDefault="00EF717D" w:rsidP="0034656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tcBorders>
              <w:bottom w:val="single" w:sz="4" w:space="0" w:color="auto"/>
            </w:tcBorders>
          </w:tcPr>
          <w:p w:rsidR="00EF717D" w:rsidRPr="0034656E" w:rsidRDefault="00EF717D"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vMerge/>
          </w:tcPr>
          <w:p w:rsidR="00EF717D" w:rsidRPr="0034656E" w:rsidRDefault="00EF717D"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869" w:type="dxa"/>
            <w:vMerge/>
          </w:tcPr>
          <w:p w:rsidR="00EF717D" w:rsidRDefault="00EF717D"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440" w:type="dxa"/>
            <w:vMerge/>
          </w:tcPr>
          <w:p w:rsidR="00EF717D" w:rsidRPr="0034656E" w:rsidRDefault="00EF717D" w:rsidP="0034656E">
            <w:pPr>
              <w:pStyle w:val="NoSpacing"/>
            </w:pPr>
          </w:p>
        </w:tc>
        <w:tc>
          <w:tcPr>
            <w:tcW w:w="2028" w:type="dxa"/>
            <w:vMerge/>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Borders>
              <w:top w:val="single" w:sz="4" w:space="0" w:color="auto"/>
            </w:tcBorders>
          </w:tcPr>
          <w:p w:rsidR="00EF717D" w:rsidRDefault="00EF717D"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tcBorders>
              <w:top w:val="single" w:sz="4" w:space="0" w:color="auto"/>
              <w:bottom w:val="single" w:sz="4" w:space="0" w:color="auto"/>
            </w:tcBorders>
          </w:tcPr>
          <w:p w:rsidR="00EF717D" w:rsidRPr="0034656E" w:rsidRDefault="00EF717D" w:rsidP="00EA52A3">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vMerge/>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vMerge/>
          </w:tcPr>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r>
      <w:tr w:rsidR="00EF717D" w:rsidTr="00EA52A3">
        <w:trPr>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302BEE" w:rsidRPr="0034656E" w:rsidRDefault="00302BEE" w:rsidP="0034656E">
            <w:pPr>
              <w:pStyle w:val="NoSpacing"/>
            </w:pPr>
          </w:p>
        </w:tc>
        <w:tc>
          <w:tcPr>
            <w:tcW w:w="2028" w:type="dxa"/>
            <w:vMerge/>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Borders>
              <w:bottom w:val="single" w:sz="4" w:space="0" w:color="auto"/>
            </w:tcBorders>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val="restart"/>
            <w:tcBorders>
              <w:top w:val="single" w:sz="4" w:space="0" w:color="auto"/>
            </w:tcBorders>
          </w:tcPr>
          <w:p w:rsidR="00302BEE" w:rsidRPr="0034656E" w:rsidRDefault="00302BEE" w:rsidP="006E7806">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vMerge w:val="restart"/>
          </w:tcPr>
          <w:p w:rsidR="006E7806" w:rsidRDefault="006E7806" w:rsidP="006E7806">
            <w:pPr>
              <w:pStyle w:val="NoSpacing"/>
              <w:cnfStyle w:val="000000000000" w:firstRow="0" w:lastRow="0" w:firstColumn="0" w:lastColumn="0" w:oddVBand="0" w:evenVBand="0" w:oddHBand="0" w:evenHBand="0" w:firstRowFirstColumn="0" w:firstRowLastColumn="0" w:lastRowFirstColumn="0" w:lastRowLastColumn="0"/>
              <w:rPr>
                <w:b/>
                <w:lang w:eastAsia="ja-JP"/>
              </w:rPr>
            </w:pPr>
            <w:r w:rsidRPr="0034656E">
              <w:rPr>
                <w:b/>
                <w:lang w:eastAsia="ja-JP"/>
              </w:rPr>
              <w:t>Faqe zyrtare</w:t>
            </w:r>
          </w:p>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p w:rsidR="00302BEE" w:rsidRPr="0034656E" w:rsidRDefault="00302BEE" w:rsidP="006E7806">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302BEE" w:rsidRDefault="00302BEE"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EF717D" w:rsidRPr="0034656E" w:rsidRDefault="00EF717D" w:rsidP="0034656E">
            <w:pPr>
              <w:pStyle w:val="NoSpacing"/>
            </w:pPr>
          </w:p>
        </w:tc>
        <w:tc>
          <w:tcPr>
            <w:tcW w:w="2028" w:type="dxa"/>
            <w:vMerge/>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val="restart"/>
            <w:tcBorders>
              <w:top w:val="single" w:sz="4" w:space="0" w:color="auto"/>
            </w:tcBorders>
          </w:tcPr>
          <w:p w:rsidR="00EF717D" w:rsidRDefault="00EF717D"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r>
              <w:rPr>
                <w:rFonts w:cs="Verdana"/>
                <w:lang w:val="en-US"/>
              </w:rPr>
              <w:t xml:space="preserve">Takime   </w:t>
            </w:r>
            <w:r w:rsidRPr="006E7806">
              <w:rPr>
                <w:rFonts w:cs="Verdana"/>
              </w:rPr>
              <w:t>pyetje</w:t>
            </w:r>
            <w:r>
              <w:rPr>
                <w:rFonts w:cs="Verdana"/>
                <w:lang w:val="en-US"/>
              </w:rPr>
              <w:t xml:space="preserve"> e </w:t>
            </w:r>
            <w:r w:rsidRPr="006E7806">
              <w:rPr>
                <w:rFonts w:cs="Verdana"/>
              </w:rPr>
              <w:t>përgjigje</w:t>
            </w:r>
            <w:r>
              <w:rPr>
                <w:rFonts w:cs="Verdana"/>
                <w:lang w:val="en-US"/>
              </w:rPr>
              <w:t xml:space="preserve">,    </w:t>
            </w:r>
          </w:p>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tcBorders>
              <w:bottom w:val="single" w:sz="4" w:space="0" w:color="auto"/>
            </w:tcBorders>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vMerge/>
            <w:tcBorders>
              <w:bottom w:val="single" w:sz="4" w:space="0" w:color="auto"/>
            </w:tcBorders>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p>
        </w:tc>
        <w:tc>
          <w:tcPr>
            <w:tcW w:w="2869" w:type="dxa"/>
            <w:vMerge/>
          </w:tcPr>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r>
      <w:tr w:rsidR="006E7806" w:rsidTr="00825BBF">
        <w:trPr>
          <w:trHeight w:val="390"/>
        </w:trPr>
        <w:tc>
          <w:tcPr>
            <w:cnfStyle w:val="001000000000" w:firstRow="0" w:lastRow="0" w:firstColumn="1" w:lastColumn="0" w:oddVBand="0" w:evenVBand="0" w:oddHBand="0" w:evenHBand="0" w:firstRowFirstColumn="0" w:firstRowLastColumn="0" w:lastRowFirstColumn="0" w:lastRowLastColumn="0"/>
            <w:tcW w:w="440" w:type="dxa"/>
            <w:vMerge/>
          </w:tcPr>
          <w:p w:rsidR="006E7806" w:rsidRPr="0034656E" w:rsidRDefault="006E7806" w:rsidP="0034656E">
            <w:pPr>
              <w:pStyle w:val="NoSpacing"/>
            </w:pPr>
          </w:p>
        </w:tc>
        <w:tc>
          <w:tcPr>
            <w:tcW w:w="2028" w:type="dxa"/>
            <w:vMerge/>
          </w:tcPr>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Borders>
              <w:bottom w:val="single" w:sz="4" w:space="0" w:color="auto"/>
            </w:tcBorders>
          </w:tcPr>
          <w:p w:rsidR="006E7806" w:rsidRDefault="006E7806"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val="restart"/>
            <w:tcBorders>
              <w:top w:val="single" w:sz="4" w:space="0" w:color="auto"/>
            </w:tcBorders>
          </w:tcPr>
          <w:p w:rsidR="006E7806" w:rsidRPr="0034656E" w:rsidRDefault="006E7806" w:rsidP="006E7806">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vMerge w:val="restart"/>
            <w:tcBorders>
              <w:top w:val="single" w:sz="4" w:space="0" w:color="auto"/>
            </w:tcBorders>
          </w:tcPr>
          <w:p w:rsidR="006E7806" w:rsidRDefault="006E7806" w:rsidP="006E7806">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në vendet më të frekuentuara brenda territorit të komunës</w:t>
            </w:r>
          </w:p>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6E7806"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r>
      <w:tr w:rsidR="006E7806" w:rsidTr="00825B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6E7806" w:rsidRPr="0034656E" w:rsidRDefault="006E7806" w:rsidP="0034656E">
            <w:pPr>
              <w:pStyle w:val="NoSpacing"/>
            </w:pPr>
          </w:p>
        </w:tc>
        <w:tc>
          <w:tcPr>
            <w:tcW w:w="2028" w:type="dxa"/>
            <w:vMerge/>
          </w:tcPr>
          <w:p w:rsidR="006E7806" w:rsidRPr="0034656E" w:rsidRDefault="006E780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val="restart"/>
            <w:tcBorders>
              <w:top w:val="single" w:sz="4" w:space="0" w:color="auto"/>
            </w:tcBorders>
          </w:tcPr>
          <w:p w:rsidR="006E7806" w:rsidRDefault="006E7806"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r>
              <w:rPr>
                <w:rFonts w:cs="Verdana"/>
                <w:lang w:val="en-US"/>
              </w:rPr>
              <w:t>intervista ,  konfernca per media  etj.</w:t>
            </w:r>
          </w:p>
          <w:p w:rsidR="006E7806" w:rsidRDefault="006E7806" w:rsidP="0034656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tcPr>
          <w:p w:rsidR="006E7806" w:rsidRPr="0034656E" w:rsidRDefault="006E7806"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vMerge/>
            <w:tcBorders>
              <w:bottom w:val="single" w:sz="4" w:space="0" w:color="auto"/>
            </w:tcBorders>
          </w:tcPr>
          <w:p w:rsidR="006E7806" w:rsidRPr="0034656E" w:rsidRDefault="006E7806"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p>
        </w:tc>
        <w:tc>
          <w:tcPr>
            <w:tcW w:w="2869" w:type="dxa"/>
            <w:vMerge/>
          </w:tcPr>
          <w:p w:rsidR="006E7806" w:rsidRDefault="006E7806" w:rsidP="0034656E">
            <w:pPr>
              <w:pStyle w:val="NoSpacing"/>
              <w:cnfStyle w:val="000000100000" w:firstRow="0" w:lastRow="0" w:firstColumn="0" w:lastColumn="0" w:oddVBand="0" w:evenVBand="0" w:oddHBand="1" w:evenHBand="0" w:firstRowFirstColumn="0" w:firstRowLastColumn="0" w:lastRowFirstColumn="0" w:lastRowLastColumn="0"/>
            </w:pPr>
          </w:p>
        </w:tc>
      </w:tr>
      <w:tr w:rsidR="006E7806" w:rsidTr="00825BBF">
        <w:trPr>
          <w:trHeight w:val="480"/>
        </w:trPr>
        <w:tc>
          <w:tcPr>
            <w:cnfStyle w:val="001000000000" w:firstRow="0" w:lastRow="0" w:firstColumn="1" w:lastColumn="0" w:oddVBand="0" w:evenVBand="0" w:oddHBand="0" w:evenHBand="0" w:firstRowFirstColumn="0" w:firstRowLastColumn="0" w:lastRowFirstColumn="0" w:lastRowLastColumn="0"/>
            <w:tcW w:w="440" w:type="dxa"/>
            <w:vMerge/>
          </w:tcPr>
          <w:p w:rsidR="006E7806" w:rsidRPr="0034656E" w:rsidRDefault="006E7806" w:rsidP="0034656E">
            <w:pPr>
              <w:pStyle w:val="NoSpacing"/>
            </w:pPr>
          </w:p>
        </w:tc>
        <w:tc>
          <w:tcPr>
            <w:tcW w:w="2028" w:type="dxa"/>
            <w:vMerge/>
          </w:tcPr>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Borders>
              <w:top w:val="single" w:sz="4" w:space="0" w:color="auto"/>
            </w:tcBorders>
          </w:tcPr>
          <w:p w:rsidR="006E7806" w:rsidRDefault="006E7806"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tcBorders>
              <w:bottom w:val="single" w:sz="4" w:space="0" w:color="auto"/>
            </w:tcBorders>
          </w:tcPr>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vMerge w:val="restart"/>
            <w:tcBorders>
              <w:top w:val="single" w:sz="4" w:space="0" w:color="auto"/>
            </w:tcBorders>
          </w:tcPr>
          <w:p w:rsidR="009D575A" w:rsidRDefault="009D575A" w:rsidP="009D575A">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ne media te shkruar dhe elektronike </w:t>
            </w:r>
          </w:p>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6E7806"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r>
      <w:tr w:rsidR="006E7806" w:rsidTr="00825BB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40" w:type="dxa"/>
            <w:vMerge/>
          </w:tcPr>
          <w:p w:rsidR="006E7806" w:rsidRPr="0034656E" w:rsidRDefault="006E7806" w:rsidP="0034656E">
            <w:pPr>
              <w:pStyle w:val="NoSpacing"/>
            </w:pPr>
          </w:p>
        </w:tc>
        <w:tc>
          <w:tcPr>
            <w:tcW w:w="2028" w:type="dxa"/>
            <w:vMerge/>
          </w:tcPr>
          <w:p w:rsidR="006E7806" w:rsidRPr="0034656E" w:rsidRDefault="006E7806"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6E7806" w:rsidRDefault="006E7806"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val="restart"/>
            <w:tcBorders>
              <w:top w:val="single" w:sz="4" w:space="0" w:color="auto"/>
            </w:tcBorders>
          </w:tcPr>
          <w:p w:rsidR="006E7806" w:rsidRPr="0034656E" w:rsidRDefault="006E7806" w:rsidP="006E7806">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vMerge/>
            <w:tcBorders>
              <w:bottom w:val="single" w:sz="4" w:space="0" w:color="auto"/>
            </w:tcBorders>
          </w:tcPr>
          <w:p w:rsidR="006E7806" w:rsidRPr="0034656E" w:rsidRDefault="006E7806"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p>
        </w:tc>
        <w:tc>
          <w:tcPr>
            <w:tcW w:w="2869" w:type="dxa"/>
            <w:vMerge/>
          </w:tcPr>
          <w:p w:rsidR="006E7806" w:rsidRDefault="006E7806" w:rsidP="0034656E">
            <w:pPr>
              <w:pStyle w:val="NoSpacing"/>
              <w:cnfStyle w:val="000000100000" w:firstRow="0" w:lastRow="0" w:firstColumn="0" w:lastColumn="0" w:oddVBand="0" w:evenVBand="0" w:oddHBand="1" w:evenHBand="0" w:firstRowFirstColumn="0" w:firstRowLastColumn="0" w:lastRowFirstColumn="0" w:lastRowLastColumn="0"/>
            </w:pPr>
          </w:p>
        </w:tc>
      </w:tr>
      <w:tr w:rsidR="006E7806" w:rsidTr="00825BBF">
        <w:trPr>
          <w:trHeight w:val="992"/>
        </w:trPr>
        <w:tc>
          <w:tcPr>
            <w:cnfStyle w:val="001000000000" w:firstRow="0" w:lastRow="0" w:firstColumn="1" w:lastColumn="0" w:oddVBand="0" w:evenVBand="0" w:oddHBand="0" w:evenHBand="0" w:firstRowFirstColumn="0" w:firstRowLastColumn="0" w:lastRowFirstColumn="0" w:lastRowLastColumn="0"/>
            <w:tcW w:w="440" w:type="dxa"/>
            <w:vMerge/>
          </w:tcPr>
          <w:p w:rsidR="006E7806" w:rsidRPr="0034656E" w:rsidRDefault="006E7806" w:rsidP="0034656E">
            <w:pPr>
              <w:pStyle w:val="NoSpacing"/>
            </w:pPr>
          </w:p>
        </w:tc>
        <w:tc>
          <w:tcPr>
            <w:tcW w:w="2028" w:type="dxa"/>
            <w:vMerge/>
          </w:tcPr>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6E7806" w:rsidRDefault="006E7806" w:rsidP="00302BE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tcBorders>
              <w:bottom w:val="single" w:sz="4" w:space="0" w:color="auto"/>
            </w:tcBorders>
          </w:tcPr>
          <w:p w:rsidR="006E7806" w:rsidRDefault="006E7806" w:rsidP="00EF717D">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231" w:type="dxa"/>
            <w:vMerge w:val="restart"/>
            <w:tcBorders>
              <w:top w:val="single" w:sz="4" w:space="0" w:color="auto"/>
            </w:tcBorders>
          </w:tcPr>
          <w:p w:rsidR="006E7806" w:rsidRDefault="006E7806"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p w:rsidR="006E7806" w:rsidRPr="00EF717D" w:rsidRDefault="006E7806" w:rsidP="006E780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lang w:eastAsia="ja-JP"/>
              </w:rPr>
            </w:pPr>
            <w:r>
              <w:rPr>
                <w:lang w:eastAsia="ja-JP"/>
              </w:rPr>
              <w:t xml:space="preserve">apo edhe në rrjetet sociale </w:t>
            </w:r>
          </w:p>
          <w:p w:rsidR="006E7806" w:rsidRPr="0034656E" w:rsidRDefault="006E7806"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6E7806" w:rsidRDefault="006E7806"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40" w:type="dxa"/>
            <w:vMerge/>
          </w:tcPr>
          <w:p w:rsidR="00EF717D" w:rsidRPr="0034656E" w:rsidRDefault="00EF717D" w:rsidP="0034656E">
            <w:pPr>
              <w:pStyle w:val="NoSpacing"/>
            </w:pPr>
          </w:p>
        </w:tc>
        <w:tc>
          <w:tcPr>
            <w:tcW w:w="2028" w:type="dxa"/>
            <w:vMerge/>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Borders>
              <w:bottom w:val="single" w:sz="4" w:space="0" w:color="auto"/>
            </w:tcBorders>
          </w:tcPr>
          <w:p w:rsidR="00EF717D" w:rsidRDefault="00EF717D" w:rsidP="00302BE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val="restart"/>
            <w:tcBorders>
              <w:top w:val="single" w:sz="4" w:space="0" w:color="auto"/>
            </w:tcBorders>
          </w:tcPr>
          <w:p w:rsidR="00EF717D" w:rsidRPr="0034656E" w:rsidRDefault="00EF717D" w:rsidP="00EF717D">
            <w:pPr>
              <w:pStyle w:val="NoSpacing"/>
              <w:cnfStyle w:val="000000100000" w:firstRow="0" w:lastRow="0" w:firstColumn="0" w:lastColumn="0" w:oddVBand="0" w:evenVBand="0" w:oddHBand="1" w:evenHBand="0" w:firstRowFirstColumn="0" w:firstRowLastColumn="0" w:lastRowFirstColumn="0" w:lastRowLastColumn="0"/>
              <w:rPr>
                <w:b/>
                <w:lang w:eastAsia="ja-JP"/>
              </w:rPr>
            </w:pPr>
          </w:p>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pPr>
          </w:p>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231" w:type="dxa"/>
            <w:vMerge/>
          </w:tcPr>
          <w:p w:rsidR="00EF717D" w:rsidRPr="0034656E" w:rsidRDefault="00EF717D"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p>
        </w:tc>
        <w:tc>
          <w:tcPr>
            <w:tcW w:w="2869" w:type="dxa"/>
            <w:vMerge/>
          </w:tcPr>
          <w:p w:rsidR="00EF717D" w:rsidRDefault="00EF717D" w:rsidP="0034656E">
            <w:pPr>
              <w:pStyle w:val="NoSpacing"/>
              <w:cnfStyle w:val="000000100000" w:firstRow="0" w:lastRow="0" w:firstColumn="0" w:lastColumn="0" w:oddVBand="0" w:evenVBand="0" w:oddHBand="1" w:evenHBand="0" w:firstRowFirstColumn="0" w:firstRowLastColumn="0" w:lastRowFirstColumn="0" w:lastRowLastColumn="0"/>
            </w:pPr>
          </w:p>
        </w:tc>
      </w:tr>
      <w:tr w:rsidR="00EF717D" w:rsidTr="00825BBF">
        <w:trPr>
          <w:trHeight w:val="608"/>
        </w:trPr>
        <w:tc>
          <w:tcPr>
            <w:cnfStyle w:val="001000000000" w:firstRow="0" w:lastRow="0" w:firstColumn="1" w:lastColumn="0" w:oddVBand="0" w:evenVBand="0" w:oddHBand="0" w:evenHBand="0" w:firstRowFirstColumn="0" w:firstRowLastColumn="0" w:lastRowFirstColumn="0" w:lastRowLastColumn="0"/>
            <w:tcW w:w="440" w:type="dxa"/>
            <w:vMerge/>
          </w:tcPr>
          <w:p w:rsidR="00302BEE" w:rsidRPr="0034656E" w:rsidRDefault="00302BEE" w:rsidP="0034656E">
            <w:pPr>
              <w:pStyle w:val="NoSpacing"/>
            </w:pPr>
          </w:p>
        </w:tc>
        <w:tc>
          <w:tcPr>
            <w:tcW w:w="2028" w:type="dxa"/>
            <w:vMerge/>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val="restart"/>
            <w:tcBorders>
              <w:top w:val="single" w:sz="4" w:space="0" w:color="auto"/>
            </w:tcBorders>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rFonts w:cs="Verdana"/>
                <w:b/>
                <w:color w:val="FF0000"/>
                <w:lang w:val="en-US"/>
              </w:rPr>
            </w:pPr>
          </w:p>
          <w:p w:rsidR="00302BEE" w:rsidRP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r w:rsidRPr="00BE06BE">
              <w:rPr>
                <w:rFonts w:cs="Verdana"/>
                <w:lang w:val="en-US"/>
              </w:rPr>
              <w:t xml:space="preserve">Kryetari I </w:t>
            </w:r>
            <w:r>
              <w:rPr>
                <w:rFonts w:cs="Verdana"/>
                <w:lang w:val="en-US"/>
              </w:rPr>
              <w:t>komunë</w:t>
            </w:r>
            <w:r w:rsidRPr="00BE06BE">
              <w:rPr>
                <w:rFonts w:cs="Verdana"/>
                <w:lang w:val="en-US"/>
              </w:rPr>
              <w:t xml:space="preserve">s   cakton nje dite brenda javës që </w:t>
            </w:r>
            <w:r>
              <w:rPr>
                <w:rFonts w:cs="Verdana"/>
                <w:lang w:val="en-US"/>
              </w:rPr>
              <w:t>në zyrë</w:t>
            </w:r>
            <w:r w:rsidRPr="00BE06BE">
              <w:rPr>
                <w:rFonts w:cs="Verdana"/>
                <w:lang w:val="en-US"/>
              </w:rPr>
              <w:t xml:space="preserve">n e tij </w:t>
            </w:r>
            <w:r>
              <w:rPr>
                <w:rFonts w:cs="Verdana"/>
                <w:lang w:val="en-US"/>
              </w:rPr>
              <w:t>t</w:t>
            </w:r>
            <w:r w:rsidRPr="00BE06BE">
              <w:rPr>
                <w:rFonts w:cs="Verdana"/>
                <w:lang w:val="en-US"/>
              </w:rPr>
              <w:t xml:space="preserve">e </w:t>
            </w:r>
            <w:r>
              <w:rPr>
                <w:rFonts w:cs="Verdana"/>
                <w:lang w:val="en-US"/>
              </w:rPr>
              <w:t xml:space="preserve">ketë </w:t>
            </w:r>
            <w:r w:rsidRPr="00BE06BE">
              <w:rPr>
                <w:rFonts w:cs="Verdana"/>
                <w:lang w:val="en-US"/>
              </w:rPr>
              <w:t xml:space="preserve"> takime me qyt</w:t>
            </w:r>
            <w:r>
              <w:rPr>
                <w:rFonts w:cs="Verdana"/>
                <w:lang w:val="en-US"/>
              </w:rPr>
              <w:t>et</w:t>
            </w:r>
            <w:r w:rsidRPr="00BE06BE">
              <w:rPr>
                <w:rFonts w:cs="Verdana"/>
                <w:lang w:val="en-US"/>
              </w:rPr>
              <w:t xml:space="preserve">arët </w:t>
            </w:r>
          </w:p>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vMerge/>
          </w:tcPr>
          <w:p w:rsidR="00302BEE" w:rsidRPr="0034656E" w:rsidRDefault="00302BEE"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302BEE" w:rsidRDefault="00302BEE"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440" w:type="dxa"/>
            <w:vMerge/>
          </w:tcPr>
          <w:p w:rsidR="005B715D" w:rsidRPr="0034656E" w:rsidRDefault="005B715D" w:rsidP="0034656E">
            <w:pPr>
              <w:pStyle w:val="NoSpacing"/>
            </w:pPr>
          </w:p>
        </w:tc>
        <w:tc>
          <w:tcPr>
            <w:tcW w:w="2028" w:type="dxa"/>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p>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r w:rsidRPr="0034656E">
              <w:rPr>
                <w:sz w:val="24"/>
                <w:szCs w:val="24"/>
              </w:rPr>
              <w:t>Radio ,televizion apo edhe në hapësira  të hapura</w:t>
            </w:r>
          </w:p>
        </w:tc>
        <w:tc>
          <w:tcPr>
            <w:tcW w:w="2869" w:type="dxa"/>
            <w:vMerge/>
          </w:tcPr>
          <w:p w:rsidR="005B715D" w:rsidRDefault="005B715D" w:rsidP="0034656E">
            <w:pPr>
              <w:pStyle w:val="NoSpacing"/>
              <w:cnfStyle w:val="000000100000" w:firstRow="0" w:lastRow="0" w:firstColumn="0" w:lastColumn="0" w:oddVBand="0" w:evenVBand="0" w:oddHBand="1" w:evenHBand="0" w:firstRowFirstColumn="0" w:firstRowLastColumn="0" w:lastRowFirstColumn="0" w:lastRowLastColumn="0"/>
            </w:pPr>
          </w:p>
        </w:tc>
      </w:tr>
      <w:tr w:rsidR="00EF717D" w:rsidTr="00825BBF">
        <w:trPr>
          <w:trHeight w:val="465"/>
        </w:trPr>
        <w:tc>
          <w:tcPr>
            <w:cnfStyle w:val="001000000000" w:firstRow="0" w:lastRow="0" w:firstColumn="1" w:lastColumn="0" w:oddVBand="0" w:evenVBand="0" w:oddHBand="0" w:evenHBand="0" w:firstRowFirstColumn="0" w:firstRowLastColumn="0" w:lastRowFirstColumn="0" w:lastRowLastColumn="0"/>
            <w:tcW w:w="440" w:type="dxa"/>
            <w:vMerge/>
          </w:tcPr>
          <w:p w:rsidR="005B715D" w:rsidRPr="0034656E" w:rsidRDefault="005B715D" w:rsidP="0034656E">
            <w:pPr>
              <w:pStyle w:val="NoSpacing"/>
            </w:pPr>
          </w:p>
        </w:tc>
        <w:tc>
          <w:tcPr>
            <w:tcW w:w="2028" w:type="dxa"/>
            <w:vMerge/>
          </w:tcPr>
          <w:p w:rsidR="005B715D" w:rsidRPr="0034656E" w:rsidRDefault="005B715D"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5B715D" w:rsidRPr="0034656E" w:rsidRDefault="005B715D" w:rsidP="0034656E">
            <w:pPr>
              <w:pStyle w:val="NoSpacing"/>
              <w:cnfStyle w:val="000000000000" w:firstRow="0" w:lastRow="0" w:firstColumn="0" w:lastColumn="0" w:oddVBand="0" w:evenVBand="0" w:oddHBand="0" w:evenHBand="0" w:firstRowFirstColumn="0" w:firstRowLastColumn="0" w:lastRowFirstColumn="0" w:lastRowLastColumn="0"/>
              <w:rPr>
                <w:rFonts w:cs="Verdana"/>
                <w:lang w:val="en-US"/>
              </w:rPr>
            </w:pPr>
          </w:p>
        </w:tc>
        <w:tc>
          <w:tcPr>
            <w:tcW w:w="2658" w:type="dxa"/>
            <w:vMerge/>
          </w:tcPr>
          <w:p w:rsidR="005B715D" w:rsidRPr="0034656E" w:rsidRDefault="005B715D"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tcPr>
          <w:p w:rsidR="005B715D" w:rsidRPr="0034656E" w:rsidRDefault="005B715D"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t>Shpalljeve publike</w:t>
            </w:r>
          </w:p>
          <w:p w:rsidR="005B715D" w:rsidRPr="0034656E" w:rsidRDefault="005B715D" w:rsidP="0034656E">
            <w:pPr>
              <w:pStyle w:val="NoSpacing"/>
              <w:cnfStyle w:val="000000000000" w:firstRow="0" w:lastRow="0" w:firstColumn="0" w:lastColumn="0" w:oddVBand="0" w:evenVBand="0" w:oddHBand="0" w:evenHBand="0" w:firstRowFirstColumn="0" w:firstRowLastColumn="0" w:lastRowFirstColumn="0" w:lastRowLastColumn="0"/>
              <w:rPr>
                <w:b/>
                <w:lang w:eastAsia="ja-JP"/>
              </w:rPr>
            </w:pPr>
          </w:p>
        </w:tc>
        <w:tc>
          <w:tcPr>
            <w:tcW w:w="2869" w:type="dxa"/>
            <w:vMerge/>
          </w:tcPr>
          <w:p w:rsidR="005B715D" w:rsidRDefault="005B715D"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40" w:type="dxa"/>
            <w:vMerge/>
          </w:tcPr>
          <w:p w:rsidR="005B715D" w:rsidRPr="0034656E" w:rsidRDefault="005B715D" w:rsidP="0034656E">
            <w:pPr>
              <w:pStyle w:val="NoSpacing"/>
            </w:pPr>
          </w:p>
        </w:tc>
        <w:tc>
          <w:tcPr>
            <w:tcW w:w="2028" w:type="dxa"/>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rFonts w:cs="Verdana"/>
                <w:lang w:val="en-US"/>
              </w:rPr>
            </w:pPr>
          </w:p>
        </w:tc>
        <w:tc>
          <w:tcPr>
            <w:tcW w:w="2658" w:type="dxa"/>
            <w:vMerge/>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tcPr>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lang w:eastAsia="ja-JP"/>
              </w:rPr>
              <w:t xml:space="preserve">Rrjeteve sociale </w:t>
            </w:r>
          </w:p>
          <w:p w:rsidR="005B715D" w:rsidRPr="0034656E" w:rsidRDefault="005B715D"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869" w:type="dxa"/>
          </w:tcPr>
          <w:p w:rsidR="005B715D" w:rsidRDefault="005B715D" w:rsidP="0034656E">
            <w:pPr>
              <w:pStyle w:val="NoSpacing"/>
              <w:cnfStyle w:val="000000100000" w:firstRow="0" w:lastRow="0" w:firstColumn="0" w:lastColumn="0" w:oddVBand="0" w:evenVBand="0" w:oddHBand="1" w:evenHBand="0" w:firstRowFirstColumn="0" w:firstRowLastColumn="0" w:lastRowFirstColumn="0" w:lastRowLastColumn="0"/>
            </w:pPr>
          </w:p>
        </w:tc>
      </w:tr>
      <w:tr w:rsidR="00EF717D" w:rsidTr="00825BBF">
        <w:trPr>
          <w:trHeight w:val="330"/>
        </w:trPr>
        <w:tc>
          <w:tcPr>
            <w:cnfStyle w:val="001000000000" w:firstRow="0" w:lastRow="0" w:firstColumn="1" w:lastColumn="0" w:oddVBand="0" w:evenVBand="0" w:oddHBand="0" w:evenHBand="0" w:firstRowFirstColumn="0" w:firstRowLastColumn="0" w:lastRowFirstColumn="0" w:lastRowLastColumn="0"/>
            <w:tcW w:w="440" w:type="dxa"/>
          </w:tcPr>
          <w:p w:rsidR="00D25D6C" w:rsidRPr="0034656E" w:rsidRDefault="00D25D6C" w:rsidP="0034656E">
            <w:pPr>
              <w:pStyle w:val="NoSpacing"/>
            </w:pPr>
            <w:r w:rsidRPr="0034656E">
              <w:t>6</w:t>
            </w:r>
          </w:p>
        </w:tc>
        <w:tc>
          <w:tcPr>
            <w:tcW w:w="2028" w:type="dxa"/>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p w:rsidR="00D25D6C" w:rsidRPr="0034656E" w:rsidRDefault="009674C9" w:rsidP="0034656E">
            <w:pPr>
              <w:pStyle w:val="NoSpacing"/>
              <w:cnfStyle w:val="000000000000" w:firstRow="0" w:lastRow="0" w:firstColumn="0" w:lastColumn="0" w:oddVBand="0" w:evenVBand="0" w:oddHBand="0" w:evenHBand="0" w:firstRowFirstColumn="0" w:firstRowLastColumn="0" w:lastRowFirstColumn="0" w:lastRowLastColumn="0"/>
            </w:pPr>
            <w:r w:rsidRPr="0034656E">
              <w:rPr>
                <w:b/>
                <w:sz w:val="24"/>
                <w:szCs w:val="24"/>
              </w:rPr>
              <w:t>E drejta e qasjes në dokumente publike</w:t>
            </w:r>
          </w:p>
        </w:tc>
        <w:tc>
          <w:tcPr>
            <w:tcW w:w="2950" w:type="dxa"/>
            <w:gridSpan w:val="2"/>
          </w:tcPr>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9674C9" w:rsidRDefault="009846CD" w:rsidP="009846CD">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Kërkesat për qasje në dokumente trajtohen nga cilido institucion publik që posedon dokumentin</w:t>
            </w:r>
          </w:p>
          <w:p w:rsidR="009846CD" w:rsidRDefault="009846CD" w:rsidP="009846CD">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e mbikëqyrë informatën.</w:t>
            </w:r>
          </w:p>
          <w:p w:rsidR="009846CD" w:rsidRDefault="009846CD" w:rsidP="009846CD">
            <w:pPr>
              <w:pStyle w:val="NoSpacing"/>
              <w:cnfStyle w:val="000000000000" w:firstRow="0" w:lastRow="0" w:firstColumn="0" w:lastColumn="0" w:oddVBand="0" w:evenVBand="0" w:oddHBand="0" w:evenHBand="0" w:firstRowFirstColumn="0" w:firstRowLastColumn="0" w:lastRowFirstColumn="0" w:lastRowLastColumn="0"/>
              <w:rPr>
                <w:sz w:val="23"/>
                <w:szCs w:val="23"/>
              </w:rPr>
            </w:pPr>
          </w:p>
          <w:p w:rsidR="009846CD" w:rsidRPr="00BB211F" w:rsidRDefault="009846CD" w:rsidP="009846CD">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hint="eastAsia"/>
                <w:sz w:val="22"/>
                <w:szCs w:val="22"/>
              </w:rPr>
            </w:pPr>
            <w:r w:rsidRPr="00BB211F">
              <w:rPr>
                <w:rFonts w:ascii="Book Antiqua" w:hAnsi="Book Antiqua"/>
                <w:sz w:val="22"/>
                <w:szCs w:val="22"/>
              </w:rPr>
              <w:t xml:space="preserve">Institucioni publik ndihmon kërkuesin, aq sa është e mundshme në bazë </w:t>
            </w:r>
            <w:r w:rsidRPr="00BB211F">
              <w:rPr>
                <w:rFonts w:ascii="Book Antiqua" w:hAnsi="Book Antiqua"/>
                <w:sz w:val="22"/>
                <w:szCs w:val="22"/>
              </w:rPr>
              <w:lastRenderedPageBreak/>
              <w:t xml:space="preserve">të arsyeshmërisë, të identifikojë dokumentin e kërkuar. </w:t>
            </w:r>
          </w:p>
          <w:p w:rsidR="009846CD" w:rsidRPr="00BB211F" w:rsidRDefault="009846CD" w:rsidP="00BB211F">
            <w:pPr>
              <w:pStyle w:val="Default"/>
              <w:cnfStyle w:val="000000000000" w:firstRow="0" w:lastRow="0" w:firstColumn="0" w:lastColumn="0" w:oddVBand="0" w:evenVBand="0" w:oddHBand="0" w:evenHBand="0" w:firstRowFirstColumn="0" w:firstRowLastColumn="0" w:lastRowFirstColumn="0" w:lastRowLastColumn="0"/>
              <w:rPr>
                <w:sz w:val="23"/>
                <w:szCs w:val="23"/>
              </w:rPr>
            </w:pPr>
            <w:r w:rsidRPr="00BB211F">
              <w:rPr>
                <w:rFonts w:ascii="Book Antiqua" w:hAnsi="Book Antiqua"/>
                <w:sz w:val="22"/>
                <w:szCs w:val="22"/>
              </w:rPr>
              <w:t>Kërkesat për qasje në dokumente zyrtare trajtohen në mënyrë të barabartë. Kërkesa për qasje në dokumente zyrtare shqyrtohet dhe trajtohet me shpejtësi.</w:t>
            </w:r>
          </w:p>
        </w:tc>
        <w:tc>
          <w:tcPr>
            <w:tcW w:w="2658" w:type="dxa"/>
          </w:tcPr>
          <w:p w:rsidR="009674C9" w:rsidRPr="0034656E" w:rsidRDefault="009674C9"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sidRPr="0034656E">
              <w:rPr>
                <w:lang w:eastAsia="ja-JP"/>
              </w:rPr>
              <w:lastRenderedPageBreak/>
              <w:t xml:space="preserve">Njësia/zyrtari  për komunikim me qytetarët </w:t>
            </w:r>
            <w:r w:rsidR="009846CD">
              <w:rPr>
                <w:lang w:eastAsia="ja-JP"/>
              </w:rPr>
              <w:t xml:space="preserve">është dhe </w:t>
            </w:r>
            <w:r w:rsidRPr="0034656E">
              <w:rPr>
                <w:lang w:eastAsia="ja-JP"/>
              </w:rPr>
              <w:t>bënë pranimin dhe shqyrtimin fillestar të kërkesave për qasje ne dokumentet publike të aprovuar nga organet e Komunës dhe i adreson në pajtueshmëri me Ligjin Nr.</w:t>
            </w:r>
            <w:r w:rsidR="00B47730">
              <w:rPr>
                <w:lang w:eastAsia="ja-JP"/>
              </w:rPr>
              <w:t xml:space="preserve"> </w:t>
            </w:r>
            <w:r w:rsidRPr="0034656E">
              <w:rPr>
                <w:lang w:eastAsia="ja-JP"/>
              </w:rPr>
              <w:t>03/L-215 për Qasje në Dokumente Publike</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231" w:type="dxa"/>
          </w:tcPr>
          <w:p w:rsidR="009674C9" w:rsidRPr="0034656E" w:rsidRDefault="009674C9" w:rsidP="0034656E">
            <w:pPr>
              <w:pStyle w:val="NoSpacing"/>
              <w:cnfStyle w:val="000000000000" w:firstRow="0" w:lastRow="0" w:firstColumn="0" w:lastColumn="0" w:oddVBand="0" w:evenVBand="0" w:oddHBand="0" w:evenHBand="0" w:firstRowFirstColumn="0" w:firstRowLastColumn="0" w:lastRowFirstColumn="0" w:lastRowLastColumn="0"/>
              <w:rPr>
                <w:bCs/>
                <w:iCs/>
                <w:sz w:val="24"/>
                <w:szCs w:val="24"/>
              </w:rPr>
            </w:pPr>
            <w:r w:rsidRPr="0034656E">
              <w:rPr>
                <w:bCs/>
                <w:iCs/>
                <w:sz w:val="24"/>
                <w:szCs w:val="24"/>
              </w:rPr>
              <w:lastRenderedPageBreak/>
              <w:t>Kërkesat për qasje në dokumente publike mund të parashtrohen në mënyrë të drejtpërdrejtë apo përmes kërkesës me shkrim ose në formë elektronike</w:t>
            </w:r>
          </w:p>
          <w:p w:rsidR="00D25D6C" w:rsidRPr="0034656E" w:rsidRDefault="00D25D6C"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tcPr>
          <w:p w:rsidR="00D25D6C" w:rsidRDefault="009674C9" w:rsidP="0034656E">
            <w:pPr>
              <w:pStyle w:val="NoSpacing"/>
              <w:cnfStyle w:val="000000000000" w:firstRow="0" w:lastRow="0" w:firstColumn="0" w:lastColumn="0" w:oddVBand="0" w:evenVBand="0" w:oddHBand="0" w:evenHBand="0" w:firstRowFirstColumn="0" w:firstRowLastColumn="0" w:lastRowFirstColumn="0" w:lastRowLastColumn="0"/>
            </w:pPr>
            <w:r>
              <w:t xml:space="preserve">Komuna obligohet që </w:t>
            </w:r>
            <w:r w:rsidRPr="00FD7ED0">
              <w:t xml:space="preserve"> brenda shtatë (7) ditëve nga dita e marrjes së kërkesës të nxjerrin vendim për lejimin e qasjes në dokumentin e kërkuar ose të japin përgjigjeje me shkrim për të arsyetuar ref</w:t>
            </w:r>
            <w:r w:rsidR="000272AD">
              <w:t>uzimin e plotë apo të pjesërish</w:t>
            </w:r>
            <w:r w:rsidRPr="00FD7ED0">
              <w:t>m</w:t>
            </w:r>
            <w:r w:rsidR="000272AD">
              <w:t>e</w:t>
            </w:r>
            <w:r w:rsidRPr="00FD7ED0">
              <w:t xml:space="preserve"> dhe informon kërkuesin për të drejtën</w:t>
            </w:r>
            <w:r>
              <w:t xml:space="preserve"> e tij.</w:t>
            </w:r>
          </w:p>
          <w:p w:rsidR="009674C9" w:rsidRDefault="009674C9" w:rsidP="0034656E">
            <w:pPr>
              <w:pStyle w:val="NoSpacing"/>
              <w:cnfStyle w:val="000000000000" w:firstRow="0" w:lastRow="0" w:firstColumn="0" w:lastColumn="0" w:oddVBand="0" w:evenVBand="0" w:oddHBand="0" w:evenHBand="0" w:firstRowFirstColumn="0" w:firstRowLastColumn="0" w:lastRowFirstColumn="0" w:lastRowLastColumn="0"/>
            </w:pPr>
          </w:p>
          <w:p w:rsidR="009674C9" w:rsidRDefault="009674C9" w:rsidP="0034656E">
            <w:pPr>
              <w:pStyle w:val="NoSpacing"/>
              <w:cnfStyle w:val="000000000000" w:firstRow="0" w:lastRow="0" w:firstColumn="0" w:lastColumn="0" w:oddVBand="0" w:evenVBand="0" w:oddHBand="0" w:evenHBand="0" w:firstRowFirstColumn="0" w:firstRowLastColumn="0" w:lastRowFirstColumn="0" w:lastRowLastColumn="0"/>
            </w:pPr>
            <w:r w:rsidRPr="00FD7ED0">
              <w:t xml:space="preserve">Afati për realizimin e së </w:t>
            </w:r>
            <w:smartTag w:uri="urn:schemas-microsoft-com:office:smarttags" w:element="PersonName">
              <w:r w:rsidRPr="00FD7ED0">
                <w:t>dr</w:t>
              </w:r>
            </w:smartTag>
            <w:r w:rsidRPr="00FD7ED0">
              <w:t>ejtës për qasje në dokumente publike mund të vazhdohet deri në pesëmbëdhjetë (15) ditë, në qoftë se dokumenti publik kërkohet jashtë organeve të komunës, dhe nëse përmes një kërkesës kërkohen disa dokumente publike.</w:t>
            </w:r>
          </w:p>
          <w:p w:rsidR="009674C9" w:rsidRDefault="009674C9"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440" w:type="dxa"/>
            <w:vMerge w:val="restart"/>
          </w:tcPr>
          <w:p w:rsidR="00BE06BE" w:rsidRPr="0034656E" w:rsidRDefault="00BE06BE" w:rsidP="0034656E">
            <w:pPr>
              <w:pStyle w:val="NoSpacing"/>
            </w:pPr>
            <w:r w:rsidRPr="0034656E">
              <w:lastRenderedPageBreak/>
              <w:t>7</w:t>
            </w:r>
          </w:p>
        </w:tc>
        <w:tc>
          <w:tcPr>
            <w:tcW w:w="2028" w:type="dxa"/>
            <w:vMerge w:val="restart"/>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rPr>
                <w:b/>
                <w:lang w:eastAsia="ja-JP"/>
              </w:rPr>
            </w:pPr>
            <w:r w:rsidRPr="0034656E">
              <w:rPr>
                <w:b/>
                <w:lang w:eastAsia="ja-JP"/>
              </w:rPr>
              <w:t>Kërkesë për informim, iniciativat qytetare dhe peticioni</w:t>
            </w:r>
          </w:p>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bottom w:val="single" w:sz="4" w:space="0" w:color="auto"/>
            </w:tcBorders>
          </w:tcPr>
          <w:p w:rsidR="00BE06BE"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 xml:space="preserve">subjektet fizik ose juridik ka të </w:t>
            </w:r>
            <w:smartTag w:uri="urn:schemas-microsoft-com:office:smarttags" w:element="PersonName">
              <w:r w:rsidRPr="0034656E">
                <w:rPr>
                  <w:lang w:eastAsia="ja-JP"/>
                </w:rPr>
                <w:t>dr</w:t>
              </w:r>
            </w:smartTag>
            <w:r w:rsidRPr="0034656E">
              <w:rPr>
                <w:lang w:eastAsia="ja-JP"/>
              </w:rPr>
              <w:t xml:space="preserve">ejtë të parashtroi kërkesë për realizimin e ndonjë të </w:t>
            </w:r>
            <w:smartTag w:uri="urn:schemas-microsoft-com:office:smarttags" w:element="PersonName">
              <w:r w:rsidRPr="0034656E">
                <w:rPr>
                  <w:lang w:eastAsia="ja-JP"/>
                </w:rPr>
                <w:t>dr</w:t>
              </w:r>
            </w:smartTag>
            <w:r w:rsidRPr="0034656E">
              <w:rPr>
                <w:lang w:eastAsia="ja-JP"/>
              </w:rPr>
              <w:t>ejte, iniciativat qytetare dhe peticion</w:t>
            </w:r>
            <w:r w:rsidRPr="0034656E">
              <w:rPr>
                <w:b/>
                <w:lang w:eastAsia="ja-JP"/>
              </w:rPr>
              <w:t xml:space="preserve"> </w:t>
            </w:r>
            <w:r w:rsidRPr="0034656E">
              <w:rPr>
                <w:lang w:eastAsia="ja-JP"/>
              </w:rPr>
              <w:t>për çështje që janë përgjegjës organet e Komunës.</w:t>
            </w:r>
          </w:p>
          <w:p w:rsidR="00BE06BE"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Partneritet  qytetarë –komunë</w:t>
            </w:r>
          </w:p>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tc>
        <w:tc>
          <w:tcPr>
            <w:tcW w:w="2658" w:type="dxa"/>
            <w:vMerge w:val="restart"/>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r w:rsidRPr="0034656E">
              <w:rPr>
                <w:lang w:eastAsia="ja-JP"/>
              </w:rPr>
              <w:t xml:space="preserve">Pas diskutimit në Kuvendin e Komunës Kryetari i  Komunës ose </w:t>
            </w:r>
            <w:r w:rsidRPr="0034656E">
              <w:t>njësia/zyrtari për komunikim me qytetarët</w:t>
            </w:r>
            <w:r w:rsidRPr="0034656E">
              <w:rPr>
                <w:lang w:eastAsia="ja-JP"/>
              </w:rPr>
              <w:t>, jo më vonë se pesëmbëdhjetë (15) ditë nga dita e shqyrtimit njofton me shkrim parashtruesin e kërkesës ose peticionit.</w:t>
            </w:r>
          </w:p>
        </w:tc>
        <w:tc>
          <w:tcPr>
            <w:tcW w:w="2231" w:type="dxa"/>
            <w:vMerge w:val="restart"/>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sidRPr="0034656E">
              <w:rPr>
                <w:lang w:eastAsia="ja-JP"/>
              </w:rPr>
              <w:t xml:space="preserve">Kërkesë për informim, iniciativat qytetare dhe peticioni </w:t>
            </w:r>
            <w:r w:rsidRPr="0034656E">
              <w:rPr>
                <w:bCs/>
                <w:iCs/>
                <w:sz w:val="24"/>
                <w:szCs w:val="24"/>
              </w:rPr>
              <w:t>parashtrohen në mënyrë të drejtpërdrejtë apo përmes kërkesës me shkrim</w:t>
            </w:r>
          </w:p>
        </w:tc>
        <w:tc>
          <w:tcPr>
            <w:tcW w:w="2869" w:type="dxa"/>
            <w:vMerge w:val="restart"/>
          </w:tcPr>
          <w:p w:rsidR="00BE06BE" w:rsidRDefault="00BE06BE" w:rsidP="0034656E">
            <w:pPr>
              <w:pStyle w:val="NoSpacing"/>
              <w:cnfStyle w:val="000000100000" w:firstRow="0" w:lastRow="0" w:firstColumn="0" w:lastColumn="0" w:oddVBand="0" w:evenVBand="0" w:oddHBand="1" w:evenHBand="0" w:firstRowFirstColumn="0" w:firstRowLastColumn="0" w:lastRowFirstColumn="0" w:lastRowLastColumn="0"/>
            </w:pPr>
            <w:r w:rsidRPr="00FD7ED0">
              <w:rPr>
                <w:lang w:eastAsia="ja-JP"/>
              </w:rPr>
              <w:t>Kërkesat, iniciativat qytetare dhe peticionet</w:t>
            </w:r>
            <w:r w:rsidRPr="00FD7ED0">
              <w:rPr>
                <w:b/>
                <w:lang w:eastAsia="ja-JP"/>
              </w:rPr>
              <w:t xml:space="preserve"> </w:t>
            </w:r>
            <w:r w:rsidRPr="00FD7ED0">
              <w:rPr>
                <w:lang w:eastAsia="ja-JP"/>
              </w:rPr>
              <w:t xml:space="preserve">shqyrtohen nga Kuvendi i Komunës brenda afatit prej gjashtëdhjetë (60)  ditësh siç është e përcaktuar në nenin 70 të </w:t>
            </w:r>
            <w:r w:rsidRPr="00FD7ED0">
              <w:t>Ligjit Nr.</w:t>
            </w:r>
            <w:r>
              <w:t xml:space="preserve"> </w:t>
            </w:r>
            <w:r w:rsidRPr="00FD7ED0">
              <w:t>03/L-040 për Vetëqeverisjen Lokale</w:t>
            </w:r>
          </w:p>
        </w:tc>
      </w:tr>
      <w:tr w:rsidR="00EF717D" w:rsidTr="00825BBF">
        <w:trPr>
          <w:trHeight w:val="676"/>
        </w:trPr>
        <w:tc>
          <w:tcPr>
            <w:cnfStyle w:val="001000000000" w:firstRow="0" w:lastRow="0" w:firstColumn="1" w:lastColumn="0" w:oddVBand="0" w:evenVBand="0" w:oddHBand="0" w:evenHBand="0" w:firstRowFirstColumn="0" w:firstRowLastColumn="0" w:lastRowFirstColumn="0" w:lastRowLastColumn="0"/>
            <w:tcW w:w="440" w:type="dxa"/>
            <w:vMerge/>
          </w:tcPr>
          <w:p w:rsidR="00BE06BE" w:rsidRPr="0034656E" w:rsidRDefault="00BE06BE" w:rsidP="0034656E">
            <w:pPr>
              <w:pStyle w:val="NoSpacing"/>
            </w:pPr>
          </w:p>
        </w:tc>
        <w:tc>
          <w:tcPr>
            <w:tcW w:w="2028"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bottom w:val="single" w:sz="4" w:space="0" w:color="auto"/>
            </w:tcBorders>
          </w:tcPr>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Mbështetje e iniciativave qytetarë </w:t>
            </w:r>
          </w:p>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231"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BE06BE" w:rsidRPr="00FD7ED0"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r>
      <w:tr w:rsidR="00EF717D" w:rsidTr="00825BBF">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440" w:type="dxa"/>
            <w:vMerge/>
          </w:tcPr>
          <w:p w:rsidR="00BE06BE" w:rsidRPr="0034656E" w:rsidRDefault="00BE06BE" w:rsidP="0034656E">
            <w:pPr>
              <w:pStyle w:val="NoSpacing"/>
            </w:pPr>
          </w:p>
        </w:tc>
        <w:tc>
          <w:tcPr>
            <w:tcW w:w="2028" w:type="dxa"/>
            <w:vMerge/>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top w:val="single" w:sz="4" w:space="0" w:color="auto"/>
              <w:bottom w:val="single" w:sz="4" w:space="0" w:color="auto"/>
            </w:tcBorders>
          </w:tcPr>
          <w:p w:rsidR="00BE06BE" w:rsidRPr="00BE06BE" w:rsidRDefault="00BE06BE" w:rsidP="003465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lang w:eastAsia="ja-JP"/>
              </w:rPr>
            </w:pPr>
            <w:r>
              <w:rPr>
                <w:lang w:eastAsia="ja-JP"/>
              </w:rPr>
              <w:t xml:space="preserve">Investime  në interes  të përgjithshëm  ku participimi është bashke me qytetarët </w:t>
            </w:r>
          </w:p>
          <w:p w:rsidR="00BE06BE"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231" w:type="dxa"/>
            <w:vMerge/>
          </w:tcPr>
          <w:p w:rsidR="00BE06BE" w:rsidRPr="0034656E" w:rsidRDefault="00BE06BE"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BE06BE" w:rsidRPr="00FD7ED0" w:rsidRDefault="00BE06BE"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r>
      <w:tr w:rsidR="00EF717D" w:rsidTr="00825BBF">
        <w:trPr>
          <w:trHeight w:val="2340"/>
        </w:trPr>
        <w:tc>
          <w:tcPr>
            <w:cnfStyle w:val="001000000000" w:firstRow="0" w:lastRow="0" w:firstColumn="1" w:lastColumn="0" w:oddVBand="0" w:evenVBand="0" w:oddHBand="0" w:evenHBand="0" w:firstRowFirstColumn="0" w:firstRowLastColumn="0" w:lastRowFirstColumn="0" w:lastRowLastColumn="0"/>
            <w:tcW w:w="440" w:type="dxa"/>
            <w:vMerge/>
          </w:tcPr>
          <w:p w:rsidR="00BE06BE" w:rsidRPr="0034656E" w:rsidRDefault="00BE06BE" w:rsidP="0034656E">
            <w:pPr>
              <w:pStyle w:val="NoSpacing"/>
            </w:pPr>
          </w:p>
        </w:tc>
        <w:tc>
          <w:tcPr>
            <w:tcW w:w="2028"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tcBorders>
          </w:tcPr>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Mbështetje OJQ-ve për realizimin e aktiviteteve   në interes të përgjithshëm </w:t>
            </w:r>
          </w:p>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Përfshirja e qytetarëve  në komisione   të ndryshme </w:t>
            </w:r>
          </w:p>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Informimi i qytetarëve me kohë lidhure me kërkesat e parashtruara </w:t>
            </w:r>
          </w:p>
          <w:p w:rsidR="00BE06B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231" w:type="dxa"/>
            <w:vMerge/>
          </w:tcPr>
          <w:p w:rsidR="00BE06BE" w:rsidRPr="0034656E" w:rsidRDefault="00BE06BE"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BE06BE" w:rsidRPr="00FD7ED0" w:rsidRDefault="00BE06BE"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r>
      <w:tr w:rsidR="00EF717D" w:rsidTr="00825BBF">
        <w:trPr>
          <w:cnfStyle w:val="000000100000" w:firstRow="0" w:lastRow="0" w:firstColumn="0" w:lastColumn="0" w:oddVBand="0" w:evenVBand="0" w:oddHBand="1" w:evenHBand="0" w:firstRowFirstColumn="0" w:firstRowLastColumn="0" w:lastRowFirstColumn="0" w:lastRowLastColumn="0"/>
          <w:trHeight w:val="1515"/>
        </w:trPr>
        <w:tc>
          <w:tcPr>
            <w:cnfStyle w:val="001000000000" w:firstRow="0" w:lastRow="0" w:firstColumn="1" w:lastColumn="0" w:oddVBand="0" w:evenVBand="0" w:oddHBand="0" w:evenHBand="0" w:firstRowFirstColumn="0" w:firstRowLastColumn="0" w:lastRowFirstColumn="0" w:lastRowLastColumn="0"/>
            <w:tcW w:w="440" w:type="dxa"/>
            <w:vMerge w:val="restart"/>
          </w:tcPr>
          <w:p w:rsidR="00991717" w:rsidRPr="0034656E" w:rsidRDefault="00991717" w:rsidP="0034656E">
            <w:pPr>
              <w:pStyle w:val="NoSpacing"/>
            </w:pPr>
          </w:p>
          <w:p w:rsidR="00991717" w:rsidRPr="0034656E" w:rsidRDefault="00991717" w:rsidP="0034656E">
            <w:pPr>
              <w:pStyle w:val="NoSpacing"/>
            </w:pPr>
            <w:r w:rsidRPr="0034656E">
              <w:t>8</w:t>
            </w:r>
          </w:p>
        </w:tc>
        <w:tc>
          <w:tcPr>
            <w:tcW w:w="2028" w:type="dxa"/>
            <w:vMerge w:val="restart"/>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b/>
              </w:rPr>
            </w:pPr>
            <w:r w:rsidRPr="0034656E">
              <w:rPr>
                <w:b/>
              </w:rPr>
              <w:t>Publikimi i akteve</w:t>
            </w: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b/>
              </w:rPr>
            </w:pP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b/>
              </w:rPr>
            </w:pPr>
            <w:r w:rsidRPr="0034656E">
              <w:rPr>
                <w:b/>
              </w:rPr>
              <w:t xml:space="preserve"> Komunale  </w:t>
            </w: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Default="00343327"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Pr="0034656E" w:rsidRDefault="00343327"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val="restart"/>
          </w:tcPr>
          <w:p w:rsidR="00991717" w:rsidRDefault="00991717" w:rsidP="0034656E">
            <w:pPr>
              <w:pStyle w:val="NoSpacing"/>
              <w:cnfStyle w:val="000000100000" w:firstRow="0" w:lastRow="0" w:firstColumn="0" w:lastColumn="0" w:oddVBand="0" w:evenVBand="0" w:oddHBand="1" w:evenHBand="0" w:firstRowFirstColumn="0" w:firstRowLastColumn="0" w:lastRowFirstColumn="0" w:lastRowLastColumn="0"/>
              <w:rPr>
                <w:rFonts w:cs="TimesNewRomanPSMT"/>
                <w:lang w:val="en-US"/>
              </w:rPr>
            </w:pPr>
            <w:r w:rsidRPr="0034656E">
              <w:t xml:space="preserve">Të gjitha vendimet, rregulloret dhe dokumentet tjera të Kuvendit të Komunës, publikimi i të cilave nuk kufizohet sipas Ligjit për Qasje në Dokumente Publike,  bëhen publike dhe të qasshme për publikun </w:t>
            </w:r>
            <w:r w:rsidR="00BB211F">
              <w:rPr>
                <w:rFonts w:cs="TimesNewRomanPSMT"/>
                <w:lang w:val="en-US"/>
              </w:rPr>
              <w:t xml:space="preserve">pas vlerësimin </w:t>
            </w:r>
            <w:r w:rsidR="00B47730">
              <w:rPr>
                <w:rFonts w:cs="TimesNewRomanPSMT"/>
                <w:lang w:val="en-US"/>
              </w:rPr>
              <w:t xml:space="preserve"> </w:t>
            </w:r>
            <w:r w:rsidR="00BB211F">
              <w:rPr>
                <w:rFonts w:cs="TimesNewRomanPSMT"/>
                <w:lang w:val="en-US"/>
              </w:rPr>
              <w:t xml:space="preserve"> e </w:t>
            </w:r>
            <w:r w:rsidRPr="0034656E">
              <w:rPr>
                <w:rFonts w:cs="TimesNewRomanPSMT"/>
                <w:lang w:val="en-US"/>
              </w:rPr>
              <w:t xml:space="preserve"> ligjshmërisë nga</w:t>
            </w:r>
            <w:r w:rsidR="00BB211F">
              <w:rPr>
                <w:rFonts w:cs="TimesNewRomanPSMT"/>
                <w:lang w:val="en-US"/>
              </w:rPr>
              <w:t xml:space="preserve"> </w:t>
            </w:r>
            <w:r w:rsidRPr="0034656E">
              <w:rPr>
                <w:rFonts w:cs="TimesNewRomanPSMT"/>
                <w:lang w:val="en-US"/>
              </w:rPr>
              <w:t xml:space="preserve"> </w:t>
            </w:r>
            <w:r w:rsidRPr="00BB211F">
              <w:rPr>
                <w:rFonts w:cs="TimesNewRomanPSMT"/>
              </w:rPr>
              <w:t>Ministria</w:t>
            </w:r>
            <w:r w:rsidRPr="0034656E">
              <w:rPr>
                <w:rFonts w:cs="TimesNewRomanPSMT"/>
                <w:lang w:val="en-US"/>
              </w:rPr>
              <w:t xml:space="preserve"> e Administrimit të Pushtetit Lokal  </w:t>
            </w:r>
          </w:p>
          <w:p w:rsidR="004577F2" w:rsidRPr="0034656E" w:rsidRDefault="004577F2" w:rsidP="0034656E">
            <w:pPr>
              <w:pStyle w:val="NoSpacing"/>
              <w:cnfStyle w:val="000000100000" w:firstRow="0" w:lastRow="0" w:firstColumn="0" w:lastColumn="0" w:oddVBand="0" w:evenVBand="0" w:oddHBand="1" w:evenHBand="0" w:firstRowFirstColumn="0" w:firstRowLastColumn="0" w:lastRowFirstColumn="0" w:lastRowLastColumn="0"/>
            </w:pPr>
          </w:p>
          <w:p w:rsidR="00343327" w:rsidRPr="00343327" w:rsidRDefault="00343327" w:rsidP="00343327">
            <w:pPr>
              <w:cnfStyle w:val="000000100000" w:firstRow="0" w:lastRow="0" w:firstColumn="0" w:lastColumn="0" w:oddVBand="0" w:evenVBand="0" w:oddHBand="1" w:evenHBand="0" w:firstRowFirstColumn="0" w:firstRowLastColumn="0" w:lastRowFirstColumn="0" w:lastRowLastColumn="0"/>
            </w:pPr>
            <w:r>
              <w:t xml:space="preserve"> </w:t>
            </w:r>
          </w:p>
        </w:tc>
        <w:tc>
          <w:tcPr>
            <w:tcW w:w="2658" w:type="dxa"/>
            <w:vMerge w:val="restart"/>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r w:rsidRPr="0034656E">
              <w:rPr>
                <w:sz w:val="24"/>
                <w:szCs w:val="24"/>
              </w:rPr>
              <w:t>Zyrtari përgjegjës për informim përmes njësive që posedojnë dokumentacione</w:t>
            </w:r>
          </w:p>
        </w:tc>
        <w:tc>
          <w:tcPr>
            <w:tcW w:w="2231" w:type="dxa"/>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r w:rsidRPr="0034656E">
              <w:rPr>
                <w:sz w:val="24"/>
                <w:szCs w:val="24"/>
              </w:rPr>
              <w:t xml:space="preserve">Të   gjitha aktet  nënligjore dhe dokumenteve tjera  publike  duhet të publikohet në </w:t>
            </w:r>
            <w:proofErr w:type="spellStart"/>
            <w:r w:rsidR="00D842E0">
              <w:rPr>
                <w:sz w:val="24"/>
                <w:szCs w:val="24"/>
              </w:rPr>
              <w:t>w</w:t>
            </w:r>
            <w:r w:rsidRPr="0034656E">
              <w:rPr>
                <w:sz w:val="24"/>
                <w:szCs w:val="24"/>
              </w:rPr>
              <w:t>eb</w:t>
            </w:r>
            <w:proofErr w:type="spellEnd"/>
            <w:r w:rsidRPr="0034656E">
              <w:rPr>
                <w:sz w:val="24"/>
                <w:szCs w:val="24"/>
              </w:rPr>
              <w:t xml:space="preserve"> </w:t>
            </w:r>
          </w:p>
        </w:tc>
        <w:tc>
          <w:tcPr>
            <w:tcW w:w="2869" w:type="dxa"/>
            <w:vMerge w:val="restart"/>
          </w:tcPr>
          <w:p w:rsidR="00991717" w:rsidRDefault="00991717" w:rsidP="0034656E">
            <w:pPr>
              <w:pStyle w:val="NoSpacing"/>
              <w:cnfStyle w:val="000000100000" w:firstRow="0" w:lastRow="0" w:firstColumn="0" w:lastColumn="0" w:oddVBand="0" w:evenVBand="0" w:oddHBand="1" w:evenHBand="0" w:firstRowFirstColumn="0" w:firstRowLastColumn="0" w:lastRowFirstColumn="0" w:lastRowLastColumn="0"/>
            </w:pPr>
            <w:r>
              <w:rPr>
                <w:sz w:val="24"/>
                <w:szCs w:val="24"/>
              </w:rPr>
              <w:t>Aktet nën –ligjore të komunave publikohet në faqe zyrtare 15 ditë  pas regjistrimit në  Ministrinë e Administrimit të Pushtetit Lokal   ndërsa  dokumentet tjera publike  publikohen  pas hyrjes në fuqi</w:t>
            </w:r>
          </w:p>
        </w:tc>
      </w:tr>
      <w:tr w:rsidR="00EF717D" w:rsidTr="00825BBF">
        <w:trPr>
          <w:trHeight w:val="662"/>
        </w:trPr>
        <w:tc>
          <w:tcPr>
            <w:cnfStyle w:val="001000000000" w:firstRow="0" w:lastRow="0" w:firstColumn="1" w:lastColumn="0" w:oddVBand="0" w:evenVBand="0" w:oddHBand="0" w:evenHBand="0" w:firstRowFirstColumn="0" w:firstRowLastColumn="0" w:lastRowFirstColumn="0" w:lastRowLastColumn="0"/>
            <w:tcW w:w="440" w:type="dxa"/>
            <w:vMerge/>
          </w:tcPr>
          <w:p w:rsidR="00991717" w:rsidRPr="0034656E" w:rsidRDefault="00991717" w:rsidP="0034656E">
            <w:pPr>
              <w:pStyle w:val="NoSpacing"/>
            </w:pPr>
          </w:p>
        </w:tc>
        <w:tc>
          <w:tcPr>
            <w:tcW w:w="202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65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r w:rsidRPr="0034656E">
              <w:rPr>
                <w:sz w:val="24"/>
                <w:szCs w:val="24"/>
              </w:rPr>
              <w:t>faqe të komunës  Publikim bëhet</w:t>
            </w:r>
          </w:p>
        </w:tc>
        <w:tc>
          <w:tcPr>
            <w:tcW w:w="2869" w:type="dxa"/>
            <w:vMerge/>
          </w:tcPr>
          <w:p w:rsidR="00991717"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F717D" w:rsidTr="00825BBF">
        <w:trPr>
          <w:cnfStyle w:val="000000100000" w:firstRow="0" w:lastRow="0" w:firstColumn="0" w:lastColumn="0" w:oddVBand="0" w:evenVBand="0" w:oddHBand="1" w:evenHBand="0"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440" w:type="dxa"/>
            <w:vMerge/>
          </w:tcPr>
          <w:p w:rsidR="00991717" w:rsidRPr="0034656E" w:rsidRDefault="00991717" w:rsidP="0034656E">
            <w:pPr>
              <w:pStyle w:val="NoSpacing"/>
            </w:pPr>
          </w:p>
        </w:tc>
        <w:tc>
          <w:tcPr>
            <w:tcW w:w="2028" w:type="dxa"/>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tc>
        <w:tc>
          <w:tcPr>
            <w:tcW w:w="2658" w:type="dxa"/>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rPr>
            </w:pPr>
            <w:r w:rsidRPr="0034656E">
              <w:rPr>
                <w:rFonts w:cs="Times New Roman"/>
              </w:rPr>
              <w:t xml:space="preserve">Në </w:t>
            </w:r>
            <w:proofErr w:type="spellStart"/>
            <w:r w:rsidR="00D842E0">
              <w:rPr>
                <w:rFonts w:cs="Times New Roman"/>
              </w:rPr>
              <w:t>w</w:t>
            </w:r>
            <w:r w:rsidRPr="0034656E">
              <w:rPr>
                <w:rFonts w:cs="Times New Roman"/>
              </w:rPr>
              <w:t>eb</w:t>
            </w:r>
            <w:proofErr w:type="spellEnd"/>
            <w:r w:rsidRPr="0034656E">
              <w:rPr>
                <w:rFonts w:cs="Times New Roman"/>
              </w:rPr>
              <w:t xml:space="preserve"> faqe zyrtare të komunës</w:t>
            </w: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869" w:type="dxa"/>
            <w:vMerge/>
          </w:tcPr>
          <w:p w:rsidR="00991717"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F717D" w:rsidTr="00825BBF">
        <w:trPr>
          <w:trHeight w:val="675"/>
        </w:trPr>
        <w:tc>
          <w:tcPr>
            <w:cnfStyle w:val="001000000000" w:firstRow="0" w:lastRow="0" w:firstColumn="1" w:lastColumn="0" w:oddVBand="0" w:evenVBand="0" w:oddHBand="0" w:evenHBand="0" w:firstRowFirstColumn="0" w:firstRowLastColumn="0" w:lastRowFirstColumn="0" w:lastRowLastColumn="0"/>
            <w:tcW w:w="440" w:type="dxa"/>
            <w:vMerge/>
          </w:tcPr>
          <w:p w:rsidR="00991717" w:rsidRPr="0034656E" w:rsidRDefault="00991717" w:rsidP="0034656E">
            <w:pPr>
              <w:pStyle w:val="NoSpacing"/>
            </w:pPr>
          </w:p>
        </w:tc>
        <w:tc>
          <w:tcPr>
            <w:tcW w:w="202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65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34656E">
              <w:rPr>
                <w:rFonts w:cs="Times New Roman"/>
              </w:rPr>
              <w:t>Medieve të shkruara dhe elektronike lokale</w:t>
            </w:r>
          </w:p>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991717"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F717D" w:rsidTr="00825BBF">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440" w:type="dxa"/>
            <w:vMerge/>
          </w:tcPr>
          <w:p w:rsidR="00991717" w:rsidRPr="0034656E" w:rsidRDefault="00991717" w:rsidP="0034656E">
            <w:pPr>
              <w:pStyle w:val="NoSpacing"/>
            </w:pPr>
          </w:p>
        </w:tc>
        <w:tc>
          <w:tcPr>
            <w:tcW w:w="2028" w:type="dxa"/>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pPr>
          </w:p>
        </w:tc>
        <w:tc>
          <w:tcPr>
            <w:tcW w:w="2658" w:type="dxa"/>
            <w:vMerge/>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c>
          <w:tcPr>
            <w:tcW w:w="2231" w:type="dxa"/>
          </w:tcPr>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0034656E">
              <w:rPr>
                <w:sz w:val="24"/>
                <w:szCs w:val="24"/>
              </w:rPr>
              <w:t xml:space="preserve">Në vende të  frekuentuar  brenda territorit të komunës </w:t>
            </w:r>
          </w:p>
          <w:p w:rsidR="00991717" w:rsidRPr="0034656E" w:rsidRDefault="00991717" w:rsidP="0034656E">
            <w:pPr>
              <w:pStyle w:val="NoSpacing"/>
              <w:cnfStyle w:val="000000100000" w:firstRow="0" w:lastRow="0" w:firstColumn="0" w:lastColumn="0" w:oddVBand="0" w:evenVBand="0" w:oddHBand="1" w:evenHBand="0" w:firstRowFirstColumn="0" w:firstRowLastColumn="0" w:lastRowFirstColumn="0" w:lastRowLastColumn="0"/>
              <w:rPr>
                <w:rFonts w:cs="Times New Roman"/>
              </w:rPr>
            </w:pPr>
          </w:p>
        </w:tc>
        <w:tc>
          <w:tcPr>
            <w:tcW w:w="2869" w:type="dxa"/>
            <w:vMerge/>
          </w:tcPr>
          <w:p w:rsidR="00991717" w:rsidRDefault="00991717" w:rsidP="0034656E">
            <w:pPr>
              <w:pStyle w:val="NoSpacing"/>
              <w:cnfStyle w:val="000000100000" w:firstRow="0" w:lastRow="0" w:firstColumn="0" w:lastColumn="0" w:oddVBand="0" w:evenVBand="0" w:oddHBand="1" w:evenHBand="0" w:firstRowFirstColumn="0" w:firstRowLastColumn="0" w:lastRowFirstColumn="0" w:lastRowLastColumn="0"/>
              <w:rPr>
                <w:sz w:val="24"/>
                <w:szCs w:val="24"/>
              </w:rPr>
            </w:pPr>
          </w:p>
        </w:tc>
      </w:tr>
      <w:tr w:rsidR="00EF717D" w:rsidTr="00825BBF">
        <w:trPr>
          <w:trHeight w:val="930"/>
        </w:trPr>
        <w:tc>
          <w:tcPr>
            <w:cnfStyle w:val="001000000000" w:firstRow="0" w:lastRow="0" w:firstColumn="1" w:lastColumn="0" w:oddVBand="0" w:evenVBand="0" w:oddHBand="0" w:evenHBand="0" w:firstRowFirstColumn="0" w:firstRowLastColumn="0" w:lastRowFirstColumn="0" w:lastRowLastColumn="0"/>
            <w:tcW w:w="440" w:type="dxa"/>
            <w:vMerge/>
          </w:tcPr>
          <w:p w:rsidR="00991717" w:rsidRPr="0034656E" w:rsidRDefault="00991717" w:rsidP="0034656E">
            <w:pPr>
              <w:pStyle w:val="NoSpacing"/>
            </w:pPr>
          </w:p>
        </w:tc>
        <w:tc>
          <w:tcPr>
            <w:tcW w:w="202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pPr>
          </w:p>
        </w:tc>
        <w:tc>
          <w:tcPr>
            <w:tcW w:w="2658" w:type="dxa"/>
            <w:vMerge/>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231" w:type="dxa"/>
          </w:tcPr>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rFonts w:cs="Times New Roman"/>
              </w:rPr>
            </w:pPr>
            <w:r w:rsidRPr="0034656E">
              <w:rPr>
                <w:sz w:val="24"/>
                <w:szCs w:val="24"/>
              </w:rPr>
              <w:t>Apo në rrjete sociale</w:t>
            </w:r>
          </w:p>
          <w:p w:rsidR="00991717" w:rsidRPr="0034656E"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c>
          <w:tcPr>
            <w:tcW w:w="2869" w:type="dxa"/>
            <w:vMerge/>
          </w:tcPr>
          <w:p w:rsidR="00991717" w:rsidRDefault="00991717" w:rsidP="0034656E">
            <w:pPr>
              <w:pStyle w:val="NoSpacing"/>
              <w:cnfStyle w:val="000000000000" w:firstRow="0" w:lastRow="0" w:firstColumn="0" w:lastColumn="0" w:oddVBand="0" w:evenVBand="0" w:oddHBand="0" w:evenHBand="0" w:firstRowFirstColumn="0" w:firstRowLastColumn="0" w:lastRowFirstColumn="0" w:lastRowLastColumn="0"/>
              <w:rPr>
                <w:sz w:val="24"/>
                <w:szCs w:val="24"/>
              </w:rPr>
            </w:pPr>
          </w:p>
        </w:tc>
      </w:tr>
      <w:tr w:rsidR="00EF717D" w:rsidTr="00825BBF">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40" w:type="dxa"/>
            <w:vMerge w:val="restart"/>
          </w:tcPr>
          <w:p w:rsidR="0034656E" w:rsidRPr="0034656E" w:rsidRDefault="0034656E" w:rsidP="0034656E">
            <w:pPr>
              <w:pStyle w:val="NoSpacing"/>
            </w:pPr>
          </w:p>
          <w:p w:rsidR="0034656E" w:rsidRPr="0034656E" w:rsidRDefault="0034656E" w:rsidP="0034656E">
            <w:pPr>
              <w:pStyle w:val="NoSpacing"/>
            </w:pPr>
            <w:r w:rsidRPr="0034656E">
              <w:t>9</w:t>
            </w:r>
          </w:p>
        </w:tc>
        <w:tc>
          <w:tcPr>
            <w:tcW w:w="2028" w:type="dxa"/>
            <w:vMerge w:val="restart"/>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r w:rsidRPr="0034656E">
              <w:rPr>
                <w:b/>
                <w:sz w:val="24"/>
                <w:szCs w:val="24"/>
              </w:rPr>
              <w:t xml:space="preserve">Freskimi i </w:t>
            </w:r>
            <w:r w:rsidR="00B47730" w:rsidRPr="0034656E">
              <w:rPr>
                <w:b/>
                <w:sz w:val="24"/>
                <w:szCs w:val="24"/>
              </w:rPr>
              <w:t>ueb</w:t>
            </w:r>
            <w:r w:rsidRPr="0034656E">
              <w:rPr>
                <w:b/>
                <w:sz w:val="24"/>
                <w:szCs w:val="24"/>
              </w:rPr>
              <w:t xml:space="preserve"> faqes zyrtare të Komunave</w:t>
            </w:r>
          </w:p>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34656E" w:rsidRPr="0034656E" w:rsidRDefault="00B47730" w:rsidP="0034656E">
            <w:pPr>
              <w:pStyle w:val="NoSpacing"/>
              <w:cnfStyle w:val="000000100000" w:firstRow="0" w:lastRow="0" w:firstColumn="0" w:lastColumn="0" w:oddVBand="0" w:evenVBand="0" w:oddHBand="1" w:evenHBand="0" w:firstRowFirstColumn="0" w:firstRowLastColumn="0" w:lastRowFirstColumn="0" w:lastRowLastColumn="0"/>
            </w:pPr>
            <w:r>
              <w:t>U</w:t>
            </w:r>
            <w:r w:rsidRPr="0034656E">
              <w:rPr>
                <w:lang w:eastAsia="ja-JP"/>
              </w:rPr>
              <w:t>eb</w:t>
            </w:r>
            <w:r w:rsidR="0034656E" w:rsidRPr="0034656E">
              <w:rPr>
                <w:lang w:eastAsia="ja-JP"/>
              </w:rPr>
              <w:t>-faqen zyrtare</w:t>
            </w:r>
            <w:r w:rsidR="0034656E">
              <w:rPr>
                <w:lang w:eastAsia="ja-JP"/>
              </w:rPr>
              <w:t xml:space="preserve"> e Komunës </w:t>
            </w:r>
            <w:r w:rsidR="0034656E" w:rsidRPr="0034656E">
              <w:rPr>
                <w:lang w:eastAsia="ja-JP"/>
              </w:rPr>
              <w:t xml:space="preserve"> të saj ashtu siç e përcakton Udhëzimi Administrativ Nr.</w:t>
            </w:r>
            <w:r>
              <w:rPr>
                <w:lang w:eastAsia="ja-JP"/>
              </w:rPr>
              <w:t xml:space="preserve"> </w:t>
            </w:r>
            <w:r w:rsidR="0034656E" w:rsidRPr="0034656E">
              <w:rPr>
                <w:lang w:eastAsia="ja-JP"/>
              </w:rPr>
              <w:t xml:space="preserve">01/2015 </w:t>
            </w:r>
          </w:p>
        </w:tc>
        <w:tc>
          <w:tcPr>
            <w:tcW w:w="2658" w:type="dxa"/>
            <w:vMerge w:val="restart"/>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sidRPr="0034656E">
              <w:rPr>
                <w:sz w:val="23"/>
                <w:szCs w:val="23"/>
              </w:rPr>
              <w:t xml:space="preserve">Obligohen njësit përgjegjëse për komunikim me publikun ose zyrtarët e ngarkuar me këtë detyrë në institucionet përkatëse publike që të ndërmarrin të gjitha veprimet e nevojshme për zbatimin e këtij Udhëzimi Administrativ. </w:t>
            </w:r>
          </w:p>
        </w:tc>
        <w:tc>
          <w:tcPr>
            <w:tcW w:w="2231" w:type="dxa"/>
            <w:vMerge w:val="restart"/>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sidRPr="0034656E">
              <w:rPr>
                <w:sz w:val="23"/>
                <w:szCs w:val="23"/>
              </w:rPr>
              <w:t xml:space="preserve">Ueb </w:t>
            </w:r>
            <w:r w:rsidR="00B47730" w:rsidRPr="0034656E">
              <w:rPr>
                <w:sz w:val="23"/>
                <w:szCs w:val="23"/>
              </w:rPr>
              <w:t>faqja</w:t>
            </w:r>
            <w:r w:rsidRPr="0034656E">
              <w:rPr>
                <w:sz w:val="23"/>
                <w:szCs w:val="23"/>
              </w:rPr>
              <w:t xml:space="preserve"> e institucionit publik gjithashtu duhet të ketë: </w:t>
            </w:r>
          </w:p>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sidRPr="0034656E">
              <w:rPr>
                <w:sz w:val="23"/>
                <w:szCs w:val="23"/>
              </w:rPr>
              <w:t xml:space="preserve">Hartën e Faqes (strukturën e faqes);  Lidhja (linku) me portalin shtetëror dhe ueb faqet e institucioneve vartëse; </w:t>
            </w:r>
          </w:p>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r w:rsidRPr="0034656E">
              <w:rPr>
                <w:sz w:val="23"/>
                <w:szCs w:val="23"/>
              </w:rPr>
              <w:t xml:space="preserve"> Lidhjen (linkun) me Gazetën Zyrtare të Republikës së Kosovës </w:t>
            </w:r>
          </w:p>
        </w:tc>
        <w:tc>
          <w:tcPr>
            <w:tcW w:w="2869" w:type="dxa"/>
            <w:vMerge w:val="restart"/>
          </w:tcPr>
          <w:p w:rsid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p w:rsid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r w:rsidRPr="00991717">
              <w:rPr>
                <w:lang w:eastAsia="ja-JP"/>
              </w:rPr>
              <w:t>Mirëmbaj</w:t>
            </w:r>
            <w:r>
              <w:rPr>
                <w:lang w:eastAsia="ja-JP"/>
              </w:rPr>
              <w:t>tja  ueb-faqen zyrtare  duhet të jetë</w:t>
            </w:r>
            <w:r w:rsidR="004577F2">
              <w:rPr>
                <w:lang w:eastAsia="ja-JP"/>
              </w:rPr>
              <w:t xml:space="preserve"> funksionale  </w:t>
            </w:r>
            <w:r>
              <w:rPr>
                <w:lang w:eastAsia="ja-JP"/>
              </w:rPr>
              <w:t xml:space="preserve"> </w:t>
            </w:r>
            <w:r w:rsidRPr="00991717">
              <w:rPr>
                <w:lang w:eastAsia="ja-JP"/>
              </w:rPr>
              <w:t>ashtu siç e përcak</w:t>
            </w:r>
            <w:r>
              <w:rPr>
                <w:lang w:eastAsia="ja-JP"/>
              </w:rPr>
              <w:t>ton Udhëzimi Administrativ Nr.</w:t>
            </w:r>
            <w:r w:rsidR="00B47730">
              <w:rPr>
                <w:lang w:eastAsia="ja-JP"/>
              </w:rPr>
              <w:t xml:space="preserve"> </w:t>
            </w:r>
            <w:r>
              <w:rPr>
                <w:lang w:eastAsia="ja-JP"/>
              </w:rPr>
              <w:t>01/2015</w:t>
            </w:r>
          </w:p>
        </w:tc>
      </w:tr>
      <w:tr w:rsidR="00EF717D" w:rsidTr="00825BBF">
        <w:trPr>
          <w:trHeight w:val="450"/>
        </w:trPr>
        <w:tc>
          <w:tcPr>
            <w:cnfStyle w:val="001000000000" w:firstRow="0" w:lastRow="0" w:firstColumn="1" w:lastColumn="0" w:oddVBand="0" w:evenVBand="0" w:oddHBand="0" w:evenHBand="0" w:firstRowFirstColumn="0" w:firstRowLastColumn="0" w:lastRowFirstColumn="0" w:lastRowLastColumn="0"/>
            <w:tcW w:w="440" w:type="dxa"/>
            <w:vMerge/>
          </w:tcPr>
          <w:p w:rsidR="0034656E" w:rsidRPr="0034656E" w:rsidRDefault="0034656E" w:rsidP="0034656E">
            <w:pPr>
              <w:pStyle w:val="NoSpacing"/>
            </w:pPr>
          </w:p>
        </w:tc>
        <w:tc>
          <w:tcPr>
            <w:tcW w:w="2028" w:type="dxa"/>
            <w:vMerge/>
          </w:tcPr>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Pr>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34656E">
              <w:rPr>
                <w:sz w:val="23"/>
                <w:szCs w:val="23"/>
              </w:rPr>
              <w:t xml:space="preserve">Ueb faqja duhet të jetë e kompatibile me shfletuesit më të kërkuar në internet </w:t>
            </w:r>
          </w:p>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pPr>
            <w:r w:rsidRPr="0034656E">
              <w:rPr>
                <w:sz w:val="23"/>
                <w:szCs w:val="23"/>
              </w:rPr>
              <w:t xml:space="preserve">Ueb faqja duhet të jetë e lehte për shfletim. </w:t>
            </w:r>
          </w:p>
        </w:tc>
        <w:tc>
          <w:tcPr>
            <w:tcW w:w="2658" w:type="dxa"/>
            <w:vMerge/>
          </w:tcPr>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231" w:type="dxa"/>
            <w:vMerge/>
          </w:tcPr>
          <w:p w:rsidR="0034656E" w:rsidRP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Pr>
          <w:p w:rsid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pPr>
          </w:p>
        </w:tc>
      </w:tr>
      <w:tr w:rsidR="00EF717D" w:rsidTr="00825BBF">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440" w:type="dxa"/>
            <w:vMerge/>
          </w:tcPr>
          <w:p w:rsidR="0034656E" w:rsidRPr="0034656E" w:rsidRDefault="0034656E" w:rsidP="0034656E">
            <w:pPr>
              <w:pStyle w:val="NoSpacing"/>
            </w:pPr>
          </w:p>
        </w:tc>
        <w:tc>
          <w:tcPr>
            <w:tcW w:w="2028" w:type="dxa"/>
            <w:vMerge/>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Pr>
          <w:p w:rsid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sidRPr="0034656E">
              <w:rPr>
                <w:sz w:val="23"/>
                <w:szCs w:val="23"/>
              </w:rPr>
              <w:t xml:space="preserve">Arritja deri te informacionet </w:t>
            </w:r>
          </w:p>
          <w:p w:rsidR="00B47730" w:rsidRPr="0034656E" w:rsidRDefault="00B47730" w:rsidP="00B47730">
            <w:pPr>
              <w:pStyle w:val="NoSpacing"/>
              <w:cnfStyle w:val="000000100000" w:firstRow="0" w:lastRow="0" w:firstColumn="0" w:lastColumn="0" w:oddVBand="0" w:evenVBand="0" w:oddHBand="1" w:evenHBand="0" w:firstRowFirstColumn="0" w:firstRowLastColumn="0" w:lastRowFirstColumn="0" w:lastRowLastColumn="0"/>
              <w:rPr>
                <w:sz w:val="23"/>
                <w:szCs w:val="23"/>
              </w:rPr>
            </w:pPr>
            <w:r w:rsidRPr="0034656E">
              <w:rPr>
                <w:sz w:val="23"/>
                <w:szCs w:val="23"/>
              </w:rPr>
              <w:t xml:space="preserve">në </w:t>
            </w:r>
            <w:r>
              <w:rPr>
                <w:sz w:val="23"/>
                <w:szCs w:val="23"/>
              </w:rPr>
              <w:t xml:space="preserve"> </w:t>
            </w:r>
            <w:r w:rsidRPr="0034656E">
              <w:rPr>
                <w:sz w:val="23"/>
                <w:szCs w:val="23"/>
              </w:rPr>
              <w:t xml:space="preserve">ueb faqe të jete me sa më pak hapa-klikime. </w:t>
            </w:r>
          </w:p>
          <w:p w:rsidR="00B47730" w:rsidRPr="0034656E" w:rsidRDefault="00B47730"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658" w:type="dxa"/>
            <w:vMerge/>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231" w:type="dxa"/>
            <w:vMerge/>
          </w:tcPr>
          <w:p w:rsidR="0034656E" w:rsidRP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Pr>
          <w:p w:rsidR="0034656E" w:rsidRDefault="0034656E" w:rsidP="0034656E">
            <w:pPr>
              <w:pStyle w:val="NoSpacing"/>
              <w:cnfStyle w:val="000000100000" w:firstRow="0" w:lastRow="0" w:firstColumn="0" w:lastColumn="0" w:oddVBand="0" w:evenVBand="0" w:oddHBand="1" w:evenHBand="0" w:firstRowFirstColumn="0" w:firstRowLastColumn="0" w:lastRowFirstColumn="0" w:lastRowLastColumn="0"/>
            </w:pPr>
          </w:p>
        </w:tc>
      </w:tr>
      <w:tr w:rsidR="004577F2" w:rsidTr="00825BBF">
        <w:trPr>
          <w:trHeight w:val="1185"/>
        </w:trPr>
        <w:tc>
          <w:tcPr>
            <w:cnfStyle w:val="001000000000" w:firstRow="0" w:lastRow="0" w:firstColumn="1" w:lastColumn="0" w:oddVBand="0" w:evenVBand="0" w:oddHBand="0" w:evenHBand="0" w:firstRowFirstColumn="0" w:firstRowLastColumn="0" w:lastRowFirstColumn="0" w:lastRowLastColumn="0"/>
            <w:tcW w:w="440" w:type="dxa"/>
            <w:tcBorders>
              <w:bottom w:val="single" w:sz="4" w:space="0" w:color="auto"/>
            </w:tcBorders>
          </w:tcPr>
          <w:p w:rsidR="0034656E" w:rsidRPr="0034656E" w:rsidRDefault="00E2760B" w:rsidP="0034656E">
            <w:pPr>
              <w:pStyle w:val="NoSpacing"/>
            </w:pPr>
            <w:r>
              <w:t>10</w:t>
            </w:r>
          </w:p>
        </w:tc>
        <w:tc>
          <w:tcPr>
            <w:tcW w:w="2028" w:type="dxa"/>
            <w:tcBorders>
              <w:bottom w:val="single" w:sz="4" w:space="0" w:color="auto"/>
            </w:tcBorders>
          </w:tcPr>
          <w:p w:rsidR="0034656E" w:rsidRDefault="0034656E" w:rsidP="0034656E">
            <w:pPr>
              <w:pStyle w:val="NoSpacing"/>
              <w:cnfStyle w:val="000000000000" w:firstRow="0" w:lastRow="0" w:firstColumn="0" w:lastColumn="0" w:oddVBand="0" w:evenVBand="0" w:oddHBand="0" w:evenHBand="0" w:firstRowFirstColumn="0" w:firstRowLastColumn="0" w:lastRowFirstColumn="0" w:lastRowLastColumn="0"/>
            </w:pPr>
          </w:p>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pPr>
          </w:p>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pPr>
          </w:p>
          <w:p w:rsidR="004577F2" w:rsidRPr="009D575A" w:rsidRDefault="003E5EF0" w:rsidP="0034656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lang w:eastAsia="ja-JP"/>
              </w:rPr>
            </w:pPr>
            <w:r w:rsidRPr="009D575A">
              <w:rPr>
                <w:b/>
              </w:rPr>
              <w:t xml:space="preserve">Qasja e Shërbimeve </w:t>
            </w:r>
            <w:r w:rsidR="004577F2" w:rsidRPr="009D575A">
              <w:rPr>
                <w:b/>
              </w:rPr>
              <w:t xml:space="preserve"> për qytetarët </w:t>
            </w:r>
            <w:r w:rsidRPr="009D575A">
              <w:rPr>
                <w:b/>
              </w:rPr>
              <w:t xml:space="preserve">  transparente dhe  shpejtë </w:t>
            </w:r>
          </w:p>
        </w:tc>
        <w:tc>
          <w:tcPr>
            <w:tcW w:w="2950" w:type="dxa"/>
            <w:gridSpan w:val="2"/>
          </w:tcPr>
          <w:p w:rsidR="0034656E"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Certifikata të lindjes</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Çertifikata të vdekjes</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Çertifikata të kurorëzimit,</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Çertifikata të statusit martesor,</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Dëshmi për personin që është gjallë,</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Dëshmi për vdekjen, e cila u shërben qytetarëve për trashëgimi</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Vërtetimin që është mbajtës i familjes,</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Regjistrimi i lindjeve,</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Regjistrimi i vdekjeve,</w:t>
            </w: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p>
          <w:p w:rsidR="004577F2" w:rsidRPr="003E5EF0" w:rsidRDefault="004577F2"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r w:rsidRPr="003E5EF0">
              <w:rPr>
                <w:rFonts w:ascii="Book Antiqua" w:hAnsi="Book Antiqua" w:cs="Arial"/>
              </w:rPr>
              <w:t>regjistrimi i kurorëzimeve nga bota e jashtme për të gjitha komunat e Kosovës, si dhe</w:t>
            </w:r>
          </w:p>
          <w:p w:rsidR="004577F2" w:rsidRPr="0034656E" w:rsidRDefault="004577F2"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r w:rsidRPr="003E5EF0">
              <w:rPr>
                <w:rFonts w:ascii="Book Antiqua" w:hAnsi="Book Antiqua" w:cs="Arial"/>
              </w:rPr>
              <w:t>Çertifikatat mbi bashkësitë familjare</w:t>
            </w:r>
          </w:p>
        </w:tc>
        <w:tc>
          <w:tcPr>
            <w:tcW w:w="2658" w:type="dxa"/>
            <w:tcBorders>
              <w:top w:val="single" w:sz="4" w:space="0" w:color="auto"/>
              <w:bottom w:val="single" w:sz="4" w:space="0" w:color="auto"/>
            </w:tcBorders>
          </w:tcPr>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p w:rsidR="0034656E" w:rsidRPr="0034656E" w:rsidRDefault="004577F2"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sz w:val="23"/>
                <w:szCs w:val="23"/>
              </w:rPr>
              <w:t xml:space="preserve">Njësia përkatëse me zyrtarin e TI-se se bashku me zyrtarin përgjegjës </w:t>
            </w:r>
          </w:p>
        </w:tc>
        <w:tc>
          <w:tcPr>
            <w:tcW w:w="2231" w:type="dxa"/>
            <w:tcBorders>
              <w:top w:val="single" w:sz="4" w:space="0" w:color="auto"/>
              <w:bottom w:val="single" w:sz="4" w:space="0" w:color="auto"/>
            </w:tcBorders>
          </w:tcPr>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pPr>
          </w:p>
          <w:p w:rsidR="0034656E" w:rsidRPr="0034656E" w:rsidRDefault="004577F2" w:rsidP="0034656E">
            <w:pPr>
              <w:pStyle w:val="NoSpacing"/>
              <w:cnfStyle w:val="000000000000" w:firstRow="0" w:lastRow="0" w:firstColumn="0" w:lastColumn="0" w:oddVBand="0" w:evenVBand="0" w:oddHBand="0" w:evenHBand="0" w:firstRowFirstColumn="0" w:firstRowLastColumn="0" w:lastRowFirstColumn="0" w:lastRowLastColumn="0"/>
            </w:pPr>
            <w:r>
              <w:t xml:space="preserve">Te jene formularët për ofrimin e shërbimeve të qytetarëve  duhet  publikuar në </w:t>
            </w:r>
            <w:proofErr w:type="spellStart"/>
            <w:r w:rsidR="00EF25F9">
              <w:t>ë</w:t>
            </w:r>
            <w:r>
              <w:t>eb</w:t>
            </w:r>
            <w:proofErr w:type="spellEnd"/>
            <w:r>
              <w:t xml:space="preserve"> faqen zyrtare  , ku qytetari  ta ketë qasjen e lehte </w:t>
            </w:r>
          </w:p>
        </w:tc>
        <w:tc>
          <w:tcPr>
            <w:tcW w:w="2869" w:type="dxa"/>
            <w:tcBorders>
              <w:top w:val="single" w:sz="4" w:space="0" w:color="auto"/>
              <w:bottom w:val="single" w:sz="4" w:space="0" w:color="auto"/>
            </w:tcBorders>
          </w:tcPr>
          <w:p w:rsidR="003E5EF0" w:rsidRDefault="003E5EF0" w:rsidP="0034656E">
            <w:pPr>
              <w:pStyle w:val="NoSpacing"/>
              <w:cnfStyle w:val="000000000000" w:firstRow="0" w:lastRow="0" w:firstColumn="0" w:lastColumn="0" w:oddVBand="0" w:evenVBand="0" w:oddHBand="0" w:evenHBand="0" w:firstRowFirstColumn="0" w:firstRowLastColumn="0" w:lastRowFirstColumn="0" w:lastRowLastColumn="0"/>
            </w:pPr>
          </w:p>
          <w:p w:rsidR="0034656E" w:rsidRDefault="003E5EF0" w:rsidP="0034656E">
            <w:pPr>
              <w:pStyle w:val="NoSpacing"/>
              <w:cnfStyle w:val="000000000000" w:firstRow="0" w:lastRow="0" w:firstColumn="0" w:lastColumn="0" w:oddVBand="0" w:evenVBand="0" w:oddHBand="0" w:evenHBand="0" w:firstRowFirstColumn="0" w:firstRowLastColumn="0" w:lastRowFirstColumn="0" w:lastRowLastColumn="0"/>
            </w:pPr>
            <w:r>
              <w:t xml:space="preserve">Ne </w:t>
            </w:r>
            <w:proofErr w:type="spellStart"/>
            <w:r w:rsidR="00EF25F9">
              <w:t>ë</w:t>
            </w:r>
            <w:r>
              <w:t>eb</w:t>
            </w:r>
            <w:proofErr w:type="spellEnd"/>
            <w:r>
              <w:t xml:space="preserve"> faqe zyrtare te   linku i shërbimeve për  qytetarët  publikohen edhe procedura për shërbime dhe afate  e caktuar  për kryerjen e shërbimeve  </w:t>
            </w:r>
          </w:p>
        </w:tc>
      </w:tr>
      <w:tr w:rsidR="00861F5D" w:rsidTr="00825BB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40" w:type="dxa"/>
            <w:vMerge w:val="restart"/>
            <w:tcBorders>
              <w:top w:val="single" w:sz="4" w:space="0" w:color="auto"/>
            </w:tcBorders>
          </w:tcPr>
          <w:p w:rsidR="00861F5D" w:rsidRPr="0034656E" w:rsidRDefault="00E2760B" w:rsidP="0034656E">
            <w:pPr>
              <w:pStyle w:val="NoSpacing"/>
            </w:pPr>
            <w:r>
              <w:lastRenderedPageBreak/>
              <w:t>11</w:t>
            </w:r>
          </w:p>
        </w:tc>
        <w:tc>
          <w:tcPr>
            <w:tcW w:w="2028" w:type="dxa"/>
            <w:vMerge w:val="restart"/>
            <w:tcBorders>
              <w:top w:val="single" w:sz="4" w:space="0" w:color="auto"/>
            </w:tcBorders>
          </w:tcPr>
          <w:p w:rsidR="009D575A" w:rsidRDefault="009D575A" w:rsidP="0034656E">
            <w:pPr>
              <w:pStyle w:val="NoSpacing"/>
              <w:cnfStyle w:val="000000100000" w:firstRow="0" w:lastRow="0" w:firstColumn="0" w:lastColumn="0" w:oddVBand="0" w:evenVBand="0" w:oddHBand="1" w:evenHBand="0" w:firstRowFirstColumn="0" w:firstRowLastColumn="0" w:lastRowFirstColumn="0" w:lastRowLastColumn="0"/>
              <w:rPr>
                <w:b/>
              </w:rPr>
            </w:pPr>
          </w:p>
          <w:p w:rsidR="009D575A" w:rsidRDefault="009D575A" w:rsidP="0034656E">
            <w:pPr>
              <w:pStyle w:val="NoSpacing"/>
              <w:cnfStyle w:val="000000100000" w:firstRow="0" w:lastRow="0" w:firstColumn="0" w:lastColumn="0" w:oddVBand="0" w:evenVBand="0" w:oddHBand="1" w:evenHBand="0" w:firstRowFirstColumn="0" w:firstRowLastColumn="0" w:lastRowFirstColumn="0" w:lastRowLastColumn="0"/>
              <w:rPr>
                <w:b/>
              </w:rPr>
            </w:pPr>
          </w:p>
          <w:p w:rsidR="00861F5D" w:rsidRPr="009D575A" w:rsidRDefault="00861F5D" w:rsidP="0034656E">
            <w:pPr>
              <w:pStyle w:val="NoSpacing"/>
              <w:cnfStyle w:val="000000100000" w:firstRow="0" w:lastRow="0" w:firstColumn="0" w:lastColumn="0" w:oddVBand="0" w:evenVBand="0" w:oddHBand="1" w:evenHBand="0" w:firstRowFirstColumn="0" w:firstRowLastColumn="0" w:lastRowFirstColumn="0" w:lastRowLastColumn="0"/>
              <w:rPr>
                <w:b/>
              </w:rPr>
            </w:pPr>
            <w:r w:rsidRPr="009D575A">
              <w:rPr>
                <w:b/>
              </w:rPr>
              <w:t xml:space="preserve">Prokurimi </w:t>
            </w:r>
            <w:r w:rsidR="009D575A">
              <w:rPr>
                <w:b/>
              </w:rPr>
              <w:t xml:space="preserve">transparent  </w:t>
            </w:r>
          </w:p>
        </w:tc>
        <w:tc>
          <w:tcPr>
            <w:tcW w:w="2950" w:type="dxa"/>
            <w:gridSpan w:val="2"/>
            <w:tcBorders>
              <w:top w:val="single" w:sz="4" w:space="0" w:color="auto"/>
              <w:bottom w:val="single" w:sz="4" w:space="0" w:color="auto"/>
            </w:tcBorders>
          </w:tcPr>
          <w:p w:rsidR="00861F5D" w:rsidRPr="00825BBF" w:rsidRDefault="00861F5D" w:rsidP="0034656E">
            <w:pPr>
              <w:pStyle w:val="NoSpacing"/>
              <w:cnfStyle w:val="000000100000" w:firstRow="0" w:lastRow="0" w:firstColumn="0" w:lastColumn="0" w:oddVBand="0" w:evenVBand="0" w:oddHBand="1" w:evenHBand="0" w:firstRowFirstColumn="0" w:firstRowLastColumn="0" w:lastRowFirstColumn="0" w:lastRowLastColumn="0"/>
              <w:rPr>
                <w:rFonts w:ascii="Book Antiqua" w:hAnsi="Book Antiqua" w:hint="eastAsia"/>
              </w:rPr>
            </w:pPr>
          </w:p>
          <w:p w:rsidR="00861F5D" w:rsidRPr="0034656E" w:rsidRDefault="007152BC" w:rsidP="0034656E">
            <w:pPr>
              <w:pStyle w:val="NoSpacing"/>
              <w:cnfStyle w:val="000000100000" w:firstRow="0" w:lastRow="0" w:firstColumn="0" w:lastColumn="0" w:oddVBand="0" w:evenVBand="0" w:oddHBand="1" w:evenHBand="0" w:firstRowFirstColumn="0" w:firstRowLastColumn="0" w:lastRowFirstColumn="0" w:lastRowLastColumn="0"/>
            </w:pPr>
            <w:hyperlink r:id="rId7" w:history="1">
              <w:r w:rsidR="00861F5D" w:rsidRPr="00825BBF">
                <w:rPr>
                  <w:rFonts w:ascii="Book Antiqua" w:hAnsi="Book Antiqua" w:cs="Arial"/>
                  <w:color w:val="1F518C"/>
                </w:rPr>
                <w:t>Njoftim për kontratë</w:t>
              </w:r>
            </w:hyperlink>
          </w:p>
        </w:tc>
        <w:tc>
          <w:tcPr>
            <w:tcW w:w="2658" w:type="dxa"/>
            <w:vMerge w:val="restart"/>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 xml:space="preserve"> Zyra e prokurimit   në bashkëpunim me zyrtarin përgjegjës  për komunikime </w:t>
            </w:r>
          </w:p>
        </w:tc>
        <w:tc>
          <w:tcPr>
            <w:tcW w:w="2231" w:type="dxa"/>
            <w:vMerge w:val="restart"/>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pPr>
          </w:p>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pPr>
            <w:r>
              <w:t xml:space="preserve">Të njoftime nga  fusha e prokurimit bëhen publike në </w:t>
            </w:r>
            <w:proofErr w:type="spellStart"/>
            <w:r w:rsidR="00EF25F9">
              <w:t>ë</w:t>
            </w:r>
            <w:r>
              <w:t>eb</w:t>
            </w:r>
            <w:proofErr w:type="spellEnd"/>
            <w:r>
              <w:t xml:space="preserve"> faqe zyrtare të </w:t>
            </w:r>
            <w:r w:rsidR="00EA52A3">
              <w:t>komunës</w:t>
            </w:r>
            <w:r>
              <w:t xml:space="preserve"> dhe  në media të shkruar dhe elektronike </w:t>
            </w:r>
          </w:p>
        </w:tc>
        <w:tc>
          <w:tcPr>
            <w:tcW w:w="2869" w:type="dxa"/>
            <w:vMerge w:val="restart"/>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pPr>
          </w:p>
          <w:p w:rsidR="00861F5D" w:rsidRDefault="00835FF3" w:rsidP="0034656E">
            <w:pPr>
              <w:pStyle w:val="NoSpacing"/>
              <w:cnfStyle w:val="000000100000" w:firstRow="0" w:lastRow="0" w:firstColumn="0" w:lastColumn="0" w:oddVBand="0" w:evenVBand="0" w:oddHBand="1" w:evenHBand="0" w:firstRowFirstColumn="0" w:firstRowLastColumn="0" w:lastRowFirstColumn="0" w:lastRowLastColumn="0"/>
            </w:pPr>
            <w:r>
              <w:t>N</w:t>
            </w:r>
            <w:r w:rsidR="00861F5D">
              <w:t xml:space="preserve">joftimeve dhe </w:t>
            </w:r>
            <w:r>
              <w:t xml:space="preserve"> dokumenteve të tjera të  prokurimit të publikohen  duke i respektuar afatet ligjore </w:t>
            </w:r>
          </w:p>
        </w:tc>
      </w:tr>
      <w:tr w:rsidR="00861F5D" w:rsidTr="00825BBF">
        <w:trPr>
          <w:trHeight w:val="440"/>
        </w:trPr>
        <w:tc>
          <w:tcPr>
            <w:cnfStyle w:val="001000000000" w:firstRow="0" w:lastRow="0" w:firstColumn="1" w:lastColumn="0" w:oddVBand="0" w:evenVBand="0" w:oddHBand="0" w:evenHBand="0" w:firstRowFirstColumn="0" w:firstRowLastColumn="0" w:lastRowFirstColumn="0" w:lastRowLastColumn="0"/>
            <w:tcW w:w="440" w:type="dxa"/>
            <w:vMerge/>
            <w:tcBorders>
              <w:top w:val="single" w:sz="4" w:space="0" w:color="auto"/>
            </w:tcBorders>
          </w:tcPr>
          <w:p w:rsidR="00861F5D" w:rsidRPr="0034656E" w:rsidRDefault="00861F5D" w:rsidP="0034656E">
            <w:pPr>
              <w:pStyle w:val="NoSpacing"/>
            </w:pPr>
          </w:p>
        </w:tc>
        <w:tc>
          <w:tcPr>
            <w:tcW w:w="2028" w:type="dxa"/>
            <w:vMerge/>
            <w:tcBorders>
              <w:top w:val="single" w:sz="4" w:space="0" w:color="auto"/>
            </w:tcBorders>
          </w:tcPr>
          <w:p w:rsidR="00861F5D"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bottom w:val="single" w:sz="4" w:space="0" w:color="auto"/>
            </w:tcBorders>
          </w:tcPr>
          <w:p w:rsidR="00861F5D" w:rsidRDefault="00861F5D" w:rsidP="0034656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rsidR="00861F5D" w:rsidRPr="00825BBF" w:rsidRDefault="007152BC"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hyperlink r:id="rId8" w:history="1">
              <w:r w:rsidR="00861F5D" w:rsidRPr="00825BBF">
                <w:rPr>
                  <w:rFonts w:ascii="Book Antiqua" w:hAnsi="Book Antiqua" w:cs="Arial"/>
                  <w:color w:val="1F518C"/>
                </w:rPr>
                <w:t xml:space="preserve">Njoftim për </w:t>
              </w:r>
              <w:r w:rsidR="009D575A" w:rsidRPr="00825BBF">
                <w:rPr>
                  <w:rFonts w:ascii="Book Antiqua" w:hAnsi="Book Antiqua" w:cs="Arial"/>
                  <w:color w:val="1F518C"/>
                </w:rPr>
                <w:t>dhënien</w:t>
              </w:r>
              <w:r w:rsidR="00861F5D" w:rsidRPr="00825BBF">
                <w:rPr>
                  <w:rFonts w:ascii="Book Antiqua" w:hAnsi="Book Antiqua" w:cs="Arial"/>
                  <w:color w:val="1F518C"/>
                </w:rPr>
                <w:t xml:space="preserve"> e kontratës</w:t>
              </w:r>
            </w:hyperlink>
          </w:p>
          <w:p w:rsidR="00861F5D" w:rsidRPr="00825BBF" w:rsidRDefault="00861F5D"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p>
          <w:p w:rsidR="00861F5D" w:rsidRPr="00825BBF" w:rsidRDefault="007152BC"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hyperlink r:id="rId9" w:history="1">
              <w:r w:rsidR="00861F5D" w:rsidRPr="00825BBF">
                <w:rPr>
                  <w:rFonts w:ascii="Book Antiqua" w:hAnsi="Book Antiqua" w:cs="Arial"/>
                  <w:color w:val="1F518C"/>
                </w:rPr>
                <w:t>Njoftim për konkurs të projektimit</w:t>
              </w:r>
            </w:hyperlink>
          </w:p>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658" w:type="dxa"/>
            <w:vMerge/>
            <w:tcBorders>
              <w:top w:val="single" w:sz="4" w:space="0" w:color="auto"/>
            </w:tcBorders>
          </w:tcPr>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231" w:type="dxa"/>
            <w:vMerge/>
            <w:tcBorders>
              <w:top w:val="single" w:sz="4" w:space="0" w:color="auto"/>
            </w:tcBorders>
          </w:tcPr>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Borders>
              <w:top w:val="single" w:sz="4" w:space="0" w:color="auto"/>
            </w:tcBorders>
          </w:tcPr>
          <w:p w:rsidR="00861F5D"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r>
      <w:tr w:rsidR="00861F5D" w:rsidTr="00825BBF">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40" w:type="dxa"/>
            <w:vMerge/>
            <w:tcBorders>
              <w:top w:val="single" w:sz="4" w:space="0" w:color="auto"/>
            </w:tcBorders>
          </w:tcPr>
          <w:p w:rsidR="00861F5D" w:rsidRPr="0034656E" w:rsidRDefault="00861F5D" w:rsidP="0034656E">
            <w:pPr>
              <w:pStyle w:val="NoSpacing"/>
            </w:pPr>
          </w:p>
        </w:tc>
        <w:tc>
          <w:tcPr>
            <w:tcW w:w="2028" w:type="dxa"/>
            <w:vMerge/>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top w:val="single" w:sz="4" w:space="0" w:color="auto"/>
              <w:bottom w:val="single" w:sz="4" w:space="0" w:color="auto"/>
            </w:tcBorders>
          </w:tcPr>
          <w:p w:rsidR="00861F5D" w:rsidRPr="00825BBF" w:rsidRDefault="007152BC" w:rsidP="0034656E">
            <w:pPr>
              <w:pStyle w:val="NoSpacing"/>
              <w:cnfStyle w:val="000000100000" w:firstRow="0" w:lastRow="0" w:firstColumn="0" w:lastColumn="0" w:oddVBand="0" w:evenVBand="0" w:oddHBand="1" w:evenHBand="0" w:firstRowFirstColumn="0" w:firstRowLastColumn="0" w:lastRowFirstColumn="0" w:lastRowLastColumn="0"/>
              <w:rPr>
                <w:rFonts w:ascii="Book Antiqua" w:hAnsi="Book Antiqua" w:cs="Arial" w:hint="eastAsia"/>
              </w:rPr>
            </w:pPr>
            <w:hyperlink r:id="rId10" w:history="1">
              <w:r w:rsidR="00861F5D" w:rsidRPr="00825BBF">
                <w:rPr>
                  <w:rFonts w:ascii="Book Antiqua" w:hAnsi="Book Antiqua" w:cs="Arial"/>
                  <w:color w:val="1F518C"/>
                </w:rPr>
                <w:t>Njoftim për anulim</w:t>
              </w:r>
            </w:hyperlink>
          </w:p>
        </w:tc>
        <w:tc>
          <w:tcPr>
            <w:tcW w:w="2658" w:type="dxa"/>
            <w:vMerge/>
            <w:tcBorders>
              <w:top w:val="single" w:sz="4" w:space="0" w:color="auto"/>
            </w:tcBorders>
          </w:tcPr>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231" w:type="dxa"/>
            <w:vMerge/>
            <w:tcBorders>
              <w:top w:val="single" w:sz="4" w:space="0" w:color="auto"/>
            </w:tcBorders>
          </w:tcPr>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pPr>
          </w:p>
        </w:tc>
      </w:tr>
      <w:tr w:rsidR="00861F5D" w:rsidTr="00825BBF">
        <w:trPr>
          <w:trHeight w:val="2085"/>
        </w:trPr>
        <w:tc>
          <w:tcPr>
            <w:cnfStyle w:val="001000000000" w:firstRow="0" w:lastRow="0" w:firstColumn="1" w:lastColumn="0" w:oddVBand="0" w:evenVBand="0" w:oddHBand="0" w:evenHBand="0" w:firstRowFirstColumn="0" w:firstRowLastColumn="0" w:lastRowFirstColumn="0" w:lastRowLastColumn="0"/>
            <w:tcW w:w="440" w:type="dxa"/>
            <w:vMerge/>
            <w:tcBorders>
              <w:top w:val="single" w:sz="4" w:space="0" w:color="auto"/>
            </w:tcBorders>
          </w:tcPr>
          <w:p w:rsidR="00861F5D" w:rsidRPr="0034656E" w:rsidRDefault="00861F5D" w:rsidP="0034656E">
            <w:pPr>
              <w:pStyle w:val="NoSpacing"/>
            </w:pPr>
          </w:p>
        </w:tc>
        <w:tc>
          <w:tcPr>
            <w:tcW w:w="2028" w:type="dxa"/>
            <w:vMerge/>
            <w:tcBorders>
              <w:bottom w:val="single" w:sz="4" w:space="0" w:color="auto"/>
            </w:tcBorders>
          </w:tcPr>
          <w:p w:rsidR="00861F5D"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bottom w:val="single" w:sz="4" w:space="0" w:color="auto"/>
            </w:tcBorders>
          </w:tcPr>
          <w:p w:rsidR="00861F5D" w:rsidRPr="00825BBF" w:rsidRDefault="00861F5D"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cs="Arial" w:hint="eastAsia"/>
              </w:rPr>
            </w:pPr>
          </w:p>
          <w:p w:rsidR="00861F5D" w:rsidRPr="00825BBF" w:rsidRDefault="007152BC" w:rsidP="0034656E">
            <w:pPr>
              <w:pStyle w:val="NoSpacing"/>
              <w:cnfStyle w:val="000000000000" w:firstRow="0" w:lastRow="0" w:firstColumn="0" w:lastColumn="0" w:oddVBand="0" w:evenVBand="0" w:oddHBand="0" w:evenHBand="0" w:firstRowFirstColumn="0" w:firstRowLastColumn="0" w:lastRowFirstColumn="0" w:lastRowLastColumn="0"/>
              <w:rPr>
                <w:rFonts w:ascii="Book Antiqua" w:hAnsi="Book Antiqua" w:hint="eastAsia"/>
              </w:rPr>
            </w:pPr>
            <w:hyperlink r:id="rId11" w:history="1">
              <w:r w:rsidR="00861F5D" w:rsidRPr="00825BBF">
                <w:rPr>
                  <w:rFonts w:ascii="Book Antiqua" w:hAnsi="Book Antiqua" w:cs="Arial"/>
                  <w:color w:val="1F518C"/>
                </w:rPr>
                <w:t>Njoftim</w:t>
              </w:r>
              <w:r w:rsidR="009D575A">
                <w:rPr>
                  <w:rFonts w:ascii="Book Antiqua" w:hAnsi="Book Antiqua" w:cs="Arial"/>
                  <w:color w:val="1F518C"/>
                </w:rPr>
                <w:t xml:space="preserve">i </w:t>
              </w:r>
              <w:r w:rsidR="00861F5D" w:rsidRPr="00825BBF">
                <w:rPr>
                  <w:rFonts w:ascii="Book Antiqua" w:hAnsi="Book Antiqua" w:cs="Arial"/>
                  <w:color w:val="1F518C"/>
                </w:rPr>
                <w:t xml:space="preserve"> për vazhdimin e afatit</w:t>
              </w:r>
            </w:hyperlink>
          </w:p>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658" w:type="dxa"/>
            <w:vMerge/>
            <w:tcBorders>
              <w:bottom w:val="single" w:sz="4" w:space="0" w:color="auto"/>
            </w:tcBorders>
          </w:tcPr>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231" w:type="dxa"/>
            <w:vMerge/>
            <w:tcBorders>
              <w:bottom w:val="single" w:sz="4" w:space="0" w:color="auto"/>
            </w:tcBorders>
          </w:tcPr>
          <w:p w:rsidR="00861F5D" w:rsidRPr="0034656E"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Borders>
              <w:bottom w:val="single" w:sz="4" w:space="0" w:color="auto"/>
            </w:tcBorders>
          </w:tcPr>
          <w:p w:rsidR="00861F5D" w:rsidRDefault="00861F5D" w:rsidP="0034656E">
            <w:pPr>
              <w:pStyle w:val="NoSpacing"/>
              <w:cnfStyle w:val="000000000000" w:firstRow="0" w:lastRow="0" w:firstColumn="0" w:lastColumn="0" w:oddVBand="0" w:evenVBand="0" w:oddHBand="0" w:evenHBand="0" w:firstRowFirstColumn="0" w:firstRowLastColumn="0" w:lastRowFirstColumn="0" w:lastRowLastColumn="0"/>
            </w:pPr>
          </w:p>
        </w:tc>
      </w:tr>
      <w:tr w:rsidR="00835FF3" w:rsidTr="00825BB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440" w:type="dxa"/>
            <w:vMerge/>
            <w:tcBorders>
              <w:top w:val="single" w:sz="4" w:space="0" w:color="auto"/>
            </w:tcBorders>
          </w:tcPr>
          <w:p w:rsidR="00835FF3" w:rsidRPr="0034656E" w:rsidRDefault="00835FF3" w:rsidP="0034656E">
            <w:pPr>
              <w:pStyle w:val="NoSpacing"/>
            </w:pPr>
          </w:p>
        </w:tc>
        <w:tc>
          <w:tcPr>
            <w:tcW w:w="2028" w:type="dxa"/>
            <w:vMerge w:val="restart"/>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pPr>
            <w:r>
              <w:t xml:space="preserve">Procedurat  e </w:t>
            </w:r>
            <w:r w:rsidR="00825BBF">
              <w:t xml:space="preserve">punësim </w:t>
            </w:r>
            <w:r>
              <w:t xml:space="preserve">transparente për </w:t>
            </w:r>
            <w:r>
              <w:lastRenderedPageBreak/>
              <w:t xml:space="preserve">qytetarët </w:t>
            </w:r>
          </w:p>
        </w:tc>
        <w:tc>
          <w:tcPr>
            <w:tcW w:w="2950" w:type="dxa"/>
            <w:gridSpan w:val="2"/>
            <w:tcBorders>
              <w:top w:val="single" w:sz="4" w:space="0" w:color="auto"/>
              <w:bottom w:val="single" w:sz="4" w:space="0" w:color="auto"/>
            </w:tcBorders>
          </w:tcPr>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r>
              <w:rPr>
                <w:lang w:eastAsia="ja-JP"/>
              </w:rPr>
              <w:t xml:space="preserve">Shpallja e konkurseve </w:t>
            </w:r>
          </w:p>
        </w:tc>
        <w:tc>
          <w:tcPr>
            <w:tcW w:w="2658" w:type="dxa"/>
            <w:vMerge w:val="restart"/>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p w:rsidR="00835FF3" w:rsidRPr="00835FF3" w:rsidRDefault="00835FF3" w:rsidP="00835FF3">
            <w:pPr>
              <w:cnfStyle w:val="000000100000" w:firstRow="0" w:lastRow="0" w:firstColumn="0" w:lastColumn="0" w:oddVBand="0" w:evenVBand="0" w:oddHBand="1" w:evenHBand="0" w:firstRowFirstColumn="0" w:firstRowLastColumn="0" w:lastRowFirstColumn="0" w:lastRowLastColumn="0"/>
            </w:pPr>
            <w:r>
              <w:t xml:space="preserve">Përgjegjës për  publikimin e procedurave të shërbimit civil  është zyra e </w:t>
            </w:r>
            <w:r>
              <w:lastRenderedPageBreak/>
              <w:t xml:space="preserve">personelit  së bashku  me zyrtarin për komunikim </w:t>
            </w:r>
          </w:p>
        </w:tc>
        <w:tc>
          <w:tcPr>
            <w:tcW w:w="2231" w:type="dxa"/>
            <w:vMerge w:val="restart"/>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pPr>
            <w:r>
              <w:t xml:space="preserve">Publikimi i të gjithave procedurave në shërbimin civili  </w:t>
            </w:r>
            <w:r>
              <w:lastRenderedPageBreak/>
              <w:t xml:space="preserve">publikohen ne </w:t>
            </w:r>
            <w:proofErr w:type="spellStart"/>
            <w:r w:rsidR="00EF25F9">
              <w:t>ë</w:t>
            </w:r>
            <w:r>
              <w:t>eb</w:t>
            </w:r>
            <w:proofErr w:type="spellEnd"/>
            <w:r>
              <w:t xml:space="preserve"> faqe  zyrtare të komunës , në objektin e komunës  ne media te shkruar  dhe elektronik , publikim duhet të jete edhe te institucionin përgjegjës për shërbimin civil </w:t>
            </w:r>
          </w:p>
        </w:tc>
        <w:tc>
          <w:tcPr>
            <w:tcW w:w="2869" w:type="dxa"/>
            <w:vMerge w:val="restart"/>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p w:rsidR="00FE5A99" w:rsidRDefault="00FE5A99" w:rsidP="0034656E">
            <w:pPr>
              <w:pStyle w:val="NoSpacing"/>
              <w:cnfStyle w:val="000000100000" w:firstRow="0" w:lastRow="0" w:firstColumn="0" w:lastColumn="0" w:oddVBand="0" w:evenVBand="0" w:oddHBand="1" w:evenHBand="0" w:firstRowFirstColumn="0" w:firstRowLastColumn="0" w:lastRowFirstColumn="0" w:lastRowLastColumn="0"/>
            </w:pPr>
            <w:r>
              <w:t xml:space="preserve"> Publikimi dhe zbatimi i  procedurave  të  shërbimit  civil   bëhet në përputhje me </w:t>
            </w:r>
            <w:r>
              <w:lastRenderedPageBreak/>
              <w:t xml:space="preserve">legjislacioni e shërbimit civili </w:t>
            </w:r>
          </w:p>
          <w:p w:rsidR="00FE5A99" w:rsidRPr="00FE5A99" w:rsidRDefault="00FE5A99" w:rsidP="0034656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lang w:val="en-US" w:eastAsia="ja-JP"/>
              </w:rPr>
            </w:pPr>
            <w:r>
              <w:t xml:space="preserve">Afatet  për shpalljen e konkursit , njoftimit te kandidateve , vazhdimi i konkurseve   etje </w:t>
            </w:r>
          </w:p>
        </w:tc>
      </w:tr>
      <w:tr w:rsidR="00835FF3" w:rsidTr="00825BBF">
        <w:trPr>
          <w:trHeight w:val="585"/>
        </w:trPr>
        <w:tc>
          <w:tcPr>
            <w:cnfStyle w:val="001000000000" w:firstRow="0" w:lastRow="0" w:firstColumn="1" w:lastColumn="0" w:oddVBand="0" w:evenVBand="0" w:oddHBand="0" w:evenHBand="0" w:firstRowFirstColumn="0" w:firstRowLastColumn="0" w:lastRowFirstColumn="0" w:lastRowLastColumn="0"/>
            <w:tcW w:w="440" w:type="dxa"/>
            <w:vMerge/>
          </w:tcPr>
          <w:p w:rsidR="00835FF3" w:rsidRPr="0034656E" w:rsidRDefault="00835FF3" w:rsidP="0034656E">
            <w:pPr>
              <w:pStyle w:val="NoSpacing"/>
            </w:pPr>
          </w:p>
        </w:tc>
        <w:tc>
          <w:tcPr>
            <w:tcW w:w="2028" w:type="dxa"/>
            <w:vMerge/>
            <w:tcBorders>
              <w:top w:val="single" w:sz="4" w:space="0" w:color="auto"/>
            </w:tcBorders>
          </w:tcPr>
          <w:p w:rsidR="00835FF3"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bottom w:val="single" w:sz="4" w:space="0" w:color="auto"/>
            </w:tcBorders>
          </w:tcPr>
          <w:p w:rsidR="00835FF3" w:rsidRPr="0034656E" w:rsidRDefault="00835FF3"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r>
              <w:rPr>
                <w:lang w:eastAsia="ja-JP"/>
              </w:rPr>
              <w:t xml:space="preserve">Njoftimi </w:t>
            </w:r>
            <w:r w:rsidR="009D575A">
              <w:rPr>
                <w:lang w:eastAsia="ja-JP"/>
              </w:rPr>
              <w:t>për</w:t>
            </w:r>
            <w:r>
              <w:rPr>
                <w:lang w:eastAsia="ja-JP"/>
              </w:rPr>
              <w:t xml:space="preserve"> përzgjedhjen e kandidateve  </w:t>
            </w:r>
          </w:p>
        </w:tc>
        <w:tc>
          <w:tcPr>
            <w:tcW w:w="2658" w:type="dxa"/>
            <w:vMerge/>
            <w:tcBorders>
              <w:top w:val="single" w:sz="4" w:space="0" w:color="auto"/>
            </w:tcBorders>
          </w:tcPr>
          <w:p w:rsidR="00835FF3" w:rsidRPr="0034656E" w:rsidRDefault="00835FF3"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231" w:type="dxa"/>
            <w:vMerge/>
            <w:tcBorders>
              <w:top w:val="single" w:sz="4" w:space="0" w:color="auto"/>
            </w:tcBorders>
          </w:tcPr>
          <w:p w:rsidR="00835FF3" w:rsidRPr="0034656E"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Borders>
              <w:top w:val="single" w:sz="4" w:space="0" w:color="auto"/>
            </w:tcBorders>
          </w:tcPr>
          <w:p w:rsidR="00835FF3"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r>
      <w:tr w:rsidR="00835FF3" w:rsidTr="00825BB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40" w:type="dxa"/>
            <w:vMerge/>
          </w:tcPr>
          <w:p w:rsidR="00835FF3" w:rsidRPr="0034656E" w:rsidRDefault="00835FF3" w:rsidP="0034656E">
            <w:pPr>
              <w:pStyle w:val="NoSpacing"/>
            </w:pPr>
          </w:p>
        </w:tc>
        <w:tc>
          <w:tcPr>
            <w:tcW w:w="2028" w:type="dxa"/>
            <w:vMerge/>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top w:val="single" w:sz="4" w:space="0" w:color="auto"/>
              <w:bottom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Njoftimi për anulimin e konkursit </w:t>
            </w:r>
          </w:p>
        </w:tc>
        <w:tc>
          <w:tcPr>
            <w:tcW w:w="2658" w:type="dxa"/>
            <w:vMerge/>
            <w:tcBorders>
              <w:top w:val="single" w:sz="4" w:space="0" w:color="auto"/>
            </w:tcBorders>
          </w:tcPr>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231" w:type="dxa"/>
            <w:vMerge/>
            <w:tcBorders>
              <w:top w:val="single" w:sz="4" w:space="0" w:color="auto"/>
            </w:tcBorders>
          </w:tcPr>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Borders>
              <w:top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r>
      <w:tr w:rsidR="00835FF3" w:rsidTr="00825BBF">
        <w:trPr>
          <w:trHeight w:val="705"/>
        </w:trPr>
        <w:tc>
          <w:tcPr>
            <w:cnfStyle w:val="001000000000" w:firstRow="0" w:lastRow="0" w:firstColumn="1" w:lastColumn="0" w:oddVBand="0" w:evenVBand="0" w:oddHBand="0" w:evenHBand="0" w:firstRowFirstColumn="0" w:firstRowLastColumn="0" w:lastRowFirstColumn="0" w:lastRowLastColumn="0"/>
            <w:tcW w:w="440" w:type="dxa"/>
            <w:vMerge/>
          </w:tcPr>
          <w:p w:rsidR="00835FF3" w:rsidRPr="0034656E" w:rsidRDefault="00835FF3" w:rsidP="0034656E">
            <w:pPr>
              <w:pStyle w:val="NoSpacing"/>
            </w:pPr>
          </w:p>
        </w:tc>
        <w:tc>
          <w:tcPr>
            <w:tcW w:w="2028" w:type="dxa"/>
            <w:vMerge/>
            <w:tcBorders>
              <w:top w:val="single" w:sz="4" w:space="0" w:color="auto"/>
            </w:tcBorders>
          </w:tcPr>
          <w:p w:rsidR="00835FF3"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c>
          <w:tcPr>
            <w:tcW w:w="2950" w:type="dxa"/>
            <w:gridSpan w:val="2"/>
            <w:tcBorders>
              <w:top w:val="single" w:sz="4" w:space="0" w:color="auto"/>
              <w:bottom w:val="single" w:sz="4" w:space="0" w:color="auto"/>
            </w:tcBorders>
          </w:tcPr>
          <w:p w:rsidR="00835FF3" w:rsidRDefault="009D575A"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r>
              <w:rPr>
                <w:lang w:eastAsia="ja-JP"/>
              </w:rPr>
              <w:t>R</w:t>
            </w:r>
            <w:r w:rsidR="00835FF3">
              <w:rPr>
                <w:lang w:eastAsia="ja-JP"/>
              </w:rPr>
              <w:t>ishpallja   apo vazhdimi i konkursit</w:t>
            </w:r>
          </w:p>
          <w:p w:rsidR="00835FF3" w:rsidRDefault="00835FF3" w:rsidP="0034656E">
            <w:pPr>
              <w:pStyle w:val="NoSpacing"/>
              <w:cnfStyle w:val="000000000000" w:firstRow="0" w:lastRow="0" w:firstColumn="0" w:lastColumn="0" w:oddVBand="0" w:evenVBand="0" w:oddHBand="0" w:evenHBand="0" w:firstRowFirstColumn="0" w:firstRowLastColumn="0" w:lastRowFirstColumn="0" w:lastRowLastColumn="0"/>
              <w:rPr>
                <w:lang w:eastAsia="ja-JP"/>
              </w:rPr>
            </w:pPr>
          </w:p>
        </w:tc>
        <w:tc>
          <w:tcPr>
            <w:tcW w:w="2658" w:type="dxa"/>
            <w:vMerge/>
            <w:tcBorders>
              <w:top w:val="single" w:sz="4" w:space="0" w:color="auto"/>
            </w:tcBorders>
          </w:tcPr>
          <w:p w:rsidR="00835FF3" w:rsidRPr="0034656E" w:rsidRDefault="00835FF3" w:rsidP="0034656E">
            <w:pPr>
              <w:pStyle w:val="NoSpacing"/>
              <w:cnfStyle w:val="000000000000" w:firstRow="0" w:lastRow="0" w:firstColumn="0" w:lastColumn="0" w:oddVBand="0" w:evenVBand="0" w:oddHBand="0" w:evenHBand="0" w:firstRowFirstColumn="0" w:firstRowLastColumn="0" w:lastRowFirstColumn="0" w:lastRowLastColumn="0"/>
              <w:rPr>
                <w:sz w:val="23"/>
                <w:szCs w:val="23"/>
              </w:rPr>
            </w:pPr>
          </w:p>
        </w:tc>
        <w:tc>
          <w:tcPr>
            <w:tcW w:w="2231" w:type="dxa"/>
            <w:vMerge/>
            <w:tcBorders>
              <w:top w:val="single" w:sz="4" w:space="0" w:color="auto"/>
            </w:tcBorders>
          </w:tcPr>
          <w:p w:rsidR="00835FF3" w:rsidRPr="0034656E"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c>
          <w:tcPr>
            <w:tcW w:w="2869" w:type="dxa"/>
            <w:vMerge/>
            <w:tcBorders>
              <w:top w:val="single" w:sz="4" w:space="0" w:color="auto"/>
            </w:tcBorders>
          </w:tcPr>
          <w:p w:rsidR="00835FF3" w:rsidRDefault="00835FF3" w:rsidP="0034656E">
            <w:pPr>
              <w:pStyle w:val="NoSpacing"/>
              <w:cnfStyle w:val="000000000000" w:firstRow="0" w:lastRow="0" w:firstColumn="0" w:lastColumn="0" w:oddVBand="0" w:evenVBand="0" w:oddHBand="0" w:evenHBand="0" w:firstRowFirstColumn="0" w:firstRowLastColumn="0" w:lastRowFirstColumn="0" w:lastRowLastColumn="0"/>
            </w:pPr>
          </w:p>
        </w:tc>
      </w:tr>
      <w:tr w:rsidR="00835FF3" w:rsidTr="00825BB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40" w:type="dxa"/>
            <w:vMerge/>
          </w:tcPr>
          <w:p w:rsidR="00835FF3" w:rsidRPr="0034656E" w:rsidRDefault="00835FF3" w:rsidP="0034656E">
            <w:pPr>
              <w:pStyle w:val="NoSpacing"/>
            </w:pPr>
          </w:p>
        </w:tc>
        <w:tc>
          <w:tcPr>
            <w:tcW w:w="2028" w:type="dxa"/>
            <w:vMerge/>
            <w:tcBorders>
              <w:top w:val="single" w:sz="4" w:space="0" w:color="auto"/>
              <w:bottom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c>
          <w:tcPr>
            <w:tcW w:w="2950" w:type="dxa"/>
            <w:gridSpan w:val="2"/>
            <w:tcBorders>
              <w:top w:val="single" w:sz="4" w:space="0" w:color="auto"/>
              <w:bottom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Avancimet brenda institucionit </w:t>
            </w:r>
          </w:p>
          <w:p w:rsidR="00FE5A99" w:rsidRDefault="00FE5A99"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Aplikacionet për punësim </w:t>
            </w:r>
          </w:p>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rPr>
                <w:lang w:eastAsia="ja-JP"/>
              </w:rPr>
            </w:pPr>
          </w:p>
        </w:tc>
        <w:tc>
          <w:tcPr>
            <w:tcW w:w="2658" w:type="dxa"/>
            <w:vMerge/>
            <w:tcBorders>
              <w:top w:val="single" w:sz="4" w:space="0" w:color="auto"/>
              <w:bottom w:val="single" w:sz="4" w:space="0" w:color="auto"/>
            </w:tcBorders>
          </w:tcPr>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231" w:type="dxa"/>
            <w:vMerge/>
            <w:tcBorders>
              <w:top w:val="single" w:sz="4" w:space="0" w:color="auto"/>
              <w:bottom w:val="single" w:sz="4" w:space="0" w:color="auto"/>
            </w:tcBorders>
          </w:tcPr>
          <w:p w:rsidR="00835FF3" w:rsidRPr="0034656E"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vMerge/>
            <w:tcBorders>
              <w:top w:val="single" w:sz="4" w:space="0" w:color="auto"/>
              <w:bottom w:val="single" w:sz="4" w:space="0" w:color="auto"/>
            </w:tcBorders>
          </w:tcPr>
          <w:p w:rsidR="00835FF3" w:rsidRDefault="00835FF3" w:rsidP="0034656E">
            <w:pPr>
              <w:pStyle w:val="NoSpacing"/>
              <w:cnfStyle w:val="000000100000" w:firstRow="0" w:lastRow="0" w:firstColumn="0" w:lastColumn="0" w:oddVBand="0" w:evenVBand="0" w:oddHBand="1" w:evenHBand="0" w:firstRowFirstColumn="0" w:firstRowLastColumn="0" w:lastRowFirstColumn="0" w:lastRowLastColumn="0"/>
            </w:pPr>
          </w:p>
        </w:tc>
      </w:tr>
      <w:tr w:rsidR="00E2760B" w:rsidTr="006E7806">
        <w:trPr>
          <w:gridAfter w:val="6"/>
          <w:wAfter w:w="12736" w:type="dxa"/>
          <w:trHeight w:val="495"/>
        </w:trPr>
        <w:tc>
          <w:tcPr>
            <w:cnfStyle w:val="001000000000" w:firstRow="0" w:lastRow="0" w:firstColumn="1" w:lastColumn="0" w:oddVBand="0" w:evenVBand="0" w:oddHBand="0" w:evenHBand="0" w:firstRowFirstColumn="0" w:firstRowLastColumn="0" w:lastRowFirstColumn="0" w:lastRowLastColumn="0"/>
            <w:tcW w:w="440" w:type="dxa"/>
            <w:vMerge/>
          </w:tcPr>
          <w:p w:rsidR="00E2760B" w:rsidRPr="0034656E" w:rsidRDefault="00E2760B" w:rsidP="0034656E">
            <w:pPr>
              <w:pStyle w:val="NoSpacing"/>
            </w:pPr>
          </w:p>
        </w:tc>
      </w:tr>
      <w:tr w:rsidR="006E7806" w:rsidTr="006E7806">
        <w:trPr>
          <w:cnfStyle w:val="000000100000" w:firstRow="0" w:lastRow="0" w:firstColumn="0" w:lastColumn="0" w:oddVBand="0" w:evenVBand="0" w:oddHBand="1" w:evenHBand="0" w:firstRowFirstColumn="0" w:firstRowLastColumn="0" w:lastRowFirstColumn="0" w:lastRowLastColumn="0"/>
          <w:trHeight w:val="2625"/>
        </w:trPr>
        <w:tc>
          <w:tcPr>
            <w:cnfStyle w:val="001000000000" w:firstRow="0" w:lastRow="0" w:firstColumn="1" w:lastColumn="0" w:oddVBand="0" w:evenVBand="0" w:oddHBand="0" w:evenHBand="0" w:firstRowFirstColumn="0" w:firstRowLastColumn="0" w:lastRowFirstColumn="0" w:lastRowLastColumn="0"/>
            <w:tcW w:w="440" w:type="dxa"/>
            <w:vMerge/>
          </w:tcPr>
          <w:p w:rsidR="00861F5D" w:rsidRPr="0034656E" w:rsidRDefault="00861F5D" w:rsidP="0034656E">
            <w:pPr>
              <w:pStyle w:val="NoSpacing"/>
            </w:pPr>
          </w:p>
        </w:tc>
        <w:tc>
          <w:tcPr>
            <w:tcW w:w="2028" w:type="dxa"/>
            <w:tcBorders>
              <w:top w:val="single" w:sz="4" w:space="0" w:color="auto"/>
            </w:tcBorders>
          </w:tcPr>
          <w:p w:rsidR="00825BBF" w:rsidRPr="0034656E" w:rsidRDefault="00825BBF" w:rsidP="0034656E">
            <w:pPr>
              <w:pStyle w:val="NoSpacing"/>
              <w:cnfStyle w:val="000000100000" w:firstRow="0" w:lastRow="0" w:firstColumn="0" w:lastColumn="0" w:oddVBand="0" w:evenVBand="0" w:oddHBand="1" w:evenHBand="0" w:firstRowFirstColumn="0" w:firstRowLastColumn="0" w:lastRowFirstColumn="0" w:lastRowLastColumn="0"/>
            </w:pPr>
          </w:p>
        </w:tc>
        <w:tc>
          <w:tcPr>
            <w:tcW w:w="2845" w:type="dxa"/>
            <w:tcBorders>
              <w:top w:val="single" w:sz="4" w:space="0" w:color="auto"/>
            </w:tcBorders>
          </w:tcPr>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763" w:type="dxa"/>
            <w:gridSpan w:val="2"/>
            <w:tcBorders>
              <w:top w:val="single" w:sz="4" w:space="0" w:color="auto"/>
            </w:tcBorders>
          </w:tcPr>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rPr>
                <w:sz w:val="23"/>
                <w:szCs w:val="23"/>
              </w:rPr>
            </w:pPr>
          </w:p>
        </w:tc>
        <w:tc>
          <w:tcPr>
            <w:tcW w:w="2231" w:type="dxa"/>
            <w:tcBorders>
              <w:top w:val="single" w:sz="4" w:space="0" w:color="auto"/>
            </w:tcBorders>
          </w:tcPr>
          <w:p w:rsidR="00861F5D" w:rsidRPr="0034656E" w:rsidRDefault="00861F5D" w:rsidP="0034656E">
            <w:pPr>
              <w:pStyle w:val="NoSpacing"/>
              <w:cnfStyle w:val="000000100000" w:firstRow="0" w:lastRow="0" w:firstColumn="0" w:lastColumn="0" w:oddVBand="0" w:evenVBand="0" w:oddHBand="1" w:evenHBand="0" w:firstRowFirstColumn="0" w:firstRowLastColumn="0" w:lastRowFirstColumn="0" w:lastRowLastColumn="0"/>
            </w:pPr>
          </w:p>
        </w:tc>
        <w:tc>
          <w:tcPr>
            <w:tcW w:w="2869" w:type="dxa"/>
            <w:tcBorders>
              <w:top w:val="single" w:sz="4" w:space="0" w:color="auto"/>
            </w:tcBorders>
          </w:tcPr>
          <w:p w:rsidR="00861F5D" w:rsidRDefault="00861F5D" w:rsidP="0034656E">
            <w:pPr>
              <w:pStyle w:val="NoSpacing"/>
              <w:cnfStyle w:val="000000100000" w:firstRow="0" w:lastRow="0" w:firstColumn="0" w:lastColumn="0" w:oddVBand="0" w:evenVBand="0" w:oddHBand="1" w:evenHBand="0" w:firstRowFirstColumn="0" w:firstRowLastColumn="0" w:lastRowFirstColumn="0" w:lastRowLastColumn="0"/>
            </w:pPr>
          </w:p>
        </w:tc>
      </w:tr>
    </w:tbl>
    <w:p w:rsidR="008E7999" w:rsidRDefault="008E7999" w:rsidP="0034656E">
      <w:pPr>
        <w:pStyle w:val="NoSpacing"/>
      </w:pPr>
    </w:p>
    <w:p w:rsidR="0034656E" w:rsidRDefault="0034656E">
      <w:pPr>
        <w:pStyle w:val="NoSpacing"/>
      </w:pPr>
    </w:p>
    <w:sectPr w:rsidR="0034656E" w:rsidSect="0034656E">
      <w:pgSz w:w="15840" w:h="12240" w:orient="landscape"/>
      <w:pgMar w:top="1440" w:right="1440" w:bottom="1440" w:left="1440" w:header="720" w:footer="720" w:gutter="0"/>
      <w:pgBorders w:offsetFrom="page">
        <w:top w:val="thinThickThinSmallGap" w:sz="24" w:space="24" w:color="95B3D7" w:themeColor="accent1" w:themeTint="99"/>
        <w:bottom w:val="thinThickThinSmallGap" w:sz="24" w:space="24" w:color="95B3D7" w:themeColor="accent1" w:themeTint="99"/>
        <w:right w:val="thinThickThinSmallGap" w:sz="24"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A386D"/>
    <w:multiLevelType w:val="hybridMultilevel"/>
    <w:tmpl w:val="91920BE8"/>
    <w:lvl w:ilvl="0" w:tplc="A0EE5BF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6C"/>
    <w:rsid w:val="000272AD"/>
    <w:rsid w:val="00040604"/>
    <w:rsid w:val="00060B6C"/>
    <w:rsid w:val="00075D40"/>
    <w:rsid w:val="0011771B"/>
    <w:rsid w:val="001F3A16"/>
    <w:rsid w:val="001F7707"/>
    <w:rsid w:val="002A45C1"/>
    <w:rsid w:val="002E37CD"/>
    <w:rsid w:val="002F55F9"/>
    <w:rsid w:val="00302BEE"/>
    <w:rsid w:val="00324F44"/>
    <w:rsid w:val="00343327"/>
    <w:rsid w:val="0034656E"/>
    <w:rsid w:val="00357B89"/>
    <w:rsid w:val="0036791E"/>
    <w:rsid w:val="003B2BCE"/>
    <w:rsid w:val="003E0BA3"/>
    <w:rsid w:val="003E5EF0"/>
    <w:rsid w:val="003F0538"/>
    <w:rsid w:val="00424D78"/>
    <w:rsid w:val="0043755F"/>
    <w:rsid w:val="004577F2"/>
    <w:rsid w:val="004C6683"/>
    <w:rsid w:val="004F5CA0"/>
    <w:rsid w:val="00534C16"/>
    <w:rsid w:val="00542AAD"/>
    <w:rsid w:val="00594C6A"/>
    <w:rsid w:val="005B715D"/>
    <w:rsid w:val="005E0928"/>
    <w:rsid w:val="005E1340"/>
    <w:rsid w:val="006014BD"/>
    <w:rsid w:val="00643B85"/>
    <w:rsid w:val="00691B37"/>
    <w:rsid w:val="006C1679"/>
    <w:rsid w:val="006E7806"/>
    <w:rsid w:val="007142E9"/>
    <w:rsid w:val="007152BC"/>
    <w:rsid w:val="007C6E7D"/>
    <w:rsid w:val="00825BBF"/>
    <w:rsid w:val="00832C04"/>
    <w:rsid w:val="00835FF3"/>
    <w:rsid w:val="008505DF"/>
    <w:rsid w:val="00861F5D"/>
    <w:rsid w:val="0089424C"/>
    <w:rsid w:val="008C21F2"/>
    <w:rsid w:val="008E7999"/>
    <w:rsid w:val="009674C9"/>
    <w:rsid w:val="009846CD"/>
    <w:rsid w:val="00991717"/>
    <w:rsid w:val="009D0EEE"/>
    <w:rsid w:val="009D575A"/>
    <w:rsid w:val="00A05987"/>
    <w:rsid w:val="00A13F10"/>
    <w:rsid w:val="00A40764"/>
    <w:rsid w:val="00AA4F83"/>
    <w:rsid w:val="00AD6E83"/>
    <w:rsid w:val="00AE70C7"/>
    <w:rsid w:val="00AF233C"/>
    <w:rsid w:val="00B47730"/>
    <w:rsid w:val="00B63EE7"/>
    <w:rsid w:val="00BB211F"/>
    <w:rsid w:val="00BD0694"/>
    <w:rsid w:val="00BE06BE"/>
    <w:rsid w:val="00C31917"/>
    <w:rsid w:val="00CA0F4C"/>
    <w:rsid w:val="00D12E4A"/>
    <w:rsid w:val="00D17B1F"/>
    <w:rsid w:val="00D25D6C"/>
    <w:rsid w:val="00D47665"/>
    <w:rsid w:val="00D842E0"/>
    <w:rsid w:val="00E1705F"/>
    <w:rsid w:val="00E2760B"/>
    <w:rsid w:val="00E64A3E"/>
    <w:rsid w:val="00E7216F"/>
    <w:rsid w:val="00E77848"/>
    <w:rsid w:val="00EA52A3"/>
    <w:rsid w:val="00EB77F3"/>
    <w:rsid w:val="00EF25F9"/>
    <w:rsid w:val="00EF717D"/>
    <w:rsid w:val="00F24526"/>
    <w:rsid w:val="00F61484"/>
    <w:rsid w:val="00F759A3"/>
    <w:rsid w:val="00F85E8C"/>
    <w:rsid w:val="00FE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C16"/>
    <w:pPr>
      <w:spacing w:after="0" w:line="240" w:lineRule="auto"/>
      <w:ind w:left="720"/>
    </w:pPr>
    <w:rPr>
      <w:rFonts w:ascii="Times New Roman" w:hAnsi="Times New Roman" w:cs="Times New Roman"/>
      <w:sz w:val="24"/>
      <w:szCs w:val="24"/>
    </w:rPr>
  </w:style>
  <w:style w:type="paragraph" w:customStyle="1" w:styleId="Default">
    <w:name w:val="Default"/>
    <w:rsid w:val="0099171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4656E"/>
    <w:pPr>
      <w:spacing w:after="0" w:line="240" w:lineRule="auto"/>
    </w:pPr>
    <w:rPr>
      <w:lang w:val="sq-AL"/>
    </w:rPr>
  </w:style>
  <w:style w:type="table" w:customStyle="1" w:styleId="Style1">
    <w:name w:val="Style1"/>
    <w:basedOn w:val="TableNormal"/>
    <w:uiPriority w:val="99"/>
    <w:qFormat/>
    <w:rsid w:val="00E7216F"/>
    <w:pPr>
      <w:spacing w:after="0" w:line="240" w:lineRule="auto"/>
    </w:pPr>
    <w:tblPr>
      <w:tblInd w:w="0" w:type="dxa"/>
      <w:tblCellMar>
        <w:top w:w="0" w:type="dxa"/>
        <w:left w:w="108" w:type="dxa"/>
        <w:bottom w:w="0" w:type="dxa"/>
        <w:right w:w="108" w:type="dxa"/>
      </w:tblCellMar>
    </w:tblPr>
  </w:style>
  <w:style w:type="table" w:customStyle="1" w:styleId="LightGrid1">
    <w:name w:val="Light Grid1"/>
    <w:basedOn w:val="TableNormal"/>
    <w:uiPriority w:val="62"/>
    <w:rsid w:val="00E721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E721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721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E721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E721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1">
    <w:name w:val="Medium Grid 3 Accent 1"/>
    <w:basedOn w:val="TableNormal"/>
    <w:uiPriority w:val="69"/>
    <w:rsid w:val="00E7216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4C16"/>
    <w:pPr>
      <w:spacing w:after="0" w:line="240" w:lineRule="auto"/>
      <w:ind w:left="720"/>
    </w:pPr>
    <w:rPr>
      <w:rFonts w:ascii="Times New Roman" w:hAnsi="Times New Roman" w:cs="Times New Roman"/>
      <w:sz w:val="24"/>
      <w:szCs w:val="24"/>
    </w:rPr>
  </w:style>
  <w:style w:type="paragraph" w:customStyle="1" w:styleId="Default">
    <w:name w:val="Default"/>
    <w:rsid w:val="0099171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4656E"/>
    <w:pPr>
      <w:spacing w:after="0" w:line="240" w:lineRule="auto"/>
    </w:pPr>
    <w:rPr>
      <w:lang w:val="sq-AL"/>
    </w:rPr>
  </w:style>
  <w:style w:type="table" w:customStyle="1" w:styleId="Style1">
    <w:name w:val="Style1"/>
    <w:basedOn w:val="TableNormal"/>
    <w:uiPriority w:val="99"/>
    <w:qFormat/>
    <w:rsid w:val="00E7216F"/>
    <w:pPr>
      <w:spacing w:after="0" w:line="240" w:lineRule="auto"/>
    </w:pPr>
    <w:tblPr>
      <w:tblInd w:w="0" w:type="dxa"/>
      <w:tblCellMar>
        <w:top w:w="0" w:type="dxa"/>
        <w:left w:w="108" w:type="dxa"/>
        <w:bottom w:w="0" w:type="dxa"/>
        <w:right w:w="108" w:type="dxa"/>
      </w:tblCellMar>
    </w:tblPr>
  </w:style>
  <w:style w:type="table" w:customStyle="1" w:styleId="LightGrid1">
    <w:name w:val="Light Grid1"/>
    <w:basedOn w:val="TableNormal"/>
    <w:uiPriority w:val="62"/>
    <w:rsid w:val="00E721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5">
    <w:name w:val="Light List Accent 5"/>
    <w:basedOn w:val="TableNormal"/>
    <w:uiPriority w:val="61"/>
    <w:rsid w:val="00E7216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721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4">
    <w:name w:val="Light Shading Accent 4"/>
    <w:basedOn w:val="TableNormal"/>
    <w:uiPriority w:val="60"/>
    <w:rsid w:val="00E721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E721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Grid3-Accent1">
    <w:name w:val="Medium Grid 3 Accent 1"/>
    <w:basedOn w:val="TableNormal"/>
    <w:uiPriority w:val="69"/>
    <w:rsid w:val="00E7216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rks-gov.net/skenderaj/Prokurimi/Njoftim-per-dhenjen-e-kontrat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kk.rks-gov.net/skenderaj/Prokurimi/Njoftim-per-kontrate.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rks-gov.net/skenderaj/Prokurimi/Njoftim-per-vazhdimin-e-afatit.aspx" TargetMode="External"/><Relationship Id="rId5" Type="http://schemas.openxmlformats.org/officeDocument/2006/relationships/settings" Target="settings.xml"/><Relationship Id="rId10" Type="http://schemas.openxmlformats.org/officeDocument/2006/relationships/hyperlink" Target="http://kk.rks-gov.net/skenderaj/Prokurimi/Njoftim-per-anulim.aspx" TargetMode="External"/><Relationship Id="rId4" Type="http://schemas.microsoft.com/office/2007/relationships/stylesWithEffects" Target="stylesWithEffects.xml"/><Relationship Id="rId9" Type="http://schemas.openxmlformats.org/officeDocument/2006/relationships/hyperlink" Target="http://kk.rks-gov.net/skenderaj/Prokurimi/Njoftim-per-konkurs-te-projektim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1DD07-0768-433D-9C7E-9E8D7607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nazmije.g.krasniqi</dc:creator>
  <cp:lastModifiedBy>Samije Gjergjaj</cp:lastModifiedBy>
  <cp:revision>2</cp:revision>
  <dcterms:created xsi:type="dcterms:W3CDTF">2015-11-25T10:04:00Z</dcterms:created>
  <dcterms:modified xsi:type="dcterms:W3CDTF">2017-11-07T13:33:00Z</dcterms:modified>
</cp:coreProperties>
</file>